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8CB1A" w14:textId="2F259458" w:rsidR="004B3740" w:rsidRDefault="004B3740" w:rsidP="004B3740">
      <w:pPr>
        <w:spacing w:after="80"/>
        <w:rPr>
          <w:b/>
          <w:bCs/>
          <w:noProof/>
        </w:rPr>
      </w:pPr>
      <w:bookmarkStart w:id="0" w:name="_Toc478384797"/>
      <w:bookmarkStart w:id="1" w:name="_Toc440360189"/>
    </w:p>
    <w:p w14:paraId="0BBD7AD7" w14:textId="71C20935" w:rsidR="003F54D2" w:rsidRDefault="003F54D2" w:rsidP="003F54D2">
      <w:pPr>
        <w:spacing w:after="0" w:line="22" w:lineRule="atLeast"/>
        <w:jc w:val="both"/>
      </w:pPr>
    </w:p>
    <w:p w14:paraId="7F1E4ED0" w14:textId="4C126AC4" w:rsidR="003F54D2" w:rsidRDefault="003F54D2" w:rsidP="003F54D2">
      <w:pPr>
        <w:spacing w:after="0" w:line="22" w:lineRule="atLeast"/>
        <w:jc w:val="both"/>
      </w:pPr>
    </w:p>
    <w:p w14:paraId="76DDBF52" w14:textId="66B01F2F" w:rsidR="003F54D2" w:rsidRDefault="003F54D2" w:rsidP="003F54D2">
      <w:pPr>
        <w:spacing w:after="0" w:line="22" w:lineRule="atLeast"/>
        <w:jc w:val="both"/>
      </w:pPr>
    </w:p>
    <w:p w14:paraId="34019205" w14:textId="1672E885" w:rsidR="003F54D2" w:rsidRDefault="003F54D2" w:rsidP="003F54D2">
      <w:pPr>
        <w:spacing w:after="0" w:line="22" w:lineRule="atLeast"/>
        <w:jc w:val="both"/>
      </w:pPr>
    </w:p>
    <w:p w14:paraId="490B6B56" w14:textId="35C7651B" w:rsidR="003F54D2" w:rsidRDefault="003F54D2" w:rsidP="003F54D2">
      <w:pPr>
        <w:spacing w:after="0" w:line="22" w:lineRule="atLeast"/>
        <w:jc w:val="both"/>
      </w:pPr>
      <w:bookmarkStart w:id="2" w:name="_Toc431285923"/>
      <w:bookmarkStart w:id="3" w:name="_Toc432686178"/>
    </w:p>
    <w:p w14:paraId="5621A329" w14:textId="2743F4CE" w:rsidR="003F54D2" w:rsidRDefault="003F54D2" w:rsidP="003F54D2">
      <w:pPr>
        <w:spacing w:after="0" w:line="22" w:lineRule="atLeast"/>
        <w:jc w:val="both"/>
      </w:pPr>
    </w:p>
    <w:p w14:paraId="637D470A" w14:textId="75133B1B" w:rsidR="003F54D2" w:rsidRDefault="003F54D2" w:rsidP="003F54D2">
      <w:pPr>
        <w:spacing w:after="0" w:line="22" w:lineRule="atLeast"/>
        <w:jc w:val="both"/>
      </w:pPr>
      <w:r w:rsidRPr="00611163">
        <w:rPr>
          <w:noProof/>
        </w:rPr>
        <w:drawing>
          <wp:anchor distT="0" distB="0" distL="114300" distR="114300" simplePos="0" relativeHeight="251671552" behindDoc="0" locked="0" layoutInCell="1" allowOverlap="1" wp14:anchorId="4869FBC9" wp14:editId="4F04653D">
            <wp:simplePos x="0" y="0"/>
            <wp:positionH relativeFrom="margin">
              <wp:posOffset>1457325</wp:posOffset>
            </wp:positionH>
            <wp:positionV relativeFrom="paragraph">
              <wp:posOffset>30480</wp:posOffset>
            </wp:positionV>
            <wp:extent cx="3152775" cy="2035810"/>
            <wp:effectExtent l="0" t="0" r="9525" b="2540"/>
            <wp:wrapNone/>
            <wp:docPr id="1" name="Picture 1" descr="H:\Bree Collaborative\Communications\bree_logo_final_high-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ee Collaborative\Communications\bree_logo_final_high-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775" cy="2035810"/>
                    </a:xfrm>
                    <a:prstGeom prst="rect">
                      <a:avLst/>
                    </a:prstGeom>
                    <a:noFill/>
                    <a:ln>
                      <a:noFill/>
                    </a:ln>
                  </pic:spPr>
                </pic:pic>
              </a:graphicData>
            </a:graphic>
          </wp:anchor>
        </w:drawing>
      </w:r>
    </w:p>
    <w:p w14:paraId="581B4118" w14:textId="77777777" w:rsidR="003F54D2" w:rsidRDefault="003F54D2" w:rsidP="003F54D2">
      <w:pPr>
        <w:spacing w:after="0" w:line="22" w:lineRule="atLeast"/>
        <w:jc w:val="both"/>
      </w:pPr>
    </w:p>
    <w:p w14:paraId="289D163A" w14:textId="77777777" w:rsidR="003F54D2" w:rsidRDefault="003F54D2" w:rsidP="003F54D2">
      <w:pPr>
        <w:spacing w:after="0" w:line="22" w:lineRule="atLeast"/>
        <w:jc w:val="both"/>
      </w:pPr>
    </w:p>
    <w:p w14:paraId="2D6A871D" w14:textId="77777777" w:rsidR="003F54D2" w:rsidRDefault="003F54D2" w:rsidP="003F54D2">
      <w:pPr>
        <w:spacing w:after="0" w:line="22" w:lineRule="atLeast"/>
        <w:jc w:val="both"/>
      </w:pPr>
    </w:p>
    <w:p w14:paraId="6ACE276B" w14:textId="77777777" w:rsidR="003F54D2" w:rsidRDefault="003F54D2" w:rsidP="003F54D2">
      <w:pPr>
        <w:spacing w:after="0" w:line="22" w:lineRule="atLeast"/>
        <w:jc w:val="both"/>
      </w:pPr>
    </w:p>
    <w:p w14:paraId="01CB2372" w14:textId="77777777" w:rsidR="003F54D2" w:rsidRDefault="003F54D2" w:rsidP="003F54D2">
      <w:pPr>
        <w:spacing w:after="0" w:line="22" w:lineRule="atLeast"/>
        <w:jc w:val="both"/>
      </w:pPr>
    </w:p>
    <w:p w14:paraId="691B6B5B" w14:textId="77777777" w:rsidR="003F54D2" w:rsidRDefault="003F54D2" w:rsidP="003F54D2">
      <w:pPr>
        <w:spacing w:after="0" w:line="22" w:lineRule="atLeast"/>
        <w:jc w:val="both"/>
      </w:pPr>
    </w:p>
    <w:p w14:paraId="5BF282F0" w14:textId="77777777" w:rsidR="003F54D2" w:rsidRDefault="003F54D2" w:rsidP="003F54D2">
      <w:pPr>
        <w:spacing w:after="0" w:line="22" w:lineRule="atLeast"/>
        <w:jc w:val="both"/>
      </w:pPr>
    </w:p>
    <w:p w14:paraId="01960BDB" w14:textId="77777777" w:rsidR="003F54D2" w:rsidRDefault="003F54D2" w:rsidP="003F54D2">
      <w:pPr>
        <w:spacing w:after="0" w:line="22" w:lineRule="atLeast"/>
        <w:jc w:val="both"/>
      </w:pPr>
    </w:p>
    <w:p w14:paraId="74517BCA" w14:textId="77777777" w:rsidR="003F54D2" w:rsidRDefault="003F54D2" w:rsidP="003F54D2">
      <w:pPr>
        <w:spacing w:after="0" w:line="22" w:lineRule="atLeast"/>
        <w:jc w:val="both"/>
      </w:pPr>
    </w:p>
    <w:p w14:paraId="7506ED2A" w14:textId="77777777" w:rsidR="003F54D2" w:rsidRDefault="003F54D2" w:rsidP="003F54D2">
      <w:pPr>
        <w:spacing w:after="0" w:line="22" w:lineRule="atLeast"/>
        <w:jc w:val="both"/>
      </w:pPr>
    </w:p>
    <w:p w14:paraId="25C56882" w14:textId="77777777" w:rsidR="003F54D2" w:rsidRDefault="003F54D2" w:rsidP="003F54D2">
      <w:pPr>
        <w:spacing w:after="0" w:line="22" w:lineRule="atLeast"/>
        <w:jc w:val="both"/>
      </w:pPr>
    </w:p>
    <w:p w14:paraId="21470DA2" w14:textId="77777777" w:rsidR="003F54D2" w:rsidRDefault="003F54D2" w:rsidP="003F54D2">
      <w:pPr>
        <w:spacing w:after="0" w:line="22" w:lineRule="atLeast"/>
        <w:jc w:val="both"/>
      </w:pPr>
    </w:p>
    <w:p w14:paraId="3DE2C17D" w14:textId="77777777" w:rsidR="003F54D2" w:rsidRDefault="003F54D2" w:rsidP="003F54D2">
      <w:pPr>
        <w:spacing w:after="0" w:line="22" w:lineRule="atLeast"/>
        <w:jc w:val="both"/>
      </w:pPr>
    </w:p>
    <w:p w14:paraId="3F25B6BF" w14:textId="77777777" w:rsidR="003F54D2" w:rsidRDefault="003F54D2" w:rsidP="003F54D2">
      <w:pPr>
        <w:spacing w:after="0" w:line="22" w:lineRule="atLeast"/>
        <w:jc w:val="both"/>
      </w:pPr>
    </w:p>
    <w:p w14:paraId="24E08B2A" w14:textId="77777777" w:rsidR="003F54D2" w:rsidRDefault="003F54D2" w:rsidP="003F54D2">
      <w:pPr>
        <w:spacing w:after="0" w:line="22" w:lineRule="atLeast"/>
        <w:jc w:val="both"/>
      </w:pPr>
    </w:p>
    <w:p w14:paraId="55479290" w14:textId="77777777" w:rsidR="003F54D2" w:rsidRDefault="003F54D2" w:rsidP="003F54D2">
      <w:pPr>
        <w:spacing w:after="0" w:line="22" w:lineRule="atLeast"/>
        <w:jc w:val="both"/>
      </w:pPr>
    </w:p>
    <w:p w14:paraId="35CE8304" w14:textId="77777777" w:rsidR="003F54D2" w:rsidRDefault="003F54D2" w:rsidP="003F54D2">
      <w:pPr>
        <w:spacing w:after="0" w:line="22" w:lineRule="atLeast"/>
        <w:jc w:val="both"/>
      </w:pPr>
    </w:p>
    <w:p w14:paraId="4E850F16" w14:textId="77777777" w:rsidR="003F54D2" w:rsidRDefault="003F54D2" w:rsidP="003F54D2">
      <w:pPr>
        <w:spacing w:after="0" w:line="22" w:lineRule="atLeast"/>
        <w:jc w:val="both"/>
      </w:pPr>
    </w:p>
    <w:p w14:paraId="61A0A8A4" w14:textId="77777777" w:rsidR="003F54D2" w:rsidRDefault="003F54D2" w:rsidP="003F54D2">
      <w:pPr>
        <w:spacing w:after="0" w:line="22" w:lineRule="atLeast"/>
        <w:jc w:val="both"/>
      </w:pPr>
    </w:p>
    <w:p w14:paraId="6B7279C3" w14:textId="77777777" w:rsidR="003F54D2" w:rsidRDefault="003F54D2" w:rsidP="003F54D2">
      <w:pPr>
        <w:spacing w:after="0" w:line="22" w:lineRule="atLeast"/>
        <w:jc w:val="both"/>
      </w:pPr>
    </w:p>
    <w:p w14:paraId="5F5E043F" w14:textId="45B478FE" w:rsidR="003F54D2" w:rsidRPr="00E83AF3" w:rsidRDefault="003F54D2" w:rsidP="003F54D2">
      <w:pPr>
        <w:spacing w:after="0" w:line="22" w:lineRule="atLeast"/>
        <w:jc w:val="both"/>
      </w:pPr>
      <w:r w:rsidRPr="00611163">
        <w:t>Working together to improve health care quality, outcomes, and affordability in Washington State.</w:t>
      </w:r>
    </w:p>
    <w:p w14:paraId="34D5D894" w14:textId="19A14920" w:rsidR="003F54D2" w:rsidRPr="00611163" w:rsidRDefault="003F54D2" w:rsidP="003F54D2">
      <w:pPr>
        <w:spacing w:after="0" w:line="22" w:lineRule="atLeast"/>
        <w:jc w:val="both"/>
        <w:rPr>
          <w:sz w:val="36"/>
        </w:rPr>
      </w:pPr>
    </w:p>
    <w:p w14:paraId="0AE26AA1" w14:textId="7DE5766E" w:rsidR="003F54D2" w:rsidRPr="00611163" w:rsidRDefault="003F54D2" w:rsidP="003F54D2">
      <w:pPr>
        <w:pBdr>
          <w:top w:val="single" w:sz="4" w:space="1" w:color="auto"/>
          <w:bottom w:val="single" w:sz="4" w:space="1" w:color="auto"/>
        </w:pBdr>
        <w:shd w:val="clear" w:color="auto" w:fill="0099CC"/>
        <w:spacing w:after="0" w:line="22" w:lineRule="atLeast"/>
        <w:jc w:val="center"/>
        <w:rPr>
          <w:b/>
          <w:color w:val="FFFFFF" w:themeColor="background1"/>
          <w:sz w:val="40"/>
        </w:rPr>
      </w:pPr>
    </w:p>
    <w:p w14:paraId="4405ADA4" w14:textId="580CD38B" w:rsidR="003F54D2" w:rsidRDefault="003F54D2" w:rsidP="003F54D2">
      <w:pPr>
        <w:pBdr>
          <w:top w:val="single" w:sz="4" w:space="1" w:color="auto"/>
          <w:bottom w:val="single" w:sz="4" w:space="1" w:color="auto"/>
        </w:pBdr>
        <w:shd w:val="clear" w:color="auto" w:fill="0099CC"/>
        <w:spacing w:after="0" w:line="22" w:lineRule="atLeast"/>
        <w:jc w:val="center"/>
        <w:rPr>
          <w:b/>
          <w:color w:val="FFFFFF" w:themeColor="background1"/>
          <w:sz w:val="36"/>
        </w:rPr>
      </w:pPr>
      <w:r>
        <w:rPr>
          <w:b/>
          <w:color w:val="FFFFFF" w:themeColor="background1"/>
          <w:sz w:val="36"/>
        </w:rPr>
        <w:t>Collaborative Care for Chronic Pain</w:t>
      </w:r>
      <w:r w:rsidRPr="00611163">
        <w:rPr>
          <w:b/>
          <w:color w:val="FFFFFF" w:themeColor="background1"/>
          <w:sz w:val="36"/>
        </w:rPr>
        <w:t xml:space="preserve"> </w:t>
      </w:r>
    </w:p>
    <w:p w14:paraId="2B215331" w14:textId="28E34AC4" w:rsidR="003F54D2" w:rsidRDefault="003F54D2" w:rsidP="003F54D2">
      <w:pPr>
        <w:pBdr>
          <w:top w:val="single" w:sz="4" w:space="1" w:color="auto"/>
          <w:bottom w:val="single" w:sz="4" w:space="1" w:color="auto"/>
        </w:pBdr>
        <w:shd w:val="clear" w:color="auto" w:fill="0099CC"/>
        <w:spacing w:after="0" w:line="22" w:lineRule="atLeast"/>
        <w:jc w:val="center"/>
        <w:rPr>
          <w:b/>
          <w:color w:val="FFFFFF" w:themeColor="background1"/>
          <w:sz w:val="36"/>
        </w:rPr>
      </w:pPr>
      <w:r w:rsidRPr="00611163">
        <w:rPr>
          <w:b/>
          <w:color w:val="FFFFFF" w:themeColor="background1"/>
          <w:sz w:val="36"/>
        </w:rPr>
        <w:t>Report and Recommendations</w:t>
      </w:r>
    </w:p>
    <w:p w14:paraId="38815B30" w14:textId="77777777" w:rsidR="003F54D2" w:rsidRPr="00DB3CB0" w:rsidRDefault="003F54D2" w:rsidP="003F54D2">
      <w:pPr>
        <w:pBdr>
          <w:top w:val="single" w:sz="4" w:space="1" w:color="auto"/>
          <w:bottom w:val="single" w:sz="4" w:space="1" w:color="auto"/>
        </w:pBdr>
        <w:shd w:val="clear" w:color="auto" w:fill="0099CC"/>
        <w:spacing w:after="0" w:line="22" w:lineRule="atLeast"/>
        <w:jc w:val="center"/>
        <w:rPr>
          <w:b/>
          <w:color w:val="FFFFFF" w:themeColor="background1"/>
          <w:sz w:val="36"/>
        </w:rPr>
      </w:pPr>
    </w:p>
    <w:p w14:paraId="559418DA" w14:textId="77777777" w:rsidR="003F54D2" w:rsidRPr="00611163" w:rsidRDefault="003F54D2" w:rsidP="003F54D2">
      <w:pPr>
        <w:spacing w:after="0" w:line="22" w:lineRule="atLeast"/>
        <w:jc w:val="both"/>
      </w:pPr>
    </w:p>
    <w:p w14:paraId="2D8A49EC" w14:textId="77777777" w:rsidR="003F54D2" w:rsidRPr="00611163" w:rsidRDefault="003F54D2" w:rsidP="003F54D2">
      <w:pPr>
        <w:spacing w:after="0" w:line="22" w:lineRule="atLeast"/>
        <w:jc w:val="both"/>
      </w:pPr>
    </w:p>
    <w:p w14:paraId="2D42BDB3" w14:textId="77777777" w:rsidR="003F54D2" w:rsidRPr="00611163" w:rsidRDefault="003F54D2" w:rsidP="003F54D2">
      <w:pPr>
        <w:spacing w:after="0" w:line="22" w:lineRule="atLeast"/>
        <w:jc w:val="both"/>
      </w:pPr>
    </w:p>
    <w:p w14:paraId="74744322" w14:textId="77777777" w:rsidR="003F54D2" w:rsidRPr="00611163" w:rsidRDefault="003F54D2" w:rsidP="003F54D2">
      <w:pPr>
        <w:spacing w:after="0" w:line="22" w:lineRule="atLeast"/>
        <w:jc w:val="both"/>
      </w:pPr>
    </w:p>
    <w:p w14:paraId="2B4057A7" w14:textId="77777777" w:rsidR="003F54D2" w:rsidRPr="00611163" w:rsidRDefault="003F54D2" w:rsidP="003F54D2">
      <w:pPr>
        <w:spacing w:after="0" w:line="22" w:lineRule="atLeast"/>
        <w:jc w:val="both"/>
      </w:pPr>
    </w:p>
    <w:p w14:paraId="5E6F7583" w14:textId="77777777" w:rsidR="003F54D2" w:rsidRPr="00611163" w:rsidRDefault="003F54D2" w:rsidP="003F54D2">
      <w:pPr>
        <w:spacing w:after="0" w:line="22" w:lineRule="atLeast"/>
        <w:jc w:val="both"/>
      </w:pPr>
    </w:p>
    <w:p w14:paraId="74FC063E" w14:textId="77777777" w:rsidR="003F54D2" w:rsidRPr="00611163" w:rsidRDefault="003F54D2" w:rsidP="003F54D2">
      <w:pPr>
        <w:spacing w:after="0" w:line="22" w:lineRule="atLeast"/>
        <w:jc w:val="both"/>
      </w:pPr>
    </w:p>
    <w:p w14:paraId="038868B2" w14:textId="77777777" w:rsidR="003F54D2" w:rsidRPr="00611163" w:rsidRDefault="003F54D2" w:rsidP="003F54D2">
      <w:pPr>
        <w:spacing w:after="0" w:line="22" w:lineRule="atLeast"/>
        <w:jc w:val="both"/>
      </w:pPr>
    </w:p>
    <w:p w14:paraId="232524FF" w14:textId="77777777" w:rsidR="003F54D2" w:rsidRPr="00611163" w:rsidRDefault="003F54D2" w:rsidP="003F54D2">
      <w:pPr>
        <w:spacing w:after="0" w:line="22" w:lineRule="atLeast"/>
        <w:jc w:val="both"/>
      </w:pPr>
    </w:p>
    <w:bookmarkEnd w:id="2"/>
    <w:bookmarkEnd w:id="3"/>
    <w:p w14:paraId="6309042E" w14:textId="77777777" w:rsidR="003F54D2" w:rsidRDefault="003F54D2" w:rsidP="003F54D2">
      <w:pPr>
        <w:shd w:val="clear" w:color="auto" w:fill="009999"/>
        <w:spacing w:after="0" w:line="22" w:lineRule="atLeast"/>
        <w:jc w:val="center"/>
        <w:rPr>
          <w:b/>
          <w:color w:val="FFFFFF" w:themeColor="background1"/>
          <w:sz w:val="28"/>
        </w:rPr>
      </w:pPr>
      <w:r>
        <w:rPr>
          <w:b/>
          <w:color w:val="FFFFFF" w:themeColor="background1"/>
          <w:sz w:val="28"/>
        </w:rPr>
        <w:t>2018</w:t>
      </w:r>
    </w:p>
    <w:p w14:paraId="6BF245BB" w14:textId="77777777" w:rsidR="003F54D2" w:rsidRDefault="003F54D2" w:rsidP="003F54D2">
      <w:pPr>
        <w:spacing w:after="80"/>
      </w:pPr>
    </w:p>
    <w:sdt>
      <w:sdtPr>
        <w:rPr>
          <w:rFonts w:asciiTheme="minorHAnsi" w:eastAsiaTheme="minorHAnsi" w:hAnsiTheme="minorHAnsi" w:cstheme="minorBidi"/>
          <w:color w:val="auto"/>
          <w:sz w:val="22"/>
          <w:szCs w:val="22"/>
        </w:rPr>
        <w:id w:val="961076402"/>
        <w:docPartObj>
          <w:docPartGallery w:val="Table of Contents"/>
          <w:docPartUnique/>
        </w:docPartObj>
      </w:sdtPr>
      <w:sdtEndPr>
        <w:rPr>
          <w:b/>
          <w:bCs/>
          <w:noProof/>
        </w:rPr>
      </w:sdtEndPr>
      <w:sdtContent>
        <w:p w14:paraId="5AF9E37C" w14:textId="5EFE6740" w:rsidR="003F54D2" w:rsidRPr="00595693" w:rsidRDefault="003F54D2" w:rsidP="003F54D2">
          <w:pPr>
            <w:pStyle w:val="TOCHeading"/>
            <w:shd w:val="clear" w:color="auto" w:fill="009999"/>
            <w:spacing w:after="80"/>
            <w:rPr>
              <w:rStyle w:val="Heading1Char"/>
              <w:rFonts w:asciiTheme="minorHAnsi" w:eastAsiaTheme="minorHAnsi" w:hAnsiTheme="minorHAnsi" w:cstheme="minorBidi"/>
              <w:color w:val="auto"/>
              <w:sz w:val="22"/>
              <w:szCs w:val="22"/>
              <w:shd w:val="clear" w:color="auto" w:fill="auto"/>
            </w:rPr>
          </w:pPr>
          <w:r w:rsidRPr="00595693">
            <w:rPr>
              <w:rStyle w:val="Heading1Char"/>
              <w:rFonts w:asciiTheme="minorHAnsi" w:hAnsiTheme="minorHAnsi" w:cstheme="minorHAnsi"/>
            </w:rPr>
            <w:t>Table of Contents</w:t>
          </w:r>
        </w:p>
        <w:p w14:paraId="495704B9" w14:textId="77777777" w:rsidR="006E3786" w:rsidRPr="006E3786" w:rsidRDefault="003F54D2">
          <w:pPr>
            <w:pStyle w:val="TOC1"/>
            <w:rPr>
              <w:rFonts w:eastAsiaTheme="minorEastAsia" w:cstheme="minorBidi"/>
              <w:b w:val="0"/>
            </w:rPr>
          </w:pPr>
          <w:r w:rsidRPr="006E3786">
            <w:rPr>
              <w:b w:val="0"/>
            </w:rPr>
            <w:fldChar w:fldCharType="begin"/>
          </w:r>
          <w:r w:rsidRPr="006E3786">
            <w:rPr>
              <w:b w:val="0"/>
            </w:rPr>
            <w:instrText xml:space="preserve"> TOC \o "1-3" \h \z \u </w:instrText>
          </w:r>
          <w:r w:rsidRPr="006E3786">
            <w:rPr>
              <w:b w:val="0"/>
            </w:rPr>
            <w:fldChar w:fldCharType="separate"/>
          </w:r>
          <w:hyperlink w:anchor="_Toc517769271" w:history="1">
            <w:r w:rsidR="006E3786" w:rsidRPr="006E3786">
              <w:rPr>
                <w:rStyle w:val="Hyperlink"/>
                <w:b w:val="0"/>
              </w:rPr>
              <w:t>Dr. Robert Bree Collaborative Background</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_Toc517769271 \h </w:instrText>
            </w:r>
            <w:r w:rsidR="006E3786" w:rsidRPr="006E3786">
              <w:rPr>
                <w:b w:val="0"/>
                <w:webHidden/>
              </w:rPr>
            </w:r>
            <w:r w:rsidR="006E3786" w:rsidRPr="006E3786">
              <w:rPr>
                <w:b w:val="0"/>
                <w:webHidden/>
              </w:rPr>
              <w:fldChar w:fldCharType="separate"/>
            </w:r>
            <w:r w:rsidR="006E3786" w:rsidRPr="006E3786">
              <w:rPr>
                <w:b w:val="0"/>
                <w:webHidden/>
              </w:rPr>
              <w:t>1</w:t>
            </w:r>
            <w:r w:rsidR="006E3786" w:rsidRPr="006E3786">
              <w:rPr>
                <w:b w:val="0"/>
                <w:webHidden/>
              </w:rPr>
              <w:fldChar w:fldCharType="end"/>
            </w:r>
          </w:hyperlink>
        </w:p>
        <w:p w14:paraId="2A5D1C54" w14:textId="77777777" w:rsidR="006E3786" w:rsidRPr="006E3786" w:rsidRDefault="00365537">
          <w:pPr>
            <w:pStyle w:val="TOC1"/>
            <w:rPr>
              <w:rFonts w:eastAsiaTheme="minorEastAsia" w:cstheme="minorBidi"/>
              <w:b w:val="0"/>
            </w:rPr>
          </w:pPr>
          <w:hyperlink w:anchor="_Toc517769272" w:history="1">
            <w:r w:rsidR="006E3786" w:rsidRPr="006E3786">
              <w:rPr>
                <w:rStyle w:val="Hyperlink"/>
                <w:b w:val="0"/>
              </w:rPr>
              <w:t>Background</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_Toc517769272 \h </w:instrText>
            </w:r>
            <w:r w:rsidR="006E3786" w:rsidRPr="006E3786">
              <w:rPr>
                <w:b w:val="0"/>
                <w:webHidden/>
              </w:rPr>
            </w:r>
            <w:r w:rsidR="006E3786" w:rsidRPr="006E3786">
              <w:rPr>
                <w:b w:val="0"/>
                <w:webHidden/>
              </w:rPr>
              <w:fldChar w:fldCharType="separate"/>
            </w:r>
            <w:r w:rsidR="006E3786" w:rsidRPr="006E3786">
              <w:rPr>
                <w:b w:val="0"/>
                <w:webHidden/>
              </w:rPr>
              <w:t>2</w:t>
            </w:r>
            <w:r w:rsidR="006E3786" w:rsidRPr="006E3786">
              <w:rPr>
                <w:b w:val="0"/>
                <w:webHidden/>
              </w:rPr>
              <w:fldChar w:fldCharType="end"/>
            </w:r>
          </w:hyperlink>
        </w:p>
        <w:p w14:paraId="5114844D" w14:textId="77777777" w:rsidR="006E3786" w:rsidRPr="006E3786" w:rsidRDefault="00365537">
          <w:pPr>
            <w:pStyle w:val="TOC1"/>
            <w:rPr>
              <w:rFonts w:eastAsiaTheme="minorEastAsia" w:cstheme="minorBidi"/>
              <w:b w:val="0"/>
            </w:rPr>
          </w:pPr>
          <w:hyperlink w:anchor="_Toc517769273" w:history="1">
            <w:r w:rsidR="006E3786" w:rsidRPr="006E3786">
              <w:rPr>
                <w:rStyle w:val="Hyperlink"/>
                <w:b w:val="0"/>
              </w:rPr>
              <w:t>Recommendations</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_Toc517769273 \h </w:instrText>
            </w:r>
            <w:r w:rsidR="006E3786" w:rsidRPr="006E3786">
              <w:rPr>
                <w:b w:val="0"/>
                <w:webHidden/>
              </w:rPr>
            </w:r>
            <w:r w:rsidR="006E3786" w:rsidRPr="006E3786">
              <w:rPr>
                <w:b w:val="0"/>
                <w:webHidden/>
              </w:rPr>
              <w:fldChar w:fldCharType="separate"/>
            </w:r>
            <w:r w:rsidR="006E3786" w:rsidRPr="006E3786">
              <w:rPr>
                <w:b w:val="0"/>
                <w:webHidden/>
              </w:rPr>
              <w:t>3</w:t>
            </w:r>
            <w:r w:rsidR="006E3786" w:rsidRPr="006E3786">
              <w:rPr>
                <w:b w:val="0"/>
                <w:webHidden/>
              </w:rPr>
              <w:fldChar w:fldCharType="end"/>
            </w:r>
          </w:hyperlink>
        </w:p>
        <w:p w14:paraId="40224B8D" w14:textId="77777777" w:rsidR="006E3786" w:rsidRPr="006E3786" w:rsidRDefault="00365537">
          <w:pPr>
            <w:pStyle w:val="TOC1"/>
            <w:rPr>
              <w:rFonts w:eastAsiaTheme="minorEastAsia" w:cstheme="minorBidi"/>
              <w:b w:val="0"/>
            </w:rPr>
          </w:pPr>
          <w:hyperlink w:anchor="_Toc517769279" w:history="1">
            <w:r w:rsidR="006E3786" w:rsidRPr="006E3786">
              <w:rPr>
                <w:rStyle w:val="Hyperlink"/>
                <w:b w:val="0"/>
              </w:rPr>
              <w:t>Stakeholder-Specific Actions and Quality Improvement Strategies</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_Toc517769279 \h </w:instrText>
            </w:r>
            <w:r w:rsidR="006E3786" w:rsidRPr="006E3786">
              <w:rPr>
                <w:b w:val="0"/>
                <w:webHidden/>
              </w:rPr>
            </w:r>
            <w:r w:rsidR="006E3786" w:rsidRPr="006E3786">
              <w:rPr>
                <w:b w:val="0"/>
                <w:webHidden/>
              </w:rPr>
              <w:fldChar w:fldCharType="separate"/>
            </w:r>
            <w:r w:rsidR="006E3786" w:rsidRPr="006E3786">
              <w:rPr>
                <w:b w:val="0"/>
                <w:webHidden/>
              </w:rPr>
              <w:t>7</w:t>
            </w:r>
            <w:r w:rsidR="006E3786" w:rsidRPr="006E3786">
              <w:rPr>
                <w:b w:val="0"/>
                <w:webHidden/>
              </w:rPr>
              <w:fldChar w:fldCharType="end"/>
            </w:r>
          </w:hyperlink>
        </w:p>
        <w:p w14:paraId="2414BC8E" w14:textId="77777777" w:rsidR="006E3786" w:rsidRPr="006E3786" w:rsidRDefault="00365537">
          <w:pPr>
            <w:pStyle w:val="TOC2"/>
            <w:tabs>
              <w:tab w:val="right" w:leader="dot" w:pos="9350"/>
            </w:tabs>
            <w:rPr>
              <w:rFonts w:eastAsiaTheme="minorEastAsia"/>
              <w:noProof/>
            </w:rPr>
          </w:pPr>
          <w:hyperlink w:anchor="_Toc517769281" w:history="1">
            <w:r w:rsidR="006E3786" w:rsidRPr="006E3786">
              <w:rPr>
                <w:rStyle w:val="Hyperlink"/>
                <w:rFonts w:eastAsiaTheme="majorEastAsia" w:cstheme="majorBidi"/>
                <w:noProof/>
              </w:rPr>
              <w:t>Persons Who Have Chronic Pain</w:t>
            </w:r>
            <w:r w:rsidR="006E3786" w:rsidRPr="006E3786">
              <w:rPr>
                <w:noProof/>
                <w:webHidden/>
              </w:rPr>
              <w:tab/>
            </w:r>
            <w:r w:rsidR="006E3786" w:rsidRPr="006E3786">
              <w:rPr>
                <w:noProof/>
                <w:webHidden/>
              </w:rPr>
              <w:fldChar w:fldCharType="begin"/>
            </w:r>
            <w:r w:rsidR="006E3786" w:rsidRPr="006E3786">
              <w:rPr>
                <w:noProof/>
                <w:webHidden/>
              </w:rPr>
              <w:instrText xml:space="preserve"> PAGEREF _Toc517769281 \h </w:instrText>
            </w:r>
            <w:r w:rsidR="006E3786" w:rsidRPr="006E3786">
              <w:rPr>
                <w:noProof/>
                <w:webHidden/>
              </w:rPr>
            </w:r>
            <w:r w:rsidR="006E3786" w:rsidRPr="006E3786">
              <w:rPr>
                <w:noProof/>
                <w:webHidden/>
              </w:rPr>
              <w:fldChar w:fldCharType="separate"/>
            </w:r>
            <w:r w:rsidR="006E3786" w:rsidRPr="006E3786">
              <w:rPr>
                <w:noProof/>
                <w:webHidden/>
              </w:rPr>
              <w:t>7</w:t>
            </w:r>
            <w:r w:rsidR="006E3786" w:rsidRPr="006E3786">
              <w:rPr>
                <w:noProof/>
                <w:webHidden/>
              </w:rPr>
              <w:fldChar w:fldCharType="end"/>
            </w:r>
          </w:hyperlink>
        </w:p>
        <w:p w14:paraId="4A9250A7" w14:textId="77777777" w:rsidR="006E3786" w:rsidRPr="006E3786" w:rsidRDefault="00365537">
          <w:pPr>
            <w:pStyle w:val="TOC2"/>
            <w:tabs>
              <w:tab w:val="right" w:leader="dot" w:pos="9350"/>
            </w:tabs>
            <w:rPr>
              <w:rFonts w:eastAsiaTheme="minorEastAsia"/>
              <w:noProof/>
            </w:rPr>
          </w:pPr>
          <w:hyperlink w:anchor="_Toc517769282" w:history="1">
            <w:r w:rsidR="006E3786" w:rsidRPr="006E3786">
              <w:rPr>
                <w:rStyle w:val="Hyperlink"/>
                <w:rFonts w:eastAsiaTheme="majorEastAsia" w:cstheme="majorBidi"/>
                <w:noProof/>
              </w:rPr>
              <w:t>Primary Care Providers</w:t>
            </w:r>
            <w:r w:rsidR="006E3786" w:rsidRPr="006E3786">
              <w:rPr>
                <w:noProof/>
                <w:webHidden/>
              </w:rPr>
              <w:tab/>
            </w:r>
            <w:r w:rsidR="006E3786" w:rsidRPr="006E3786">
              <w:rPr>
                <w:noProof/>
                <w:webHidden/>
              </w:rPr>
              <w:fldChar w:fldCharType="begin"/>
            </w:r>
            <w:r w:rsidR="006E3786" w:rsidRPr="006E3786">
              <w:rPr>
                <w:noProof/>
                <w:webHidden/>
              </w:rPr>
              <w:instrText xml:space="preserve"> PAGEREF _Toc517769282 \h </w:instrText>
            </w:r>
            <w:r w:rsidR="006E3786" w:rsidRPr="006E3786">
              <w:rPr>
                <w:noProof/>
                <w:webHidden/>
              </w:rPr>
            </w:r>
            <w:r w:rsidR="006E3786" w:rsidRPr="006E3786">
              <w:rPr>
                <w:noProof/>
                <w:webHidden/>
              </w:rPr>
              <w:fldChar w:fldCharType="separate"/>
            </w:r>
            <w:r w:rsidR="006E3786" w:rsidRPr="006E3786">
              <w:rPr>
                <w:noProof/>
                <w:webHidden/>
              </w:rPr>
              <w:t>7</w:t>
            </w:r>
            <w:r w:rsidR="006E3786" w:rsidRPr="006E3786">
              <w:rPr>
                <w:noProof/>
                <w:webHidden/>
              </w:rPr>
              <w:fldChar w:fldCharType="end"/>
            </w:r>
          </w:hyperlink>
        </w:p>
        <w:p w14:paraId="6A2CF1EE" w14:textId="77777777" w:rsidR="006E3786" w:rsidRPr="006E3786" w:rsidRDefault="00365537">
          <w:pPr>
            <w:pStyle w:val="TOC2"/>
            <w:tabs>
              <w:tab w:val="right" w:leader="dot" w:pos="9350"/>
            </w:tabs>
            <w:rPr>
              <w:rFonts w:eastAsiaTheme="minorEastAsia"/>
              <w:noProof/>
            </w:rPr>
          </w:pPr>
          <w:hyperlink w:anchor="_Toc517769283" w:history="1">
            <w:r w:rsidR="006E3786" w:rsidRPr="006E3786">
              <w:rPr>
                <w:rStyle w:val="Hyperlink"/>
                <w:rFonts w:eastAsiaTheme="majorEastAsia" w:cstheme="majorBidi"/>
                <w:noProof/>
              </w:rPr>
              <w:t>Primary Care Practices and Systems</w:t>
            </w:r>
            <w:r w:rsidR="006E3786" w:rsidRPr="006E3786">
              <w:rPr>
                <w:noProof/>
                <w:webHidden/>
              </w:rPr>
              <w:tab/>
            </w:r>
            <w:r w:rsidR="006E3786" w:rsidRPr="006E3786">
              <w:rPr>
                <w:noProof/>
                <w:webHidden/>
              </w:rPr>
              <w:fldChar w:fldCharType="begin"/>
            </w:r>
            <w:r w:rsidR="006E3786" w:rsidRPr="006E3786">
              <w:rPr>
                <w:noProof/>
                <w:webHidden/>
              </w:rPr>
              <w:instrText xml:space="preserve"> PAGEREF _Toc517769283 \h </w:instrText>
            </w:r>
            <w:r w:rsidR="006E3786" w:rsidRPr="006E3786">
              <w:rPr>
                <w:noProof/>
                <w:webHidden/>
              </w:rPr>
            </w:r>
            <w:r w:rsidR="006E3786" w:rsidRPr="006E3786">
              <w:rPr>
                <w:noProof/>
                <w:webHidden/>
              </w:rPr>
              <w:fldChar w:fldCharType="separate"/>
            </w:r>
            <w:r w:rsidR="006E3786" w:rsidRPr="006E3786">
              <w:rPr>
                <w:noProof/>
                <w:webHidden/>
              </w:rPr>
              <w:t>9</w:t>
            </w:r>
            <w:r w:rsidR="006E3786" w:rsidRPr="006E3786">
              <w:rPr>
                <w:noProof/>
                <w:webHidden/>
              </w:rPr>
              <w:fldChar w:fldCharType="end"/>
            </w:r>
          </w:hyperlink>
        </w:p>
        <w:p w14:paraId="594A1A71" w14:textId="77777777" w:rsidR="006E3786" w:rsidRPr="006E3786" w:rsidRDefault="00365537">
          <w:pPr>
            <w:pStyle w:val="TOC2"/>
            <w:tabs>
              <w:tab w:val="right" w:leader="dot" w:pos="9350"/>
            </w:tabs>
            <w:rPr>
              <w:rFonts w:eastAsiaTheme="minorEastAsia"/>
              <w:noProof/>
            </w:rPr>
          </w:pPr>
          <w:hyperlink w:anchor="_Toc517769284" w:history="1">
            <w:r w:rsidR="006E3786" w:rsidRPr="006E3786">
              <w:rPr>
                <w:rStyle w:val="Hyperlink"/>
                <w:rFonts w:eastAsiaTheme="majorEastAsia" w:cstheme="majorBidi"/>
                <w:noProof/>
              </w:rPr>
              <w:t>Health Plans</w:t>
            </w:r>
            <w:r w:rsidR="006E3786" w:rsidRPr="006E3786">
              <w:rPr>
                <w:noProof/>
                <w:webHidden/>
              </w:rPr>
              <w:tab/>
            </w:r>
            <w:r w:rsidR="006E3786" w:rsidRPr="006E3786">
              <w:rPr>
                <w:noProof/>
                <w:webHidden/>
              </w:rPr>
              <w:fldChar w:fldCharType="begin"/>
            </w:r>
            <w:r w:rsidR="006E3786" w:rsidRPr="006E3786">
              <w:rPr>
                <w:noProof/>
                <w:webHidden/>
              </w:rPr>
              <w:instrText xml:space="preserve"> PAGEREF _Toc517769284 \h </w:instrText>
            </w:r>
            <w:r w:rsidR="006E3786" w:rsidRPr="006E3786">
              <w:rPr>
                <w:noProof/>
                <w:webHidden/>
              </w:rPr>
            </w:r>
            <w:r w:rsidR="006E3786" w:rsidRPr="006E3786">
              <w:rPr>
                <w:noProof/>
                <w:webHidden/>
              </w:rPr>
              <w:fldChar w:fldCharType="separate"/>
            </w:r>
            <w:r w:rsidR="006E3786" w:rsidRPr="006E3786">
              <w:rPr>
                <w:noProof/>
                <w:webHidden/>
              </w:rPr>
              <w:t>10</w:t>
            </w:r>
            <w:r w:rsidR="006E3786" w:rsidRPr="006E3786">
              <w:rPr>
                <w:noProof/>
                <w:webHidden/>
              </w:rPr>
              <w:fldChar w:fldCharType="end"/>
            </w:r>
          </w:hyperlink>
        </w:p>
        <w:p w14:paraId="0AE538DF" w14:textId="77777777" w:rsidR="006E3786" w:rsidRPr="006E3786" w:rsidRDefault="00365537">
          <w:pPr>
            <w:pStyle w:val="TOC2"/>
            <w:tabs>
              <w:tab w:val="right" w:leader="dot" w:pos="9350"/>
            </w:tabs>
            <w:rPr>
              <w:rFonts w:eastAsiaTheme="minorEastAsia"/>
              <w:noProof/>
            </w:rPr>
          </w:pPr>
          <w:hyperlink w:anchor="_Toc517769285" w:history="1">
            <w:r w:rsidR="006E3786" w:rsidRPr="006E3786">
              <w:rPr>
                <w:rStyle w:val="Hyperlink"/>
                <w:rFonts w:eastAsiaTheme="majorEastAsia" w:cstheme="majorBidi"/>
                <w:noProof/>
              </w:rPr>
              <w:t>Employers</w:t>
            </w:r>
            <w:r w:rsidR="006E3786" w:rsidRPr="006E3786">
              <w:rPr>
                <w:noProof/>
                <w:webHidden/>
              </w:rPr>
              <w:tab/>
            </w:r>
            <w:r w:rsidR="006E3786" w:rsidRPr="006E3786">
              <w:rPr>
                <w:noProof/>
                <w:webHidden/>
              </w:rPr>
              <w:fldChar w:fldCharType="begin"/>
            </w:r>
            <w:r w:rsidR="006E3786" w:rsidRPr="006E3786">
              <w:rPr>
                <w:noProof/>
                <w:webHidden/>
              </w:rPr>
              <w:instrText xml:space="preserve"> PAGEREF _Toc517769285 \h </w:instrText>
            </w:r>
            <w:r w:rsidR="006E3786" w:rsidRPr="006E3786">
              <w:rPr>
                <w:noProof/>
                <w:webHidden/>
              </w:rPr>
            </w:r>
            <w:r w:rsidR="006E3786" w:rsidRPr="006E3786">
              <w:rPr>
                <w:noProof/>
                <w:webHidden/>
              </w:rPr>
              <w:fldChar w:fldCharType="separate"/>
            </w:r>
            <w:r w:rsidR="006E3786" w:rsidRPr="006E3786">
              <w:rPr>
                <w:noProof/>
                <w:webHidden/>
              </w:rPr>
              <w:t>10</w:t>
            </w:r>
            <w:r w:rsidR="006E3786" w:rsidRPr="006E3786">
              <w:rPr>
                <w:noProof/>
                <w:webHidden/>
              </w:rPr>
              <w:fldChar w:fldCharType="end"/>
            </w:r>
          </w:hyperlink>
        </w:p>
        <w:p w14:paraId="16C371FF" w14:textId="77777777" w:rsidR="006E3786" w:rsidRPr="006E3786" w:rsidRDefault="00365537">
          <w:pPr>
            <w:pStyle w:val="TOC1"/>
            <w:rPr>
              <w:rFonts w:eastAsiaTheme="minorEastAsia" w:cstheme="minorBidi"/>
              <w:b w:val="0"/>
            </w:rPr>
          </w:pPr>
          <w:hyperlink w:anchor="_Toc517769286" w:history="1">
            <w:r w:rsidR="006E3786" w:rsidRPr="006E3786">
              <w:rPr>
                <w:rStyle w:val="Hyperlink"/>
                <w:b w:val="0"/>
              </w:rPr>
              <w:t>Collaborative Care Models</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_Toc517769286 \h </w:instrText>
            </w:r>
            <w:r w:rsidR="006E3786" w:rsidRPr="006E3786">
              <w:rPr>
                <w:b w:val="0"/>
                <w:webHidden/>
              </w:rPr>
            </w:r>
            <w:r w:rsidR="006E3786" w:rsidRPr="006E3786">
              <w:rPr>
                <w:b w:val="0"/>
                <w:webHidden/>
              </w:rPr>
              <w:fldChar w:fldCharType="separate"/>
            </w:r>
            <w:r w:rsidR="006E3786" w:rsidRPr="006E3786">
              <w:rPr>
                <w:b w:val="0"/>
                <w:webHidden/>
              </w:rPr>
              <w:t>11</w:t>
            </w:r>
            <w:r w:rsidR="006E3786" w:rsidRPr="006E3786">
              <w:rPr>
                <w:b w:val="0"/>
                <w:webHidden/>
              </w:rPr>
              <w:fldChar w:fldCharType="end"/>
            </w:r>
          </w:hyperlink>
        </w:p>
        <w:p w14:paraId="62F8F2D7" w14:textId="77777777" w:rsidR="006E3786" w:rsidRPr="006E3786" w:rsidRDefault="00365537">
          <w:pPr>
            <w:pStyle w:val="TOC1"/>
            <w:rPr>
              <w:rFonts w:eastAsiaTheme="minorEastAsia" w:cstheme="minorBidi"/>
              <w:b w:val="0"/>
            </w:rPr>
          </w:pPr>
          <w:hyperlink w:anchor="_Toc517769287" w:history="1">
            <w:r w:rsidR="006E3786" w:rsidRPr="006E3786">
              <w:rPr>
                <w:rStyle w:val="Hyperlink"/>
                <w:b w:val="0"/>
              </w:rPr>
              <w:t>Details on Focus Areas</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_Toc517769287 \h </w:instrText>
            </w:r>
            <w:r w:rsidR="006E3786" w:rsidRPr="006E3786">
              <w:rPr>
                <w:b w:val="0"/>
                <w:webHidden/>
              </w:rPr>
            </w:r>
            <w:r w:rsidR="006E3786" w:rsidRPr="006E3786">
              <w:rPr>
                <w:b w:val="0"/>
                <w:webHidden/>
              </w:rPr>
              <w:fldChar w:fldCharType="separate"/>
            </w:r>
            <w:r w:rsidR="006E3786" w:rsidRPr="006E3786">
              <w:rPr>
                <w:b w:val="0"/>
                <w:webHidden/>
              </w:rPr>
              <w:t>13</w:t>
            </w:r>
            <w:r w:rsidR="006E3786" w:rsidRPr="006E3786">
              <w:rPr>
                <w:b w:val="0"/>
                <w:webHidden/>
              </w:rPr>
              <w:fldChar w:fldCharType="end"/>
            </w:r>
          </w:hyperlink>
        </w:p>
        <w:p w14:paraId="03890C95" w14:textId="77777777" w:rsidR="006E3786" w:rsidRPr="006E3786" w:rsidRDefault="00365537">
          <w:pPr>
            <w:pStyle w:val="TOC2"/>
            <w:tabs>
              <w:tab w:val="right" w:leader="dot" w:pos="9350"/>
            </w:tabs>
            <w:rPr>
              <w:rFonts w:eastAsiaTheme="minorEastAsia"/>
              <w:noProof/>
            </w:rPr>
          </w:pPr>
          <w:hyperlink w:anchor="_Toc517769288" w:history="1">
            <w:r w:rsidR="006E3786" w:rsidRPr="006E3786">
              <w:rPr>
                <w:rStyle w:val="Hyperlink"/>
                <w:noProof/>
              </w:rPr>
              <w:t>Patient Identification and Population Management</w:t>
            </w:r>
            <w:r w:rsidR="006E3786" w:rsidRPr="006E3786">
              <w:rPr>
                <w:noProof/>
                <w:webHidden/>
              </w:rPr>
              <w:tab/>
            </w:r>
            <w:r w:rsidR="006E3786" w:rsidRPr="006E3786">
              <w:rPr>
                <w:noProof/>
                <w:webHidden/>
              </w:rPr>
              <w:fldChar w:fldCharType="begin"/>
            </w:r>
            <w:r w:rsidR="006E3786" w:rsidRPr="006E3786">
              <w:rPr>
                <w:noProof/>
                <w:webHidden/>
              </w:rPr>
              <w:instrText xml:space="preserve"> PAGEREF _Toc517769288 \h </w:instrText>
            </w:r>
            <w:r w:rsidR="006E3786" w:rsidRPr="006E3786">
              <w:rPr>
                <w:noProof/>
                <w:webHidden/>
              </w:rPr>
            </w:r>
            <w:r w:rsidR="006E3786" w:rsidRPr="006E3786">
              <w:rPr>
                <w:noProof/>
                <w:webHidden/>
              </w:rPr>
              <w:fldChar w:fldCharType="separate"/>
            </w:r>
            <w:r w:rsidR="006E3786" w:rsidRPr="006E3786">
              <w:rPr>
                <w:noProof/>
                <w:webHidden/>
              </w:rPr>
              <w:t>13</w:t>
            </w:r>
            <w:r w:rsidR="006E3786" w:rsidRPr="006E3786">
              <w:rPr>
                <w:noProof/>
                <w:webHidden/>
              </w:rPr>
              <w:fldChar w:fldCharType="end"/>
            </w:r>
          </w:hyperlink>
        </w:p>
        <w:p w14:paraId="3BB467E0" w14:textId="77777777" w:rsidR="006E3786" w:rsidRPr="006E3786" w:rsidRDefault="00365537">
          <w:pPr>
            <w:pStyle w:val="TOC2"/>
            <w:tabs>
              <w:tab w:val="right" w:leader="dot" w:pos="9350"/>
            </w:tabs>
            <w:rPr>
              <w:rFonts w:eastAsiaTheme="minorEastAsia"/>
              <w:noProof/>
            </w:rPr>
          </w:pPr>
          <w:hyperlink w:anchor="_Toc517769289" w:history="1">
            <w:r w:rsidR="006E3786" w:rsidRPr="006E3786">
              <w:rPr>
                <w:rStyle w:val="Hyperlink"/>
                <w:noProof/>
              </w:rPr>
              <w:t>Care Team</w:t>
            </w:r>
            <w:r w:rsidR="006E3786" w:rsidRPr="006E3786">
              <w:rPr>
                <w:noProof/>
                <w:webHidden/>
              </w:rPr>
              <w:tab/>
            </w:r>
            <w:r w:rsidR="006E3786" w:rsidRPr="006E3786">
              <w:rPr>
                <w:noProof/>
                <w:webHidden/>
              </w:rPr>
              <w:fldChar w:fldCharType="begin"/>
            </w:r>
            <w:r w:rsidR="006E3786" w:rsidRPr="006E3786">
              <w:rPr>
                <w:noProof/>
                <w:webHidden/>
              </w:rPr>
              <w:instrText xml:space="preserve"> PAGEREF _Toc517769289 \h </w:instrText>
            </w:r>
            <w:r w:rsidR="006E3786" w:rsidRPr="006E3786">
              <w:rPr>
                <w:noProof/>
                <w:webHidden/>
              </w:rPr>
            </w:r>
            <w:r w:rsidR="006E3786" w:rsidRPr="006E3786">
              <w:rPr>
                <w:noProof/>
                <w:webHidden/>
              </w:rPr>
              <w:fldChar w:fldCharType="separate"/>
            </w:r>
            <w:r w:rsidR="006E3786" w:rsidRPr="006E3786">
              <w:rPr>
                <w:noProof/>
                <w:webHidden/>
              </w:rPr>
              <w:t>15</w:t>
            </w:r>
            <w:r w:rsidR="006E3786" w:rsidRPr="006E3786">
              <w:rPr>
                <w:noProof/>
                <w:webHidden/>
              </w:rPr>
              <w:fldChar w:fldCharType="end"/>
            </w:r>
          </w:hyperlink>
        </w:p>
        <w:p w14:paraId="1301DB9D" w14:textId="77777777" w:rsidR="006E3786" w:rsidRPr="006E3786" w:rsidRDefault="00365537">
          <w:pPr>
            <w:pStyle w:val="TOC2"/>
            <w:tabs>
              <w:tab w:val="right" w:leader="dot" w:pos="9350"/>
            </w:tabs>
            <w:rPr>
              <w:rFonts w:eastAsiaTheme="minorEastAsia"/>
              <w:noProof/>
            </w:rPr>
          </w:pPr>
          <w:hyperlink w:anchor="_Toc517769290" w:history="1">
            <w:r w:rsidR="006E3786" w:rsidRPr="006E3786">
              <w:rPr>
                <w:rStyle w:val="Hyperlink"/>
                <w:noProof/>
              </w:rPr>
              <w:t>Care Management</w:t>
            </w:r>
            <w:r w:rsidR="006E3786" w:rsidRPr="006E3786">
              <w:rPr>
                <w:noProof/>
                <w:webHidden/>
              </w:rPr>
              <w:tab/>
            </w:r>
            <w:r w:rsidR="006E3786" w:rsidRPr="006E3786">
              <w:rPr>
                <w:noProof/>
                <w:webHidden/>
              </w:rPr>
              <w:fldChar w:fldCharType="begin"/>
            </w:r>
            <w:r w:rsidR="006E3786" w:rsidRPr="006E3786">
              <w:rPr>
                <w:noProof/>
                <w:webHidden/>
              </w:rPr>
              <w:instrText xml:space="preserve"> PAGEREF _Toc517769290 \h </w:instrText>
            </w:r>
            <w:r w:rsidR="006E3786" w:rsidRPr="006E3786">
              <w:rPr>
                <w:noProof/>
                <w:webHidden/>
              </w:rPr>
            </w:r>
            <w:r w:rsidR="006E3786" w:rsidRPr="006E3786">
              <w:rPr>
                <w:noProof/>
                <w:webHidden/>
              </w:rPr>
              <w:fldChar w:fldCharType="separate"/>
            </w:r>
            <w:r w:rsidR="006E3786" w:rsidRPr="006E3786">
              <w:rPr>
                <w:noProof/>
                <w:webHidden/>
              </w:rPr>
              <w:t>16</w:t>
            </w:r>
            <w:r w:rsidR="006E3786" w:rsidRPr="006E3786">
              <w:rPr>
                <w:noProof/>
                <w:webHidden/>
              </w:rPr>
              <w:fldChar w:fldCharType="end"/>
            </w:r>
          </w:hyperlink>
        </w:p>
        <w:p w14:paraId="4952C457" w14:textId="77777777" w:rsidR="006E3786" w:rsidRPr="006E3786" w:rsidRDefault="00365537">
          <w:pPr>
            <w:pStyle w:val="TOC2"/>
            <w:tabs>
              <w:tab w:val="right" w:leader="dot" w:pos="9350"/>
            </w:tabs>
            <w:rPr>
              <w:rFonts w:eastAsiaTheme="minorEastAsia"/>
              <w:noProof/>
            </w:rPr>
          </w:pPr>
          <w:hyperlink w:anchor="_Toc517769291" w:history="1">
            <w:r w:rsidR="006E3786" w:rsidRPr="006E3786">
              <w:rPr>
                <w:rStyle w:val="Hyperlink"/>
                <w:noProof/>
              </w:rPr>
              <w:t>Evidence-Based Care</w:t>
            </w:r>
            <w:r w:rsidR="006E3786" w:rsidRPr="006E3786">
              <w:rPr>
                <w:noProof/>
                <w:webHidden/>
              </w:rPr>
              <w:tab/>
            </w:r>
            <w:r w:rsidR="006E3786" w:rsidRPr="006E3786">
              <w:rPr>
                <w:noProof/>
                <w:webHidden/>
              </w:rPr>
              <w:fldChar w:fldCharType="begin"/>
            </w:r>
            <w:r w:rsidR="006E3786" w:rsidRPr="006E3786">
              <w:rPr>
                <w:noProof/>
                <w:webHidden/>
              </w:rPr>
              <w:instrText xml:space="preserve"> PAGEREF _Toc517769291 \h </w:instrText>
            </w:r>
            <w:r w:rsidR="006E3786" w:rsidRPr="006E3786">
              <w:rPr>
                <w:noProof/>
                <w:webHidden/>
              </w:rPr>
            </w:r>
            <w:r w:rsidR="006E3786" w:rsidRPr="006E3786">
              <w:rPr>
                <w:noProof/>
                <w:webHidden/>
              </w:rPr>
              <w:fldChar w:fldCharType="separate"/>
            </w:r>
            <w:r w:rsidR="006E3786" w:rsidRPr="006E3786">
              <w:rPr>
                <w:noProof/>
                <w:webHidden/>
              </w:rPr>
              <w:t>17</w:t>
            </w:r>
            <w:r w:rsidR="006E3786" w:rsidRPr="006E3786">
              <w:rPr>
                <w:noProof/>
                <w:webHidden/>
              </w:rPr>
              <w:fldChar w:fldCharType="end"/>
            </w:r>
          </w:hyperlink>
        </w:p>
        <w:p w14:paraId="07432130" w14:textId="77777777" w:rsidR="006E3786" w:rsidRPr="006E3786" w:rsidRDefault="00365537">
          <w:pPr>
            <w:pStyle w:val="TOC2"/>
            <w:tabs>
              <w:tab w:val="right" w:leader="dot" w:pos="9350"/>
            </w:tabs>
            <w:rPr>
              <w:rFonts w:eastAsiaTheme="minorEastAsia"/>
              <w:noProof/>
            </w:rPr>
          </w:pPr>
          <w:hyperlink w:anchor="_Toc517769292" w:history="1">
            <w:r w:rsidR="006E3786" w:rsidRPr="006E3786">
              <w:rPr>
                <w:rStyle w:val="Hyperlink"/>
                <w:noProof/>
              </w:rPr>
              <w:t>Supported Self-Management</w:t>
            </w:r>
            <w:r w:rsidR="006E3786" w:rsidRPr="006E3786">
              <w:rPr>
                <w:noProof/>
                <w:webHidden/>
              </w:rPr>
              <w:tab/>
            </w:r>
            <w:r w:rsidR="006E3786" w:rsidRPr="006E3786">
              <w:rPr>
                <w:noProof/>
                <w:webHidden/>
              </w:rPr>
              <w:fldChar w:fldCharType="begin"/>
            </w:r>
            <w:r w:rsidR="006E3786" w:rsidRPr="006E3786">
              <w:rPr>
                <w:noProof/>
                <w:webHidden/>
              </w:rPr>
              <w:instrText xml:space="preserve"> PAGEREF _Toc517769292 \h </w:instrText>
            </w:r>
            <w:r w:rsidR="006E3786" w:rsidRPr="006E3786">
              <w:rPr>
                <w:noProof/>
                <w:webHidden/>
              </w:rPr>
            </w:r>
            <w:r w:rsidR="006E3786" w:rsidRPr="006E3786">
              <w:rPr>
                <w:noProof/>
                <w:webHidden/>
              </w:rPr>
              <w:fldChar w:fldCharType="separate"/>
            </w:r>
            <w:r w:rsidR="006E3786" w:rsidRPr="006E3786">
              <w:rPr>
                <w:noProof/>
                <w:webHidden/>
              </w:rPr>
              <w:t>18</w:t>
            </w:r>
            <w:r w:rsidR="006E3786" w:rsidRPr="006E3786">
              <w:rPr>
                <w:noProof/>
                <w:webHidden/>
              </w:rPr>
              <w:fldChar w:fldCharType="end"/>
            </w:r>
          </w:hyperlink>
        </w:p>
        <w:p w14:paraId="355CF146" w14:textId="77777777" w:rsidR="006E3786" w:rsidRPr="006E3786" w:rsidRDefault="00365537">
          <w:pPr>
            <w:pStyle w:val="TOC1"/>
            <w:rPr>
              <w:rFonts w:eastAsiaTheme="minorEastAsia" w:cstheme="minorBidi"/>
              <w:b w:val="0"/>
            </w:rPr>
          </w:pPr>
          <w:hyperlink w:anchor="_Toc517769293" w:history="1">
            <w:r w:rsidR="006E3786" w:rsidRPr="006E3786">
              <w:rPr>
                <w:rStyle w:val="Hyperlink"/>
                <w:b w:val="0"/>
              </w:rPr>
              <w:t>Other Work in Washington State</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_Toc517769293 \h </w:instrText>
            </w:r>
            <w:r w:rsidR="006E3786" w:rsidRPr="006E3786">
              <w:rPr>
                <w:b w:val="0"/>
                <w:webHidden/>
              </w:rPr>
            </w:r>
            <w:r w:rsidR="006E3786" w:rsidRPr="006E3786">
              <w:rPr>
                <w:b w:val="0"/>
                <w:webHidden/>
              </w:rPr>
              <w:fldChar w:fldCharType="separate"/>
            </w:r>
            <w:r w:rsidR="006E3786" w:rsidRPr="006E3786">
              <w:rPr>
                <w:b w:val="0"/>
                <w:webHidden/>
              </w:rPr>
              <w:t>20</w:t>
            </w:r>
            <w:r w:rsidR="006E3786" w:rsidRPr="006E3786">
              <w:rPr>
                <w:b w:val="0"/>
                <w:webHidden/>
              </w:rPr>
              <w:fldChar w:fldCharType="end"/>
            </w:r>
          </w:hyperlink>
        </w:p>
        <w:p w14:paraId="4176AEBD" w14:textId="77777777" w:rsidR="006E3786" w:rsidRPr="006E3786" w:rsidRDefault="00365537">
          <w:pPr>
            <w:pStyle w:val="TOC1"/>
            <w:rPr>
              <w:rFonts w:eastAsiaTheme="minorEastAsia" w:cstheme="minorBidi"/>
              <w:b w:val="0"/>
            </w:rPr>
          </w:pPr>
          <w:hyperlink w:anchor="_Toc517769296" w:history="1">
            <w:r w:rsidR="006E3786" w:rsidRPr="006E3786">
              <w:rPr>
                <w:rStyle w:val="Hyperlink"/>
                <w:b w:val="0"/>
              </w:rPr>
              <w:t>Measurement</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_Toc517769296 \h </w:instrText>
            </w:r>
            <w:r w:rsidR="006E3786" w:rsidRPr="006E3786">
              <w:rPr>
                <w:b w:val="0"/>
                <w:webHidden/>
              </w:rPr>
            </w:r>
            <w:r w:rsidR="006E3786" w:rsidRPr="006E3786">
              <w:rPr>
                <w:b w:val="0"/>
                <w:webHidden/>
              </w:rPr>
              <w:fldChar w:fldCharType="separate"/>
            </w:r>
            <w:r w:rsidR="006E3786" w:rsidRPr="006E3786">
              <w:rPr>
                <w:b w:val="0"/>
                <w:webHidden/>
              </w:rPr>
              <w:t>21</w:t>
            </w:r>
            <w:r w:rsidR="006E3786" w:rsidRPr="006E3786">
              <w:rPr>
                <w:b w:val="0"/>
                <w:webHidden/>
              </w:rPr>
              <w:fldChar w:fldCharType="end"/>
            </w:r>
          </w:hyperlink>
        </w:p>
        <w:p w14:paraId="6D5CE44E" w14:textId="77777777" w:rsidR="006E3786" w:rsidRPr="006E3786" w:rsidRDefault="006E3786">
          <w:pPr>
            <w:pStyle w:val="TOC1"/>
            <w:rPr>
              <w:rStyle w:val="Hyperlink"/>
              <w:b w:val="0"/>
            </w:rPr>
          </w:pPr>
        </w:p>
        <w:p w14:paraId="011A5B63" w14:textId="77777777" w:rsidR="006E3786" w:rsidRPr="006E3786" w:rsidRDefault="00365537">
          <w:pPr>
            <w:pStyle w:val="TOC1"/>
            <w:rPr>
              <w:rFonts w:eastAsiaTheme="minorEastAsia" w:cstheme="minorBidi"/>
              <w:b w:val="0"/>
            </w:rPr>
          </w:pPr>
          <w:hyperlink w:anchor="_Toc517769297" w:history="1">
            <w:r w:rsidR="006E3786" w:rsidRPr="006E3786">
              <w:rPr>
                <w:rStyle w:val="Hyperlink"/>
              </w:rPr>
              <w:t>Appendix A:</w:t>
            </w:r>
            <w:r w:rsidR="006E3786" w:rsidRPr="006E3786">
              <w:rPr>
                <w:rStyle w:val="Hyperlink"/>
                <w:b w:val="0"/>
              </w:rPr>
              <w:t xml:space="preserve"> Bree Collaborative Members</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_Toc517769297 \h </w:instrText>
            </w:r>
            <w:r w:rsidR="006E3786" w:rsidRPr="006E3786">
              <w:rPr>
                <w:b w:val="0"/>
                <w:webHidden/>
              </w:rPr>
            </w:r>
            <w:r w:rsidR="006E3786" w:rsidRPr="006E3786">
              <w:rPr>
                <w:b w:val="0"/>
                <w:webHidden/>
              </w:rPr>
              <w:fldChar w:fldCharType="separate"/>
            </w:r>
            <w:r w:rsidR="006E3786" w:rsidRPr="006E3786">
              <w:rPr>
                <w:b w:val="0"/>
                <w:webHidden/>
              </w:rPr>
              <w:t>22</w:t>
            </w:r>
            <w:r w:rsidR="006E3786" w:rsidRPr="006E3786">
              <w:rPr>
                <w:b w:val="0"/>
                <w:webHidden/>
              </w:rPr>
              <w:fldChar w:fldCharType="end"/>
            </w:r>
          </w:hyperlink>
        </w:p>
        <w:p w14:paraId="6B308675" w14:textId="77777777" w:rsidR="006E3786" w:rsidRPr="006E3786" w:rsidRDefault="00365537">
          <w:pPr>
            <w:pStyle w:val="TOC1"/>
            <w:rPr>
              <w:rFonts w:eastAsiaTheme="minorEastAsia" w:cstheme="minorBidi"/>
              <w:b w:val="0"/>
            </w:rPr>
          </w:pPr>
          <w:hyperlink w:anchor="_Toc517769298" w:history="1">
            <w:r w:rsidR="006E3786" w:rsidRPr="006E3786">
              <w:rPr>
                <w:rStyle w:val="Hyperlink"/>
              </w:rPr>
              <w:t xml:space="preserve">Appendix B: </w:t>
            </w:r>
            <w:r w:rsidR="006E3786" w:rsidRPr="006E3786">
              <w:rPr>
                <w:rStyle w:val="Hyperlink"/>
                <w:b w:val="0"/>
              </w:rPr>
              <w:t>Collaborative Care for Chronic Pain Charter and Roster</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_Toc517769298 \h </w:instrText>
            </w:r>
            <w:r w:rsidR="006E3786" w:rsidRPr="006E3786">
              <w:rPr>
                <w:b w:val="0"/>
                <w:webHidden/>
              </w:rPr>
            </w:r>
            <w:r w:rsidR="006E3786" w:rsidRPr="006E3786">
              <w:rPr>
                <w:b w:val="0"/>
                <w:webHidden/>
              </w:rPr>
              <w:fldChar w:fldCharType="separate"/>
            </w:r>
            <w:r w:rsidR="006E3786" w:rsidRPr="006E3786">
              <w:rPr>
                <w:b w:val="0"/>
                <w:webHidden/>
              </w:rPr>
              <w:t>23</w:t>
            </w:r>
            <w:r w:rsidR="006E3786" w:rsidRPr="006E3786">
              <w:rPr>
                <w:b w:val="0"/>
                <w:webHidden/>
              </w:rPr>
              <w:fldChar w:fldCharType="end"/>
            </w:r>
          </w:hyperlink>
        </w:p>
        <w:p w14:paraId="2C7C4D99" w14:textId="77777777" w:rsidR="006E3786" w:rsidRPr="006E3786" w:rsidRDefault="00365537">
          <w:pPr>
            <w:pStyle w:val="TOC1"/>
            <w:rPr>
              <w:rFonts w:eastAsiaTheme="minorEastAsia" w:cstheme="minorBidi"/>
              <w:b w:val="0"/>
            </w:rPr>
          </w:pPr>
          <w:hyperlink w:anchor="_Toc517769309" w:history="1">
            <w:r w:rsidR="006E3786" w:rsidRPr="006E3786">
              <w:rPr>
                <w:rStyle w:val="Hyperlink"/>
              </w:rPr>
              <w:t xml:space="preserve">Appendix C: </w:t>
            </w:r>
            <w:r w:rsidR="006E3786" w:rsidRPr="006E3786">
              <w:rPr>
                <w:rStyle w:val="Hyperlink"/>
                <w:b w:val="0"/>
              </w:rPr>
              <w:t>Guideline and Systematic Review Search Results</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_Toc517769309 \h </w:instrText>
            </w:r>
            <w:r w:rsidR="006E3786" w:rsidRPr="006E3786">
              <w:rPr>
                <w:b w:val="0"/>
                <w:webHidden/>
              </w:rPr>
            </w:r>
            <w:r w:rsidR="006E3786" w:rsidRPr="006E3786">
              <w:rPr>
                <w:b w:val="0"/>
                <w:webHidden/>
              </w:rPr>
              <w:fldChar w:fldCharType="separate"/>
            </w:r>
            <w:r w:rsidR="006E3786" w:rsidRPr="006E3786">
              <w:rPr>
                <w:b w:val="0"/>
                <w:webHidden/>
              </w:rPr>
              <w:t>25</w:t>
            </w:r>
            <w:r w:rsidR="006E3786" w:rsidRPr="006E3786">
              <w:rPr>
                <w:b w:val="0"/>
                <w:webHidden/>
              </w:rPr>
              <w:fldChar w:fldCharType="end"/>
            </w:r>
          </w:hyperlink>
        </w:p>
        <w:p w14:paraId="37B9C105" w14:textId="77777777" w:rsidR="006E3786" w:rsidRPr="006E3786" w:rsidRDefault="00365537">
          <w:pPr>
            <w:pStyle w:val="TOC1"/>
            <w:rPr>
              <w:rFonts w:eastAsiaTheme="minorEastAsia" w:cstheme="minorBidi"/>
              <w:b w:val="0"/>
            </w:rPr>
          </w:pPr>
          <w:hyperlink w:anchor="_Toc517769310" w:history="1">
            <w:r w:rsidR="006E3786" w:rsidRPr="006E3786">
              <w:rPr>
                <w:rStyle w:val="Hyperlink"/>
              </w:rPr>
              <w:t>Appendix D:</w:t>
            </w:r>
            <w:r w:rsidR="006E3786" w:rsidRPr="006E3786">
              <w:rPr>
                <w:rStyle w:val="Hyperlink"/>
                <w:b w:val="0"/>
              </w:rPr>
              <w:t xml:space="preserve"> Comparison Between Collaborative Care Models</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_Toc517769310 \h </w:instrText>
            </w:r>
            <w:r w:rsidR="006E3786" w:rsidRPr="006E3786">
              <w:rPr>
                <w:b w:val="0"/>
                <w:webHidden/>
              </w:rPr>
            </w:r>
            <w:r w:rsidR="006E3786" w:rsidRPr="006E3786">
              <w:rPr>
                <w:b w:val="0"/>
                <w:webHidden/>
              </w:rPr>
              <w:fldChar w:fldCharType="separate"/>
            </w:r>
            <w:r w:rsidR="006E3786" w:rsidRPr="006E3786">
              <w:rPr>
                <w:b w:val="0"/>
                <w:webHidden/>
              </w:rPr>
              <w:t>27</w:t>
            </w:r>
            <w:r w:rsidR="006E3786" w:rsidRPr="006E3786">
              <w:rPr>
                <w:b w:val="0"/>
                <w:webHidden/>
              </w:rPr>
              <w:fldChar w:fldCharType="end"/>
            </w:r>
          </w:hyperlink>
        </w:p>
        <w:p w14:paraId="6C2EBFDF" w14:textId="77777777" w:rsidR="006E3786" w:rsidRPr="006E3786" w:rsidRDefault="00365537">
          <w:pPr>
            <w:pStyle w:val="TOC1"/>
            <w:rPr>
              <w:rFonts w:eastAsiaTheme="minorEastAsia" w:cstheme="minorBidi"/>
              <w:b w:val="0"/>
            </w:rPr>
          </w:pPr>
          <w:hyperlink w:anchor="_Toc517769311" w:history="1">
            <w:r w:rsidR="006E3786" w:rsidRPr="006E3786">
              <w:rPr>
                <w:rStyle w:val="Hyperlink"/>
              </w:rPr>
              <w:t>Appendix E:</w:t>
            </w:r>
            <w:r w:rsidR="006E3786" w:rsidRPr="006E3786">
              <w:rPr>
                <w:rStyle w:val="Hyperlink"/>
                <w:b w:val="0"/>
              </w:rPr>
              <w:t xml:space="preserve"> Managing Complex Pain Infographic</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_Toc517769311 \h </w:instrText>
            </w:r>
            <w:r w:rsidR="006E3786" w:rsidRPr="006E3786">
              <w:rPr>
                <w:b w:val="0"/>
                <w:webHidden/>
              </w:rPr>
            </w:r>
            <w:r w:rsidR="006E3786" w:rsidRPr="006E3786">
              <w:rPr>
                <w:b w:val="0"/>
                <w:webHidden/>
              </w:rPr>
              <w:fldChar w:fldCharType="separate"/>
            </w:r>
            <w:r w:rsidR="006E3786" w:rsidRPr="006E3786">
              <w:rPr>
                <w:b w:val="0"/>
                <w:webHidden/>
              </w:rPr>
              <w:t>29</w:t>
            </w:r>
            <w:r w:rsidR="006E3786" w:rsidRPr="006E3786">
              <w:rPr>
                <w:b w:val="0"/>
                <w:webHidden/>
              </w:rPr>
              <w:fldChar w:fldCharType="end"/>
            </w:r>
          </w:hyperlink>
        </w:p>
        <w:p w14:paraId="1FAF68E4" w14:textId="77777777" w:rsidR="006E3786" w:rsidRPr="006E3786" w:rsidRDefault="006E3786">
          <w:pPr>
            <w:pStyle w:val="TOC1"/>
            <w:rPr>
              <w:rStyle w:val="Hyperlink"/>
              <w:b w:val="0"/>
            </w:rPr>
          </w:pPr>
        </w:p>
        <w:p w14:paraId="5883ACCB" w14:textId="77777777" w:rsidR="006E3786" w:rsidRPr="006E3786" w:rsidRDefault="00365537">
          <w:pPr>
            <w:pStyle w:val="TOC1"/>
            <w:rPr>
              <w:rFonts w:eastAsiaTheme="minorEastAsia" w:cstheme="minorBidi"/>
              <w:b w:val="0"/>
            </w:rPr>
          </w:pPr>
          <w:hyperlink w:anchor="_Toc517769312" w:history="1">
            <w:r w:rsidR="006E3786" w:rsidRPr="006E3786">
              <w:rPr>
                <w:rStyle w:val="Hyperlink"/>
                <w:b w:val="0"/>
              </w:rPr>
              <w:t>References</w:t>
            </w:r>
            <w:r w:rsidR="006E3786" w:rsidRPr="006E3786">
              <w:rPr>
                <w:b w:val="0"/>
                <w:webHidden/>
              </w:rPr>
              <w:tab/>
            </w:r>
            <w:r w:rsidR="006E3786" w:rsidRPr="006E3786">
              <w:rPr>
                <w:b w:val="0"/>
                <w:webHidden/>
              </w:rPr>
              <w:fldChar w:fldCharType="begin"/>
            </w:r>
            <w:r w:rsidR="006E3786" w:rsidRPr="006E3786">
              <w:rPr>
                <w:b w:val="0"/>
                <w:webHidden/>
              </w:rPr>
              <w:instrText xml:space="preserve"> PAGEREF _Toc517769312 \h </w:instrText>
            </w:r>
            <w:r w:rsidR="006E3786" w:rsidRPr="006E3786">
              <w:rPr>
                <w:b w:val="0"/>
                <w:webHidden/>
              </w:rPr>
            </w:r>
            <w:r w:rsidR="006E3786" w:rsidRPr="006E3786">
              <w:rPr>
                <w:b w:val="0"/>
                <w:webHidden/>
              </w:rPr>
              <w:fldChar w:fldCharType="separate"/>
            </w:r>
            <w:r w:rsidR="006E3786" w:rsidRPr="006E3786">
              <w:rPr>
                <w:b w:val="0"/>
                <w:webHidden/>
              </w:rPr>
              <w:t>30</w:t>
            </w:r>
            <w:r w:rsidR="006E3786" w:rsidRPr="006E3786">
              <w:rPr>
                <w:b w:val="0"/>
                <w:webHidden/>
              </w:rPr>
              <w:fldChar w:fldCharType="end"/>
            </w:r>
          </w:hyperlink>
        </w:p>
        <w:p w14:paraId="4A38FFD5" w14:textId="77777777" w:rsidR="003F54D2" w:rsidRDefault="003F54D2" w:rsidP="003F54D2">
          <w:pPr>
            <w:spacing w:after="80"/>
            <w:rPr>
              <w:b/>
              <w:bCs/>
              <w:noProof/>
            </w:rPr>
          </w:pPr>
          <w:r w:rsidRPr="006E3786">
            <w:rPr>
              <w:bCs/>
              <w:noProof/>
            </w:rPr>
            <w:fldChar w:fldCharType="end"/>
          </w:r>
        </w:p>
      </w:sdtContent>
    </w:sdt>
    <w:p w14:paraId="6CB79C73" w14:textId="77777777" w:rsidR="003F54D2" w:rsidRDefault="003F54D2" w:rsidP="004B3740">
      <w:pPr>
        <w:spacing w:after="80"/>
        <w:rPr>
          <w:b/>
          <w:bCs/>
          <w:noProof/>
        </w:rPr>
      </w:pPr>
    </w:p>
    <w:p w14:paraId="5A857157" w14:textId="77777777" w:rsidR="004B3740" w:rsidRDefault="004B3740" w:rsidP="004B3740">
      <w:pPr>
        <w:spacing w:after="80"/>
        <w:sectPr w:rsidR="004B3740" w:rsidSect="003F54D2">
          <w:footerReference w:type="default" r:id="rId10"/>
          <w:endnotePr>
            <w:numFmt w:val="decimal"/>
          </w:endnotePr>
          <w:pgSz w:w="12240" w:h="15840"/>
          <w:pgMar w:top="1440" w:right="1440" w:bottom="117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3B26982C" w14:textId="014BFE73" w:rsidR="00FB291A" w:rsidRPr="00866E57" w:rsidRDefault="00FB291A" w:rsidP="00866E57">
      <w:pPr>
        <w:pStyle w:val="Heading1"/>
      </w:pPr>
      <w:bookmarkStart w:id="4" w:name="_Toc517769271"/>
      <w:r w:rsidRPr="000D7838">
        <w:lastRenderedPageBreak/>
        <w:t>Dr. Robert Bree Collaborative Background</w:t>
      </w:r>
      <w:bookmarkEnd w:id="0"/>
      <w:bookmarkEnd w:id="1"/>
      <w:bookmarkEnd w:id="4"/>
    </w:p>
    <w:p w14:paraId="52A8A6E6" w14:textId="0DE86F0D" w:rsidR="00FB291A" w:rsidRPr="000D7838" w:rsidRDefault="00FB291A" w:rsidP="00D2538E">
      <w:pPr>
        <w:spacing w:after="120" w:line="288" w:lineRule="auto"/>
      </w:pPr>
      <w:r w:rsidRPr="000D7838">
        <w:t xml:space="preserve">The Dr. Robert Bree Collaborative was established in 2011 by Washington State House Bill 1311 </w:t>
      </w:r>
      <w:r w:rsidRPr="000D7838">
        <w:rPr>
          <w:rFonts w:cs="Helvetica"/>
          <w:i/>
          <w:iCs/>
          <w:bdr w:val="none" w:sz="0" w:space="0" w:color="auto" w:frame="1"/>
        </w:rPr>
        <w:t xml:space="preserve">“…to provide a mechanism through which public and private health care stakeholders can work together to improve quality, health outcomes, and cost effectiveness of care in Washington State.” </w:t>
      </w:r>
      <w:r w:rsidRPr="000D7838">
        <w:rPr>
          <w:rFonts w:cs="Helvetica"/>
          <w:iCs/>
          <w:bdr w:val="none" w:sz="0" w:space="0" w:color="auto" w:frame="1"/>
        </w:rPr>
        <w:t xml:space="preserve">The Bree Collaborative </w:t>
      </w:r>
      <w:r w:rsidRPr="000D7838">
        <w:t xml:space="preserve">was modeled after the Washington State Advanced Imaging Management (AIM) project and named in memory of Dr. Robert Bree, a </w:t>
      </w:r>
      <w:r w:rsidR="00B262FB">
        <w:t xml:space="preserve">leader </w:t>
      </w:r>
      <w:r w:rsidRPr="000D7838">
        <w:t>in the imaging field and a key member of the AIM project.</w:t>
      </w:r>
    </w:p>
    <w:p w14:paraId="2B17BA5F" w14:textId="3EFE0434" w:rsidR="00FB291A" w:rsidRPr="000D7838" w:rsidRDefault="00FB291A" w:rsidP="00D2538E">
      <w:pPr>
        <w:spacing w:after="120" w:line="288" w:lineRule="auto"/>
      </w:pPr>
      <w:r w:rsidRPr="000D7838">
        <w:t xml:space="preserve">Members are appointed by the Washington State Governor and include </w:t>
      </w:r>
      <w:r w:rsidRPr="000D7838">
        <w:rPr>
          <w:rFonts w:cs="Helvetica"/>
        </w:rPr>
        <w:t>public health care purchasers for Washington State, private health care purchasers (employers and union trusts), health plans, physicians and other health care providers, hospitals, and quality improvement organizations. </w:t>
      </w:r>
      <w:r w:rsidRPr="000D7838">
        <w:t>The Bree Collaborative is charged with identifying up to three health care services annually that have substantial variation in practice patterns, high utilization trends in Washington State, or patient safety issues. For each health care service, the Bree Collaborative identifies and recommends best-practice</w:t>
      </w:r>
      <w:r w:rsidR="00D96688">
        <w:t>,</w:t>
      </w:r>
      <w:r w:rsidRPr="000D7838">
        <w:t xml:space="preserve"> evidence-based approaches that build upon existing efforts and quality improvement activities </w:t>
      </w:r>
      <w:r w:rsidR="00D96688">
        <w:t>to decrease</w:t>
      </w:r>
      <w:r w:rsidRPr="000D7838">
        <w:t xml:space="preserve"> variation.  In the bill, the legislature does not authorize agreements among competing health care providers or health carriers as to the price or specific level of reimbursement for health care services. Furthermore, it is not the intent of the legislature to mandate payment or coverage decisions by private health care purchasers or carriers.  </w:t>
      </w:r>
    </w:p>
    <w:p w14:paraId="485588CE" w14:textId="77777777" w:rsidR="00FB291A" w:rsidRPr="000D7838" w:rsidRDefault="00FB291A" w:rsidP="00D2538E">
      <w:pPr>
        <w:spacing w:after="120" w:line="288" w:lineRule="auto"/>
        <w:ind w:firstLine="720"/>
      </w:pPr>
      <w:r w:rsidRPr="000D7838">
        <w:t xml:space="preserve">See </w:t>
      </w:r>
      <w:r w:rsidRPr="000D7838">
        <w:rPr>
          <w:b/>
        </w:rPr>
        <w:t>Appendix A</w:t>
      </w:r>
      <w:r w:rsidRPr="000D7838">
        <w:t xml:space="preserve"> for a list of current Bree Collaborative members.  </w:t>
      </w:r>
    </w:p>
    <w:p w14:paraId="146E2CD1" w14:textId="77777777" w:rsidR="00FB291A" w:rsidRPr="000D7838" w:rsidRDefault="00FB291A" w:rsidP="00D2538E">
      <w:pPr>
        <w:spacing w:after="120" w:line="288" w:lineRule="auto"/>
        <w:rPr>
          <w:rFonts w:cs="Helvetica"/>
        </w:rPr>
      </w:pPr>
      <w:r w:rsidRPr="000D7838">
        <w:t xml:space="preserve">Recommendations are sent to the Washington State Health Care Authority for review and approval. </w:t>
      </w:r>
      <w:r w:rsidRPr="000D7838">
        <w:rPr>
          <w:rFonts w:cs="Helvetica"/>
        </w:rPr>
        <w:t xml:space="preserve">The Health Care Authority (HCA) oversees Washington State’s largest health care purchasers, Medicaid and the Public Employees Benefits Board Program, as well as other programs. The HCA uses the recommendations to guide state purchasing for these programs. The Bree Collaborative also strives to develop recommendations to improve patient health, health care service quality, and the affordability of health care for the private sector but does </w:t>
      </w:r>
      <w:r w:rsidRPr="000D7838">
        <w:rPr>
          <w:rFonts w:cs="Helvetica"/>
          <w:bCs/>
          <w:bdr w:val="none" w:sz="0" w:space="0" w:color="auto" w:frame="1"/>
        </w:rPr>
        <w:t>not</w:t>
      </w:r>
      <w:r w:rsidRPr="000D7838">
        <w:rPr>
          <w:rFonts w:cs="Helvetica"/>
        </w:rPr>
        <w:t> have the authority to mandate implementation of recommendations.</w:t>
      </w:r>
    </w:p>
    <w:p w14:paraId="61BA0991" w14:textId="77777777" w:rsidR="00FB291A" w:rsidRPr="000D7838" w:rsidRDefault="00FB291A" w:rsidP="00D2538E">
      <w:pPr>
        <w:spacing w:after="120" w:line="288" w:lineRule="auto"/>
        <w:ind w:firstLine="720"/>
      </w:pPr>
      <w:r w:rsidRPr="000D7838">
        <w:rPr>
          <w:rFonts w:cs="Helvetica"/>
        </w:rPr>
        <w:t>For more information about the Bree Collaborative, please visit:</w:t>
      </w:r>
      <w:r w:rsidRPr="000D7838">
        <w:rPr>
          <w:rFonts w:cs="Helvetica"/>
          <w:color w:val="009999"/>
        </w:rPr>
        <w:t xml:space="preserve"> </w:t>
      </w:r>
      <w:hyperlink r:id="rId11" w:history="1">
        <w:r w:rsidRPr="000D7838">
          <w:rPr>
            <w:rFonts w:cs="Helvetica"/>
            <w:color w:val="009999"/>
            <w:u w:val="single"/>
          </w:rPr>
          <w:t>www.breecollaborative.org</w:t>
        </w:r>
      </w:hyperlink>
      <w:r w:rsidRPr="000D7838">
        <w:rPr>
          <w:rFonts w:cs="Helvetica"/>
        </w:rPr>
        <w:t xml:space="preserve">. </w:t>
      </w:r>
    </w:p>
    <w:p w14:paraId="390DEFFE" w14:textId="3B4FB311" w:rsidR="00FB291A" w:rsidRPr="000D7838" w:rsidRDefault="00743F8F" w:rsidP="00D2538E">
      <w:pPr>
        <w:spacing w:after="120" w:line="288" w:lineRule="auto"/>
      </w:pPr>
      <w:r w:rsidRPr="00743F8F">
        <w:t>Treatment of pain is widely variable with high financial and human cost. Moving to a collaborative or team-based approach to managing complex pain has been shown to resul</w:t>
      </w:r>
      <w:r>
        <w:t>t in better patient outcomes.</w:t>
      </w:r>
      <w:r w:rsidRPr="00743F8F">
        <w:t xml:space="preserve"> </w:t>
      </w:r>
      <w:r w:rsidR="00FB291A">
        <w:t>T</w:t>
      </w:r>
      <w:r w:rsidR="00FB291A" w:rsidRPr="000D7838">
        <w:t>he Bree Collaborative elected to address this topic and a workgroup convened to develop recommendations from</w:t>
      </w:r>
      <w:r w:rsidR="00FB291A">
        <w:t xml:space="preserve"> </w:t>
      </w:r>
      <w:r>
        <w:t>January 2018</w:t>
      </w:r>
      <w:r w:rsidR="00334435">
        <w:t xml:space="preserve"> to </w:t>
      </w:r>
      <w:r w:rsidR="00C96796">
        <w:t>X</w:t>
      </w:r>
      <w:r w:rsidR="001326F1">
        <w:t>.</w:t>
      </w:r>
      <w:r w:rsidR="00FB291A">
        <w:t xml:space="preserve"> </w:t>
      </w:r>
    </w:p>
    <w:p w14:paraId="66BCC7D3" w14:textId="13946BB5" w:rsidR="00FB291A" w:rsidRDefault="00FB291A" w:rsidP="00D2538E">
      <w:pPr>
        <w:spacing w:after="120" w:line="288" w:lineRule="auto"/>
        <w:ind w:left="720"/>
      </w:pPr>
      <w:r w:rsidRPr="000D7838">
        <w:t xml:space="preserve">See </w:t>
      </w:r>
      <w:r w:rsidRPr="000D7838">
        <w:rPr>
          <w:b/>
        </w:rPr>
        <w:t>Appendix B</w:t>
      </w:r>
      <w:r w:rsidRPr="000D7838">
        <w:t xml:space="preserve"> for the </w:t>
      </w:r>
      <w:r w:rsidR="00743F8F">
        <w:t>Collaborative Care for Chronic Pain</w:t>
      </w:r>
      <w:r w:rsidR="001326F1">
        <w:t xml:space="preserve"> workgroup</w:t>
      </w:r>
      <w:r w:rsidRPr="000D7838">
        <w:t xml:space="preserve"> charter and a list of members. </w:t>
      </w:r>
    </w:p>
    <w:p w14:paraId="7A314BEB" w14:textId="32121AC4" w:rsidR="000F351B" w:rsidRPr="000D7838" w:rsidRDefault="000F351B" w:rsidP="00D2538E">
      <w:pPr>
        <w:spacing w:after="120" w:line="288" w:lineRule="auto"/>
        <w:ind w:left="720"/>
      </w:pPr>
      <w:r>
        <w:t xml:space="preserve">See </w:t>
      </w:r>
      <w:r w:rsidRPr="000F351B">
        <w:rPr>
          <w:b/>
        </w:rPr>
        <w:t>Appendix C</w:t>
      </w:r>
      <w:r>
        <w:t xml:space="preserve"> for results of the </w:t>
      </w:r>
      <w:r w:rsidRPr="000F351B">
        <w:t>Guideline and Systematic Review Search Results</w:t>
      </w:r>
      <w:r>
        <w:t>.</w:t>
      </w:r>
    </w:p>
    <w:p w14:paraId="195FF4AB" w14:textId="77777777" w:rsidR="00C96796" w:rsidRDefault="00C96796">
      <w:pPr>
        <w:rPr>
          <w:rFonts w:eastAsiaTheme="majorEastAsia" w:cstheme="majorBidi"/>
          <w:b/>
          <w:color w:val="FFFFFF" w:themeColor="background1"/>
          <w:sz w:val="24"/>
          <w:szCs w:val="32"/>
        </w:rPr>
      </w:pPr>
      <w:r>
        <w:rPr>
          <w:rFonts w:eastAsiaTheme="majorEastAsia" w:cstheme="majorBidi"/>
          <w:b/>
          <w:color w:val="FFFFFF" w:themeColor="background1"/>
          <w:sz w:val="24"/>
          <w:szCs w:val="32"/>
        </w:rPr>
        <w:br w:type="page"/>
      </w:r>
    </w:p>
    <w:p w14:paraId="09A9DACC" w14:textId="63D5419D" w:rsidR="00FB291A" w:rsidRPr="0063780C" w:rsidRDefault="004E5454" w:rsidP="00CD30FF">
      <w:pPr>
        <w:keepNext/>
        <w:keepLines/>
        <w:shd w:val="clear" w:color="auto" w:fill="009999"/>
        <w:spacing w:after="120" w:line="24" w:lineRule="atLeast"/>
        <w:outlineLvl w:val="0"/>
        <w:rPr>
          <w:rFonts w:eastAsiaTheme="majorEastAsia" w:cstheme="majorBidi"/>
          <w:b/>
          <w:color w:val="FFFFFF" w:themeColor="background1"/>
          <w:sz w:val="24"/>
          <w:szCs w:val="32"/>
        </w:rPr>
      </w:pPr>
      <w:bookmarkStart w:id="5" w:name="_Toc517769272"/>
      <w:r>
        <w:rPr>
          <w:rFonts w:eastAsiaTheme="majorEastAsia" w:cstheme="majorBidi"/>
          <w:b/>
          <w:color w:val="FFFFFF" w:themeColor="background1"/>
          <w:sz w:val="24"/>
          <w:szCs w:val="32"/>
        </w:rPr>
        <w:lastRenderedPageBreak/>
        <w:t>Background</w:t>
      </w:r>
      <w:bookmarkEnd w:id="5"/>
    </w:p>
    <w:p w14:paraId="0A8E70ED" w14:textId="148E4E95" w:rsidR="00E423F9" w:rsidRPr="00FA51CD" w:rsidRDefault="00557CA8" w:rsidP="00245003">
      <w:pPr>
        <w:spacing w:line="288" w:lineRule="auto"/>
        <w:rPr>
          <w:rFonts w:ascii="Calibri" w:hAnsi="Calibri" w:cs="Calibri"/>
          <w:color w:val="000000"/>
        </w:rPr>
      </w:pPr>
      <w:r>
        <w:rPr>
          <w:rFonts w:ascii="Calibri" w:hAnsi="Calibri" w:cs="Calibri"/>
          <w:color w:val="000000"/>
        </w:rPr>
        <w:t>Chronic pain, pain lasting three months or longer, is experienced by an approximate 11.2% of Americans, although some surveys have estimated this to be closer to 30%.</w:t>
      </w:r>
      <w:r w:rsidR="004F180F" w:rsidRPr="00557CA8">
        <w:rPr>
          <w:rStyle w:val="EndnoteReference"/>
          <w:rFonts w:ascii="Calibri" w:hAnsi="Calibri" w:cs="Calibri"/>
          <w:color w:val="000000"/>
        </w:rPr>
        <w:endnoteReference w:id="1"/>
      </w:r>
      <w:r w:rsidRPr="00557CA8">
        <w:rPr>
          <w:rFonts w:ascii="Calibri" w:hAnsi="Calibri" w:cs="Calibri"/>
          <w:color w:val="000000"/>
          <w:vertAlign w:val="superscript"/>
        </w:rPr>
        <w:t>,</w:t>
      </w:r>
      <w:r w:rsidRPr="00557CA8">
        <w:rPr>
          <w:rStyle w:val="EndnoteReference"/>
          <w:rFonts w:ascii="Calibri" w:hAnsi="Calibri" w:cs="Calibri"/>
          <w:color w:val="000000"/>
        </w:rPr>
        <w:endnoteReference w:id="2"/>
      </w:r>
      <w:r w:rsidR="004F180F">
        <w:rPr>
          <w:rFonts w:ascii="Calibri" w:hAnsi="Calibri" w:cs="Calibri"/>
          <w:color w:val="000000"/>
        </w:rPr>
        <w:t xml:space="preserve"> </w:t>
      </w:r>
      <w:r>
        <w:rPr>
          <w:rFonts w:ascii="Calibri" w:hAnsi="Calibri" w:cs="Calibri"/>
          <w:color w:val="000000"/>
        </w:rPr>
        <w:t xml:space="preserve">Chronic pain is more prevalent for women than men, tends to increase with age, is mainly </w:t>
      </w:r>
      <w:r w:rsidR="00A65888">
        <w:rPr>
          <w:rFonts w:ascii="Calibri" w:hAnsi="Calibri" w:cs="Calibri"/>
          <w:color w:val="000000"/>
        </w:rPr>
        <w:t>attributed</w:t>
      </w:r>
      <w:r>
        <w:rPr>
          <w:rFonts w:ascii="Calibri" w:hAnsi="Calibri" w:cs="Calibri"/>
          <w:color w:val="000000"/>
        </w:rPr>
        <w:t xml:space="preserve"> to low back followed by osteoarthritis pain, and is reported as severe for about a third of respondents.</w:t>
      </w:r>
      <w:r w:rsidRPr="00557CA8">
        <w:rPr>
          <w:rFonts w:ascii="Calibri" w:hAnsi="Calibri" w:cs="Calibri"/>
          <w:color w:val="000000"/>
          <w:vertAlign w:val="superscript"/>
        </w:rPr>
        <w:t>2</w:t>
      </w:r>
      <w:r>
        <w:rPr>
          <w:rFonts w:ascii="Calibri" w:hAnsi="Calibri" w:cs="Calibri"/>
          <w:color w:val="000000"/>
        </w:rPr>
        <w:t xml:space="preserve"> </w:t>
      </w:r>
      <w:r w:rsidR="004F180F">
        <w:rPr>
          <w:rFonts w:ascii="Calibri" w:hAnsi="Calibri" w:cs="Calibri"/>
          <w:color w:val="000000"/>
        </w:rPr>
        <w:t xml:space="preserve">In some populations </w:t>
      </w:r>
      <w:r>
        <w:rPr>
          <w:rFonts w:ascii="Calibri" w:hAnsi="Calibri" w:cs="Calibri"/>
          <w:color w:val="000000"/>
        </w:rPr>
        <w:t>the</w:t>
      </w:r>
      <w:r w:rsidR="004F180F">
        <w:rPr>
          <w:rFonts w:ascii="Calibri" w:hAnsi="Calibri" w:cs="Calibri"/>
          <w:color w:val="000000"/>
        </w:rPr>
        <w:t xml:space="preserve"> prevalence </w:t>
      </w:r>
      <w:r>
        <w:rPr>
          <w:rFonts w:ascii="Calibri" w:hAnsi="Calibri" w:cs="Calibri"/>
          <w:color w:val="000000"/>
        </w:rPr>
        <w:t xml:space="preserve">of chronic pain </w:t>
      </w:r>
      <w:r w:rsidR="004F180F">
        <w:rPr>
          <w:rFonts w:ascii="Calibri" w:hAnsi="Calibri" w:cs="Calibri"/>
          <w:color w:val="000000"/>
        </w:rPr>
        <w:t>may be higher, such as in up to 50% of those who are veterans.</w:t>
      </w:r>
      <w:r>
        <w:rPr>
          <w:rStyle w:val="EndnoteReference"/>
          <w:rFonts w:ascii="Calibri" w:hAnsi="Calibri" w:cs="Calibri"/>
          <w:color w:val="000000"/>
        </w:rPr>
        <w:endnoteReference w:id="3"/>
      </w:r>
      <w:r w:rsidR="00C8240C">
        <w:rPr>
          <w:rFonts w:ascii="Calibri" w:hAnsi="Calibri" w:cs="Calibri"/>
          <w:color w:val="000000"/>
        </w:rPr>
        <w:t xml:space="preserve"> </w:t>
      </w:r>
      <w:r w:rsidR="00605818">
        <w:rPr>
          <w:rFonts w:ascii="Calibri" w:hAnsi="Calibri" w:cs="Calibri"/>
          <w:color w:val="000000"/>
        </w:rPr>
        <w:t>Chronic pain is complex and unique to individual patients</w:t>
      </w:r>
      <w:r w:rsidR="00E423F9">
        <w:rPr>
          <w:rFonts w:ascii="Calibri" w:hAnsi="Calibri" w:cs="Calibri"/>
          <w:color w:val="000000"/>
        </w:rPr>
        <w:t>,</w:t>
      </w:r>
      <w:r w:rsidR="00605818">
        <w:rPr>
          <w:rFonts w:ascii="Calibri" w:hAnsi="Calibri" w:cs="Calibri"/>
          <w:color w:val="000000"/>
        </w:rPr>
        <w:t xml:space="preserve"> often occurring </w:t>
      </w:r>
      <w:r w:rsidR="00FA51CD">
        <w:rPr>
          <w:rFonts w:ascii="Calibri" w:hAnsi="Calibri" w:cs="Calibri"/>
          <w:color w:val="000000"/>
        </w:rPr>
        <w:t xml:space="preserve">along </w:t>
      </w:r>
      <w:r w:rsidR="00605818">
        <w:rPr>
          <w:rFonts w:ascii="Calibri" w:hAnsi="Calibri" w:cs="Calibri"/>
          <w:color w:val="000000"/>
        </w:rPr>
        <w:t>with comorbidities including obesity, depression, anxiety, and post-traumatic stress disorder.</w:t>
      </w:r>
      <w:r w:rsidR="00605818" w:rsidRPr="00605818">
        <w:rPr>
          <w:rStyle w:val="EndnoteReference"/>
          <w:rFonts w:ascii="Calibri" w:hAnsi="Calibri" w:cs="Calibri"/>
          <w:color w:val="000000"/>
        </w:rPr>
        <w:endnoteReference w:id="4"/>
      </w:r>
      <w:r w:rsidR="00605818" w:rsidRPr="00605818">
        <w:rPr>
          <w:rFonts w:ascii="Calibri" w:hAnsi="Calibri" w:cs="Calibri"/>
          <w:color w:val="000000"/>
          <w:vertAlign w:val="superscript"/>
        </w:rPr>
        <w:t>,</w:t>
      </w:r>
      <w:r w:rsidR="00605818" w:rsidRPr="00605818">
        <w:rPr>
          <w:rStyle w:val="EndnoteReference"/>
          <w:rFonts w:ascii="Calibri" w:hAnsi="Calibri" w:cs="Calibri"/>
          <w:color w:val="000000"/>
        </w:rPr>
        <w:endnoteReference w:id="5"/>
      </w:r>
      <w:r w:rsidR="00605818" w:rsidRPr="00605818">
        <w:rPr>
          <w:rFonts w:ascii="Calibri" w:hAnsi="Calibri" w:cs="Calibri"/>
          <w:color w:val="000000"/>
          <w:vertAlign w:val="superscript"/>
        </w:rPr>
        <w:t>,</w:t>
      </w:r>
      <w:r w:rsidR="00605818" w:rsidRPr="00605818">
        <w:rPr>
          <w:rStyle w:val="EndnoteReference"/>
          <w:rFonts w:ascii="Calibri" w:hAnsi="Calibri" w:cs="Calibri"/>
          <w:color w:val="000000"/>
        </w:rPr>
        <w:endnoteReference w:id="6"/>
      </w:r>
      <w:r w:rsidR="008278E3">
        <w:rPr>
          <w:rFonts w:ascii="Calibri" w:hAnsi="Calibri" w:cs="Calibri"/>
          <w:color w:val="000000"/>
          <w:vertAlign w:val="superscript"/>
        </w:rPr>
        <w:t xml:space="preserve"> </w:t>
      </w:r>
    </w:p>
    <w:p w14:paraId="11782C21" w14:textId="2C7B0541" w:rsidR="000A099E" w:rsidRDefault="009262FF" w:rsidP="00245003">
      <w:pPr>
        <w:spacing w:line="288" w:lineRule="auto"/>
        <w:rPr>
          <w:rFonts w:ascii="Calibri" w:hAnsi="Calibri" w:cs="Calibri"/>
          <w:color w:val="000000"/>
        </w:rPr>
      </w:pPr>
      <w:r w:rsidRPr="009262FF">
        <w:rPr>
          <w:rFonts w:ascii="Calibri" w:hAnsi="Calibri" w:cs="Calibri"/>
          <w:color w:val="000000"/>
        </w:rPr>
        <w:t xml:space="preserve">Treatment of </w:t>
      </w:r>
      <w:r w:rsidR="008278E3">
        <w:rPr>
          <w:rFonts w:ascii="Calibri" w:hAnsi="Calibri" w:cs="Calibri"/>
          <w:color w:val="000000"/>
        </w:rPr>
        <w:t xml:space="preserve">chronic </w:t>
      </w:r>
      <w:r w:rsidRPr="009262FF">
        <w:rPr>
          <w:rFonts w:ascii="Calibri" w:hAnsi="Calibri" w:cs="Calibri"/>
          <w:color w:val="000000"/>
        </w:rPr>
        <w:t>pain is widely variable wit</w:t>
      </w:r>
      <w:r w:rsidR="0017730F">
        <w:rPr>
          <w:rFonts w:ascii="Calibri" w:hAnsi="Calibri" w:cs="Calibri"/>
          <w:color w:val="000000"/>
        </w:rPr>
        <w:t>h high financial and human cost</w:t>
      </w:r>
      <w:r w:rsidR="007103CD">
        <w:rPr>
          <w:rFonts w:ascii="Calibri" w:hAnsi="Calibri" w:cs="Calibri"/>
          <w:color w:val="000000"/>
        </w:rPr>
        <w:t>.</w:t>
      </w:r>
      <w:r w:rsidR="0017730F">
        <w:rPr>
          <w:rFonts w:ascii="Calibri" w:hAnsi="Calibri" w:cs="Calibri"/>
          <w:color w:val="000000"/>
        </w:rPr>
        <w:t xml:space="preserve"> </w:t>
      </w:r>
      <w:r w:rsidR="007103CD">
        <w:rPr>
          <w:rFonts w:ascii="Calibri" w:hAnsi="Calibri" w:cs="Calibri"/>
          <w:color w:val="000000"/>
        </w:rPr>
        <w:t xml:space="preserve">Overprescribing of opioids for both acute and chronic pain has contributed to the current opioid epidemic. Opioids have been shown to be less effective than nonopioid </w:t>
      </w:r>
      <w:r w:rsidR="00DF2692">
        <w:rPr>
          <w:rFonts w:ascii="Calibri" w:hAnsi="Calibri" w:cs="Calibri"/>
          <w:color w:val="000000"/>
        </w:rPr>
        <w:t>medications</w:t>
      </w:r>
      <w:r w:rsidR="007103CD">
        <w:rPr>
          <w:rFonts w:ascii="Calibri" w:hAnsi="Calibri" w:cs="Calibri"/>
          <w:color w:val="000000"/>
        </w:rPr>
        <w:t xml:space="preserve"> such as </w:t>
      </w:r>
      <w:r w:rsidR="00DF2692" w:rsidRPr="00DF2692">
        <w:rPr>
          <w:rFonts w:ascii="Calibri" w:hAnsi="Calibri" w:cs="Calibri"/>
          <w:color w:val="000000"/>
        </w:rPr>
        <w:t xml:space="preserve">acetaminophen </w:t>
      </w:r>
      <w:r w:rsidR="007103CD">
        <w:rPr>
          <w:rFonts w:ascii="Calibri" w:hAnsi="Calibri" w:cs="Calibri"/>
          <w:color w:val="000000"/>
        </w:rPr>
        <w:t>or non-steroidal anti-</w:t>
      </w:r>
      <w:r w:rsidR="009940C5">
        <w:rPr>
          <w:rFonts w:ascii="Calibri" w:hAnsi="Calibri" w:cs="Calibri"/>
          <w:color w:val="000000"/>
        </w:rPr>
        <w:t>inflammatory</w:t>
      </w:r>
      <w:r w:rsidR="007103CD">
        <w:rPr>
          <w:rFonts w:ascii="Calibri" w:hAnsi="Calibri" w:cs="Calibri"/>
          <w:color w:val="000000"/>
        </w:rPr>
        <w:t xml:space="preserve"> drugs in the treatment of chronic pain.</w:t>
      </w:r>
      <w:r w:rsidR="000A099E">
        <w:rPr>
          <w:rStyle w:val="EndnoteReference"/>
          <w:rFonts w:ascii="Calibri" w:hAnsi="Calibri" w:cs="Calibri"/>
          <w:color w:val="000000"/>
        </w:rPr>
        <w:endnoteReference w:id="7"/>
      </w:r>
      <w:r w:rsidR="007103CD">
        <w:rPr>
          <w:rFonts w:ascii="Calibri" w:hAnsi="Calibri" w:cs="Calibri"/>
          <w:color w:val="000000"/>
        </w:rPr>
        <w:t xml:space="preserve"> </w:t>
      </w:r>
      <w:r w:rsidR="001D33D6">
        <w:rPr>
          <w:rFonts w:ascii="Calibri" w:hAnsi="Calibri" w:cs="Calibri"/>
          <w:color w:val="000000"/>
        </w:rPr>
        <w:t xml:space="preserve">The </w:t>
      </w:r>
      <w:hyperlink r:id="rId12" w:history="1">
        <w:r w:rsidR="001D33D6" w:rsidRPr="00640BAC">
          <w:rPr>
            <w:rStyle w:val="Hyperlink"/>
            <w:rFonts w:ascii="Calibri" w:hAnsi="Calibri" w:cs="Calibri"/>
          </w:rPr>
          <w:t>Washington State Agency Medical Directors Group Guideline on Prescribing Opioids for Pain</w:t>
        </w:r>
      </w:hyperlink>
      <w:r w:rsidR="001D33D6">
        <w:rPr>
          <w:rFonts w:ascii="Calibri" w:hAnsi="Calibri" w:cs="Calibri"/>
          <w:color w:val="000000"/>
        </w:rPr>
        <w:t xml:space="preserve"> and the </w:t>
      </w:r>
      <w:hyperlink r:id="rId13" w:history="1">
        <w:r w:rsidR="001D33D6" w:rsidRPr="00640BAC">
          <w:rPr>
            <w:rStyle w:val="Hyperlink"/>
            <w:rFonts w:ascii="Calibri" w:hAnsi="Calibri" w:cs="Calibri"/>
          </w:rPr>
          <w:t xml:space="preserve">Centers for Disease Control </w:t>
        </w:r>
        <w:r w:rsidR="00640BAC" w:rsidRPr="00640BAC">
          <w:rPr>
            <w:rStyle w:val="Hyperlink"/>
            <w:rFonts w:ascii="Calibri" w:hAnsi="Calibri" w:cs="Calibri"/>
          </w:rPr>
          <w:t>and Prevention Guidelines on Prescribing Opioids for Chronic Pain</w:t>
        </w:r>
      </w:hyperlink>
      <w:r w:rsidR="00640BAC">
        <w:rPr>
          <w:rFonts w:ascii="Calibri" w:hAnsi="Calibri" w:cs="Calibri"/>
          <w:color w:val="000000"/>
        </w:rPr>
        <w:t xml:space="preserve"> </w:t>
      </w:r>
      <w:r w:rsidR="001D33D6">
        <w:rPr>
          <w:rFonts w:ascii="Calibri" w:hAnsi="Calibri" w:cs="Calibri"/>
          <w:color w:val="000000"/>
        </w:rPr>
        <w:t>recommend against opioids for chronic pain as a first-line or routine therapy.</w:t>
      </w:r>
      <w:r w:rsidR="001D33D6" w:rsidRPr="008D4F59">
        <w:rPr>
          <w:rStyle w:val="EndnoteReference"/>
          <w:rFonts w:ascii="Calibri" w:hAnsi="Calibri" w:cs="Calibri"/>
          <w:color w:val="000000"/>
        </w:rPr>
        <w:endnoteReference w:id="8"/>
      </w:r>
      <w:r w:rsidR="008D4F59" w:rsidRPr="008D4F59">
        <w:rPr>
          <w:rFonts w:ascii="Calibri" w:hAnsi="Calibri" w:cs="Calibri"/>
          <w:color w:val="000000"/>
          <w:vertAlign w:val="superscript"/>
        </w:rPr>
        <w:t>,</w:t>
      </w:r>
      <w:r w:rsidR="001D33D6" w:rsidRPr="008D4F59">
        <w:rPr>
          <w:rStyle w:val="EndnoteReference"/>
          <w:rFonts w:ascii="Calibri" w:hAnsi="Calibri" w:cs="Calibri"/>
          <w:color w:val="000000"/>
        </w:rPr>
        <w:endnoteReference w:id="9"/>
      </w:r>
      <w:r w:rsidR="001D33D6">
        <w:rPr>
          <w:rFonts w:ascii="Calibri" w:hAnsi="Calibri" w:cs="Calibri"/>
          <w:color w:val="000000"/>
        </w:rPr>
        <w:t xml:space="preserve"> </w:t>
      </w:r>
    </w:p>
    <w:p w14:paraId="4E9D41CF" w14:textId="4A4199AC" w:rsidR="00F30878" w:rsidRDefault="001039C6" w:rsidP="00245003">
      <w:pPr>
        <w:spacing w:line="288" w:lineRule="auto"/>
        <w:rPr>
          <w:rFonts w:ascii="Calibri" w:hAnsi="Calibri" w:cs="Calibri"/>
          <w:color w:val="000000"/>
        </w:rPr>
      </w:pPr>
      <w:r>
        <w:rPr>
          <w:rFonts w:ascii="Calibri" w:hAnsi="Calibri" w:cs="Calibri"/>
          <w:color w:val="000000"/>
        </w:rPr>
        <w:t>M</w:t>
      </w:r>
      <w:r>
        <w:t>oving to a collaborative or team-based approach</w:t>
      </w:r>
      <w:r w:rsidR="000A099E">
        <w:t xml:space="preserve"> to managing complex pain </w:t>
      </w:r>
      <w:r>
        <w:t>has been shown to result in improved patient outcomes.</w:t>
      </w:r>
      <w:r w:rsidRPr="004F5BA7">
        <w:rPr>
          <w:rStyle w:val="EndnoteReference"/>
        </w:rPr>
        <w:endnoteReference w:id="10"/>
      </w:r>
      <w:r w:rsidRPr="004F5BA7">
        <w:rPr>
          <w:vertAlign w:val="superscript"/>
        </w:rPr>
        <w:t>,</w:t>
      </w:r>
      <w:r>
        <w:rPr>
          <w:rStyle w:val="EndnoteReference"/>
        </w:rPr>
        <w:endnoteReference w:id="11"/>
      </w:r>
      <w:r>
        <w:t xml:space="preserve">  </w:t>
      </w:r>
      <w:r w:rsidR="0017730F">
        <w:t>This is true for traditionally-delivered care and care delivered via telemedicine showing flexibility in how models can be implemented and used.</w:t>
      </w:r>
      <w:r w:rsidR="0017730F">
        <w:rPr>
          <w:rStyle w:val="EndnoteReference"/>
        </w:rPr>
        <w:endnoteReference w:id="12"/>
      </w:r>
      <w:r w:rsidR="0017730F">
        <w:t xml:space="preserve"> D</w:t>
      </w:r>
      <w:r w:rsidR="000639AE">
        <w:rPr>
          <w:rFonts w:ascii="Calibri" w:hAnsi="Calibri" w:cs="Calibri"/>
          <w:color w:val="000000"/>
        </w:rPr>
        <w:t xml:space="preserve">ue to </w:t>
      </w:r>
      <w:r w:rsidR="007074EF">
        <w:rPr>
          <w:rFonts w:ascii="Calibri" w:hAnsi="Calibri" w:cs="Calibri"/>
          <w:color w:val="000000"/>
        </w:rPr>
        <w:t>the</w:t>
      </w:r>
      <w:r w:rsidR="000639AE">
        <w:rPr>
          <w:rFonts w:ascii="Calibri" w:hAnsi="Calibri" w:cs="Calibri"/>
          <w:color w:val="000000"/>
        </w:rPr>
        <w:t xml:space="preserve"> complexity</w:t>
      </w:r>
      <w:r w:rsidR="007074EF">
        <w:rPr>
          <w:rFonts w:ascii="Calibri" w:hAnsi="Calibri" w:cs="Calibri"/>
          <w:color w:val="000000"/>
        </w:rPr>
        <w:t xml:space="preserve"> of pain</w:t>
      </w:r>
      <w:r w:rsidR="000639AE">
        <w:rPr>
          <w:rFonts w:ascii="Calibri" w:hAnsi="Calibri" w:cs="Calibri"/>
          <w:color w:val="000000"/>
        </w:rPr>
        <w:t xml:space="preserve">, </w:t>
      </w:r>
      <w:r w:rsidR="009F1AB9">
        <w:rPr>
          <w:rFonts w:ascii="Calibri" w:hAnsi="Calibri" w:cs="Calibri"/>
          <w:color w:val="000000"/>
        </w:rPr>
        <w:t>multidisciplinary</w:t>
      </w:r>
      <w:r w:rsidR="000639AE">
        <w:rPr>
          <w:rFonts w:ascii="Calibri" w:hAnsi="Calibri" w:cs="Calibri"/>
          <w:color w:val="000000"/>
        </w:rPr>
        <w:t xml:space="preserve"> </w:t>
      </w:r>
      <w:r w:rsidR="005B40C6">
        <w:rPr>
          <w:rFonts w:ascii="Calibri" w:hAnsi="Calibri" w:cs="Calibri"/>
          <w:color w:val="000000"/>
        </w:rPr>
        <w:t xml:space="preserve">care, or using more than one approach, </w:t>
      </w:r>
      <w:r w:rsidR="000639AE">
        <w:rPr>
          <w:rFonts w:ascii="Calibri" w:hAnsi="Calibri" w:cs="Calibri"/>
          <w:color w:val="000000"/>
        </w:rPr>
        <w:t xml:space="preserve">has been </w:t>
      </w:r>
      <w:r w:rsidR="005B40C6">
        <w:rPr>
          <w:rFonts w:ascii="Calibri" w:hAnsi="Calibri" w:cs="Calibri"/>
          <w:color w:val="000000"/>
        </w:rPr>
        <w:t>recommended</w:t>
      </w:r>
      <w:r w:rsidR="000639AE">
        <w:rPr>
          <w:rFonts w:ascii="Calibri" w:hAnsi="Calibri" w:cs="Calibri"/>
          <w:color w:val="000000"/>
        </w:rPr>
        <w:t>.</w:t>
      </w:r>
      <w:r w:rsidR="007074EF">
        <w:rPr>
          <w:rStyle w:val="EndnoteReference"/>
          <w:rFonts w:ascii="Calibri" w:hAnsi="Calibri" w:cs="Calibri"/>
          <w:color w:val="000000"/>
        </w:rPr>
        <w:endnoteReference w:id="13"/>
      </w:r>
      <w:r w:rsidR="000639AE">
        <w:rPr>
          <w:rFonts w:ascii="Calibri" w:hAnsi="Calibri" w:cs="Calibri"/>
          <w:color w:val="000000"/>
        </w:rPr>
        <w:t xml:space="preserve"> </w:t>
      </w:r>
      <w:r w:rsidR="009262FF" w:rsidRPr="009262FF">
        <w:rPr>
          <w:rFonts w:ascii="Calibri" w:hAnsi="Calibri" w:cs="Calibri"/>
          <w:color w:val="000000"/>
        </w:rPr>
        <w:t xml:space="preserve">However, most approaches to pain management including chronic opioid therapy involved siloed health care providers. </w:t>
      </w:r>
    </w:p>
    <w:p w14:paraId="64C785E3" w14:textId="5ABD1E74" w:rsidR="00956F16" w:rsidRDefault="00F30878" w:rsidP="00245003">
      <w:pPr>
        <w:spacing w:line="288" w:lineRule="auto"/>
        <w:rPr>
          <w:rFonts w:ascii="Calibri" w:hAnsi="Calibri" w:cs="Calibri"/>
          <w:color w:val="000000"/>
        </w:rPr>
      </w:pPr>
      <w:r>
        <w:t>Current iterations of collaborative care as a system draw heavily from quality improvement strategies those for chronic illness, especially diabetes, and for depression.</w:t>
      </w:r>
      <w:r>
        <w:rPr>
          <w:rStyle w:val="EndnoteReference"/>
        </w:rPr>
        <w:endnoteReference w:id="14"/>
      </w:r>
      <w:r>
        <w:t xml:space="preserve"> Many are conceptually based on the Chronic Care Model developed by Wagner and colleagues in 2001; an integrated system of interventions focused on patients with chronic illness (e.g., diabetes, asthma) moving along a continuum from minimal integration to fully integrated care.</w:t>
      </w:r>
      <w:r>
        <w:rPr>
          <w:rStyle w:val="EndnoteReference"/>
        </w:rPr>
        <w:endnoteReference w:id="15"/>
      </w:r>
      <w:r w:rsidRPr="00AB720B">
        <w:rPr>
          <w:vertAlign w:val="superscript"/>
        </w:rPr>
        <w:t>,</w:t>
      </w:r>
      <w:r>
        <w:rPr>
          <w:rStyle w:val="EndnoteReference"/>
        </w:rPr>
        <w:endnoteReference w:id="16"/>
      </w:r>
      <w:r w:rsidR="008E51A1">
        <w:rPr>
          <w:vertAlign w:val="superscript"/>
        </w:rPr>
        <w:t xml:space="preserve"> </w:t>
      </w:r>
      <w:r w:rsidR="008E51A1">
        <w:t xml:space="preserve">Collaborative care is based in primary care using a team-based care model with a care coordination function, often supported by health information </w:t>
      </w:r>
      <w:r w:rsidR="00AE08E8">
        <w:t>technology</w:t>
      </w:r>
      <w:r w:rsidR="008E51A1">
        <w:t xml:space="preserve"> infrastructure, and involving the </w:t>
      </w:r>
      <w:r w:rsidR="00AE08E8">
        <w:t xml:space="preserve">patient </w:t>
      </w:r>
      <w:r w:rsidR="008E51A1">
        <w:t xml:space="preserve">often through self-management. However, </w:t>
      </w:r>
      <w:r w:rsidR="009940C5">
        <w:t>there is</w:t>
      </w:r>
      <w:r w:rsidR="008E51A1">
        <w:t xml:space="preserve"> a </w:t>
      </w:r>
      <w:r w:rsidR="009262FF" w:rsidRPr="009262FF">
        <w:rPr>
          <w:rFonts w:ascii="Calibri" w:hAnsi="Calibri" w:cs="Calibri"/>
          <w:color w:val="000000"/>
        </w:rPr>
        <w:t xml:space="preserve">lack of consensus around which elements of a systems-based model are critical and </w:t>
      </w:r>
      <w:r w:rsidR="00994F68">
        <w:rPr>
          <w:rFonts w:ascii="Calibri" w:hAnsi="Calibri" w:cs="Calibri"/>
          <w:color w:val="000000"/>
        </w:rPr>
        <w:t xml:space="preserve">which resources are necessary to support the model. </w:t>
      </w:r>
    </w:p>
    <w:p w14:paraId="0BE9743B" w14:textId="5B6BC522" w:rsidR="00AF100A" w:rsidRDefault="00F6073E" w:rsidP="00245003">
      <w:pPr>
        <w:spacing w:line="288" w:lineRule="auto"/>
        <w:rPr>
          <w:rFonts w:ascii="Calibri" w:hAnsi="Calibri" w:cs="Calibri"/>
          <w:color w:val="000000"/>
        </w:rPr>
      </w:pPr>
      <w:r>
        <w:rPr>
          <w:rFonts w:ascii="Calibri" w:hAnsi="Calibri" w:cs="Calibri"/>
          <w:color w:val="000000"/>
        </w:rPr>
        <w:t>This</w:t>
      </w:r>
      <w:r w:rsidR="00AF100A">
        <w:rPr>
          <w:rFonts w:ascii="Calibri" w:hAnsi="Calibri" w:cs="Calibri"/>
          <w:color w:val="000000"/>
        </w:rPr>
        <w:t xml:space="preserve"> workgroup </w:t>
      </w:r>
      <w:r>
        <w:rPr>
          <w:rFonts w:ascii="Calibri" w:hAnsi="Calibri" w:cs="Calibri"/>
          <w:color w:val="000000"/>
        </w:rPr>
        <w:t>developed standards for collaborative care</w:t>
      </w:r>
      <w:r w:rsidR="00AF100A" w:rsidRPr="00AF100A">
        <w:rPr>
          <w:rFonts w:ascii="Calibri" w:hAnsi="Calibri" w:cs="Calibri"/>
          <w:color w:val="000000"/>
        </w:rPr>
        <w:t xml:space="preserve"> </w:t>
      </w:r>
      <w:r w:rsidR="00675354">
        <w:rPr>
          <w:rFonts w:ascii="Calibri" w:hAnsi="Calibri" w:cs="Calibri"/>
          <w:color w:val="000000"/>
        </w:rPr>
        <w:t xml:space="preserve">specific to chronic pain </w:t>
      </w:r>
      <w:r w:rsidR="00AF100A" w:rsidRPr="00AF100A">
        <w:rPr>
          <w:rFonts w:ascii="Calibri" w:hAnsi="Calibri" w:cs="Calibri"/>
          <w:color w:val="000000"/>
        </w:rPr>
        <w:t xml:space="preserve">and recommendations for </w:t>
      </w:r>
      <w:r w:rsidR="00AE08E8">
        <w:rPr>
          <w:rFonts w:ascii="Calibri" w:hAnsi="Calibri" w:cs="Calibri"/>
          <w:color w:val="000000"/>
        </w:rPr>
        <w:t>addressing</w:t>
      </w:r>
      <w:r w:rsidR="00AF100A" w:rsidRPr="00AF100A">
        <w:rPr>
          <w:rFonts w:ascii="Calibri" w:hAnsi="Calibri" w:cs="Calibri"/>
          <w:color w:val="000000"/>
        </w:rPr>
        <w:t xml:space="preserve"> chronic pain</w:t>
      </w:r>
      <w:r w:rsidR="00277BFB">
        <w:rPr>
          <w:rFonts w:ascii="Calibri" w:hAnsi="Calibri" w:cs="Calibri"/>
          <w:color w:val="000000"/>
        </w:rPr>
        <w:t>.</w:t>
      </w:r>
      <w:r w:rsidR="004874F9" w:rsidRPr="004874F9">
        <w:t xml:space="preserve"> </w:t>
      </w:r>
      <w:r w:rsidR="004874F9" w:rsidRPr="009E46CB">
        <w:t>The workgroup’s goal is a collaborative model of care for chronic pain centered on the patient and built on patient self-management in the context of a biopsychosocial model</w:t>
      </w:r>
      <w:r w:rsidR="004874F9">
        <w:t>.</w:t>
      </w:r>
    </w:p>
    <w:p w14:paraId="65E5A425" w14:textId="77777777" w:rsidR="006A3773" w:rsidRPr="001E6EAA" w:rsidRDefault="006A3773" w:rsidP="00BC64BA">
      <w:pPr>
        <w:spacing w:line="288" w:lineRule="auto"/>
      </w:pPr>
    </w:p>
    <w:p w14:paraId="600E736F" w14:textId="77777777" w:rsidR="00F00FD7" w:rsidRDefault="00F00FD7">
      <w:pPr>
        <w:rPr>
          <w:rFonts w:eastAsiaTheme="majorEastAsia" w:cstheme="majorBidi"/>
          <w:b/>
          <w:color w:val="FFFFFF" w:themeColor="background1"/>
          <w:sz w:val="24"/>
          <w:szCs w:val="32"/>
        </w:rPr>
      </w:pPr>
      <w:r>
        <w:br w:type="page"/>
      </w:r>
    </w:p>
    <w:p w14:paraId="14FE2AFF" w14:textId="5559D099" w:rsidR="00FB291A" w:rsidRDefault="00FB291A" w:rsidP="00CD30FF">
      <w:pPr>
        <w:pStyle w:val="Heading1"/>
        <w:spacing w:line="24" w:lineRule="atLeast"/>
      </w:pPr>
      <w:bookmarkStart w:id="6" w:name="_Toc517769273"/>
      <w:r>
        <w:lastRenderedPageBreak/>
        <w:t>Recommendations</w:t>
      </w:r>
      <w:bookmarkEnd w:id="6"/>
      <w:r>
        <w:t xml:space="preserve"> </w:t>
      </w:r>
    </w:p>
    <w:p w14:paraId="34AEB1E3" w14:textId="26920728" w:rsidR="00D60713" w:rsidRPr="009E46CB" w:rsidRDefault="00BC6486" w:rsidP="00754DE7">
      <w:pPr>
        <w:spacing w:after="120" w:line="288" w:lineRule="auto"/>
      </w:pPr>
      <w:r>
        <w:t xml:space="preserve">The goals for collaborative care focused on chronic pain are </w:t>
      </w:r>
      <w:r w:rsidR="00D60713" w:rsidRPr="009E46CB">
        <w:t>improved function, increased quality of life, and greater patient autonomy rather than pain relief.</w:t>
      </w:r>
      <w:r w:rsidR="00D60713" w:rsidRPr="009E46CB">
        <w:rPr>
          <w:rStyle w:val="FootnoteReference"/>
        </w:rPr>
        <w:footnoteReference w:id="1"/>
      </w:r>
      <w:r w:rsidR="00D60713" w:rsidRPr="009E46CB">
        <w:t xml:space="preserve"> The workgroup strove to define areas within collaborative care unique to chronic pain while also developing a system to recognize and limit the transition from acute and subacute pain to chronic pain. Ideally, both acute and chronic pain will be managed and treated over time using a systems approach to </w:t>
      </w:r>
      <w:r w:rsidR="005B427D" w:rsidRPr="009E46CB">
        <w:t xml:space="preserve">allow patients to stay within </w:t>
      </w:r>
      <w:r w:rsidR="00D60713" w:rsidRPr="009E46CB">
        <w:t xml:space="preserve">primary care supported by the </w:t>
      </w:r>
      <w:r>
        <w:t>minimum standards</w:t>
      </w:r>
      <w:r w:rsidR="00D60713" w:rsidRPr="009E46CB">
        <w:t xml:space="preserve"> of collaborative care </w:t>
      </w:r>
      <w:r>
        <w:t xml:space="preserve">including: </w:t>
      </w:r>
      <w:r w:rsidR="00D60713" w:rsidRPr="009E46CB">
        <w:t xml:space="preserve"> </w:t>
      </w:r>
      <w:r>
        <w:t>patient identification and population management, a care team, a care management function, basing treatments in evidence-based care, and patient-centered supported self-management.</w:t>
      </w:r>
    </w:p>
    <w:p w14:paraId="6CC2BD74" w14:textId="45264E1B" w:rsidR="00A7720A" w:rsidRPr="009E46CB" w:rsidRDefault="0087463C" w:rsidP="00754DE7">
      <w:pPr>
        <w:spacing w:after="120" w:line="288" w:lineRule="auto"/>
      </w:pPr>
      <w:r w:rsidRPr="009E46CB">
        <w:rPr>
          <w:noProof/>
        </w:rPr>
        <w:drawing>
          <wp:anchor distT="0" distB="0" distL="114300" distR="114300" simplePos="0" relativeHeight="251645952" behindDoc="0" locked="0" layoutInCell="1" allowOverlap="1" wp14:anchorId="6B51B08C" wp14:editId="618F09C9">
            <wp:simplePos x="0" y="0"/>
            <wp:positionH relativeFrom="margin">
              <wp:posOffset>1895475</wp:posOffset>
            </wp:positionH>
            <wp:positionV relativeFrom="margin">
              <wp:posOffset>1875790</wp:posOffset>
            </wp:positionV>
            <wp:extent cx="3960495" cy="3295015"/>
            <wp:effectExtent l="0" t="0" r="1905" b="63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60495" cy="3295015"/>
                    </a:xfrm>
                    <a:prstGeom prst="rect">
                      <a:avLst/>
                    </a:prstGeom>
                  </pic:spPr>
                </pic:pic>
              </a:graphicData>
            </a:graphic>
            <wp14:sizeRelH relativeFrom="margin">
              <wp14:pctWidth>0</wp14:pctWidth>
            </wp14:sizeRelH>
            <wp14:sizeRelV relativeFrom="margin">
              <wp14:pctHeight>0</wp14:pctHeight>
            </wp14:sizeRelV>
          </wp:anchor>
        </w:drawing>
      </w:r>
      <w:r w:rsidR="00A7720A" w:rsidRPr="009E46CB">
        <w:t xml:space="preserve">As seen in image 1, the patient </w:t>
      </w:r>
      <w:r w:rsidR="001358B6">
        <w:t>should</w:t>
      </w:r>
      <w:r w:rsidR="00BA5D7A">
        <w:t xml:space="preserve"> be </w:t>
      </w:r>
      <w:r w:rsidR="00A7720A" w:rsidRPr="009E46CB">
        <w:t>at the heart of care with case management intersecting with the patient, provider team, community support, and administrative practices to support the patient.</w:t>
      </w:r>
    </w:p>
    <w:p w14:paraId="2CC50EDB" w14:textId="77777777" w:rsidR="00BA5D7A" w:rsidRDefault="00D60713" w:rsidP="00754DE7">
      <w:pPr>
        <w:spacing w:after="120" w:line="288" w:lineRule="auto"/>
      </w:pPr>
      <w:r w:rsidRPr="009E46CB">
        <w:t xml:space="preserve">The workgroup’s </w:t>
      </w:r>
      <w:r w:rsidR="00BA5D7A">
        <w:t>aim</w:t>
      </w:r>
      <w:r w:rsidRPr="009E46CB">
        <w:t xml:space="preserve"> is that </w:t>
      </w:r>
      <w:r w:rsidR="00335FCC" w:rsidRPr="009E46CB">
        <w:t>these</w:t>
      </w:r>
      <w:r w:rsidRPr="009E46CB">
        <w:t xml:space="preserve"> </w:t>
      </w:r>
      <w:r w:rsidR="00BA5D7A">
        <w:t>minimum standards</w:t>
      </w:r>
      <w:r w:rsidRPr="009E46CB">
        <w:t xml:space="preserve"> can be used within and complementary to other models of care including the 2016 Bree Collaborative Behavioral Health Integr</w:t>
      </w:r>
      <w:r w:rsidR="00335FCC" w:rsidRPr="009E46CB">
        <w:t xml:space="preserve">ation Recommendations and adapted by a wide variety of systems, clinics, and locations. </w:t>
      </w:r>
    </w:p>
    <w:p w14:paraId="3175B43A" w14:textId="1ED7C333" w:rsidR="00281009" w:rsidRDefault="0000056B" w:rsidP="00754DE7">
      <w:pPr>
        <w:spacing w:after="120" w:line="288" w:lineRule="auto"/>
      </w:pPr>
      <w:r w:rsidRPr="009E46CB">
        <w:t xml:space="preserve">We define care coordination using the Agency for Healthcare Research and </w:t>
      </w:r>
      <w:r w:rsidR="009E488B" w:rsidRPr="009E46CB">
        <w:t>Quality’s</w:t>
      </w:r>
      <w:r w:rsidRPr="009E46CB">
        <w:t xml:space="preserve"> </w:t>
      </w:r>
      <w:r w:rsidR="009E488B" w:rsidRPr="009E46CB">
        <w:t>definition:</w:t>
      </w:r>
      <w:r w:rsidRPr="009E46CB">
        <w:t xml:space="preserve"> “</w:t>
      </w:r>
      <w:r w:rsidRPr="009E46CB">
        <w:rPr>
          <w:i/>
        </w:rPr>
        <w:t>Care coordination is the deliberate organization of patient care activities between two or more participants (including the patient) involved in a patient’s care to facilitate the appropriate delivery of health care services [to meet the patient’s needs and preferences in the delivery of high quality, high value care]. Organizing care involves the marshalling of personnel and other resources needed to carry out all required patient care activities and is often managed by the exchange of information among participants responsible for different aspects of care</w:t>
      </w:r>
      <w:r w:rsidRPr="009E46CB">
        <w:t>.”</w:t>
      </w:r>
      <w:r w:rsidRPr="009E46CB">
        <w:rPr>
          <w:rStyle w:val="EndnoteReference"/>
        </w:rPr>
        <w:endnoteReference w:id="17"/>
      </w:r>
      <w:r w:rsidR="00281009">
        <w:t xml:space="preserve"> </w:t>
      </w:r>
    </w:p>
    <w:p w14:paraId="2A4C03A6" w14:textId="77777777" w:rsidR="00281009" w:rsidRDefault="00281009">
      <w:r>
        <w:br w:type="page"/>
      </w:r>
    </w:p>
    <w:p w14:paraId="03835514" w14:textId="771024D1" w:rsidR="0000056B" w:rsidRDefault="00281009" w:rsidP="00754DE7">
      <w:pPr>
        <w:spacing w:after="120" w:line="288" w:lineRule="auto"/>
      </w:pPr>
      <w:r>
        <w:lastRenderedPageBreak/>
        <w:t>The workgroup developed the fol</w:t>
      </w:r>
      <w:r w:rsidR="00B42C1D">
        <w:t xml:space="preserve">lowing focus areas for use as </w:t>
      </w:r>
      <w:r>
        <w:t>minimum standard</w:t>
      </w:r>
      <w:r w:rsidR="00B42C1D">
        <w:t>s</w:t>
      </w:r>
      <w:r>
        <w:t xml:space="preserve"> for the collaborative care model used to manage chronic pain:</w:t>
      </w:r>
    </w:p>
    <w:p w14:paraId="2BE28A9F" w14:textId="2CECCCC1" w:rsidR="000A6B5D" w:rsidRPr="000A6B5D" w:rsidRDefault="000A6B5D" w:rsidP="00754DE7">
      <w:pPr>
        <w:spacing w:after="120" w:line="288" w:lineRule="auto"/>
        <w:rPr>
          <w:b/>
        </w:rPr>
      </w:pPr>
      <w:r w:rsidRPr="000A6B5D">
        <w:rPr>
          <w:b/>
        </w:rPr>
        <w:t>Table 1: Collaborative Care for Chronic Pain Focus Areas</w:t>
      </w:r>
    </w:p>
    <w:tbl>
      <w:tblPr>
        <w:tblStyle w:val="PlainTable110"/>
        <w:tblW w:w="0" w:type="auto"/>
        <w:tblLook w:val="04A0" w:firstRow="1" w:lastRow="0" w:firstColumn="1" w:lastColumn="0" w:noHBand="0" w:noVBand="1"/>
      </w:tblPr>
      <w:tblGrid>
        <w:gridCol w:w="2235"/>
        <w:gridCol w:w="7053"/>
      </w:tblGrid>
      <w:tr w:rsidR="00376AA0" w:rsidRPr="00376AA0" w14:paraId="61E01771" w14:textId="77777777" w:rsidTr="005A49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9CDED80" w14:textId="64B32C3D" w:rsidR="00E22897" w:rsidRPr="00C11905" w:rsidRDefault="00E22897" w:rsidP="00D34229">
            <w:pPr>
              <w:spacing w:after="120" w:line="288" w:lineRule="auto"/>
            </w:pPr>
            <w:r w:rsidRPr="00C11905">
              <w:t>Patient Identification</w:t>
            </w:r>
            <w:r w:rsidR="005C13C1" w:rsidRPr="00C11905">
              <w:t xml:space="preserve"> and Population </w:t>
            </w:r>
            <w:r w:rsidR="009E488B" w:rsidRPr="00C11905">
              <w:t>Management</w:t>
            </w:r>
            <w:r w:rsidR="005C13C1" w:rsidRPr="00C11905">
              <w:t xml:space="preserve"> </w:t>
            </w:r>
          </w:p>
        </w:tc>
        <w:tc>
          <w:tcPr>
            <w:tcW w:w="7053" w:type="dxa"/>
          </w:tcPr>
          <w:p w14:paraId="48AC50B5" w14:textId="57487B40" w:rsidR="00DD1F92" w:rsidRPr="00376AA0" w:rsidRDefault="007122B0" w:rsidP="00DD1F92">
            <w:pPr>
              <w:pStyle w:val="ListParagraph"/>
              <w:numPr>
                <w:ilvl w:val="0"/>
                <w:numId w:val="12"/>
              </w:numPr>
              <w:spacing w:after="120" w:line="288" w:lineRule="auto"/>
              <w:cnfStyle w:val="100000000000" w:firstRow="1" w:lastRow="0" w:firstColumn="0" w:lastColumn="0" w:oddVBand="0" w:evenVBand="0" w:oddHBand="0" w:evenHBand="0" w:firstRowFirstColumn="0" w:firstRowLastColumn="0" w:lastRowFirstColumn="0" w:lastRowLastColumn="0"/>
              <w:rPr>
                <w:b w:val="0"/>
              </w:rPr>
            </w:pPr>
            <w:r w:rsidRPr="00376AA0">
              <w:rPr>
                <w:b w:val="0"/>
              </w:rPr>
              <w:t>Identifying</w:t>
            </w:r>
            <w:r w:rsidR="00DD1F92" w:rsidRPr="00376AA0">
              <w:rPr>
                <w:b w:val="0"/>
              </w:rPr>
              <w:t xml:space="preserve"> patients with </w:t>
            </w:r>
            <w:r w:rsidRPr="00376AA0">
              <w:rPr>
                <w:b w:val="0"/>
              </w:rPr>
              <w:t>persistent</w:t>
            </w:r>
            <w:r w:rsidR="00DD1F92" w:rsidRPr="00376AA0">
              <w:rPr>
                <w:b w:val="0"/>
              </w:rPr>
              <w:t xml:space="preserve"> pain coupled with </w:t>
            </w:r>
            <w:r w:rsidR="00DD1F92" w:rsidRPr="00974990">
              <w:rPr>
                <w:b w:val="0"/>
                <w:highlight w:val="yellow"/>
              </w:rPr>
              <w:t>maladaptive behavior</w:t>
            </w:r>
          </w:p>
          <w:p w14:paraId="43C28525" w14:textId="47492444" w:rsidR="009D3A98" w:rsidRDefault="00DD1F92" w:rsidP="009D3A98">
            <w:pPr>
              <w:pStyle w:val="ListParagraph"/>
              <w:numPr>
                <w:ilvl w:val="0"/>
                <w:numId w:val="12"/>
              </w:numPr>
              <w:spacing w:after="120" w:line="288" w:lineRule="auto"/>
              <w:cnfStyle w:val="100000000000" w:firstRow="1" w:lastRow="0" w:firstColumn="0" w:lastColumn="0" w:oddVBand="0" w:evenVBand="0" w:oddHBand="0" w:evenHBand="0" w:firstRowFirstColumn="0" w:firstRowLastColumn="0" w:lastRowFirstColumn="0" w:lastRowLastColumn="0"/>
              <w:rPr>
                <w:b w:val="0"/>
              </w:rPr>
            </w:pPr>
            <w:r w:rsidRPr="00376AA0">
              <w:rPr>
                <w:b w:val="0"/>
              </w:rPr>
              <w:t>Preventing the transition from acute to chronic pain through screening with a brief, validated instrument for psychosocial barriers to recovery (e.g., ST</w:t>
            </w:r>
            <w:r w:rsidR="00465781">
              <w:rPr>
                <w:b w:val="0"/>
              </w:rPr>
              <w:t>arT Back Tool for low back pain</w:t>
            </w:r>
            <w:r w:rsidRPr="00376AA0">
              <w:rPr>
                <w:b w:val="0"/>
              </w:rPr>
              <w:t>)</w:t>
            </w:r>
          </w:p>
          <w:p w14:paraId="28627E47" w14:textId="15DDFDCB" w:rsidR="005A492F" w:rsidRPr="00313249" w:rsidRDefault="005A492F" w:rsidP="005A492F">
            <w:pPr>
              <w:pStyle w:val="ListParagraph"/>
              <w:numPr>
                <w:ilvl w:val="0"/>
                <w:numId w:val="12"/>
              </w:numPr>
              <w:spacing w:after="120" w:line="288" w:lineRule="auto"/>
              <w:cnfStyle w:val="100000000000" w:firstRow="1" w:lastRow="0" w:firstColumn="0" w:lastColumn="0" w:oddVBand="0" w:evenVBand="0" w:oddHBand="0" w:evenHBand="0" w:firstRowFirstColumn="0" w:firstRowLastColumn="0" w:lastRowFirstColumn="0" w:lastRowLastColumn="0"/>
              <w:rPr>
                <w:b w:val="0"/>
                <w:color w:val="FF0000"/>
              </w:rPr>
            </w:pPr>
            <w:r>
              <w:rPr>
                <w:b w:val="0"/>
              </w:rPr>
              <w:t>Tracking patients in a registry</w:t>
            </w:r>
            <w:r w:rsidR="00983128">
              <w:rPr>
                <w:b w:val="0"/>
              </w:rPr>
              <w:t xml:space="preserve"> </w:t>
            </w:r>
            <w:r w:rsidR="00983128" w:rsidRPr="00313249">
              <w:rPr>
                <w:b w:val="0"/>
                <w:color w:val="FF0000"/>
              </w:rPr>
              <w:t>and aggregation of data for program improvement</w:t>
            </w:r>
          </w:p>
          <w:p w14:paraId="3727F907" w14:textId="5F536942" w:rsidR="005A492F" w:rsidRPr="00313249" w:rsidRDefault="00A8081E" w:rsidP="005A492F">
            <w:pPr>
              <w:pStyle w:val="ListParagraph"/>
              <w:numPr>
                <w:ilvl w:val="0"/>
                <w:numId w:val="12"/>
              </w:numPr>
              <w:tabs>
                <w:tab w:val="left" w:pos="6315"/>
              </w:tabs>
              <w:spacing w:after="120" w:line="288" w:lineRule="auto"/>
              <w:cnfStyle w:val="100000000000" w:firstRow="1" w:lastRow="0" w:firstColumn="0" w:lastColumn="0" w:oddVBand="0" w:evenVBand="0" w:oddHBand="0" w:evenHBand="0" w:firstRowFirstColumn="0" w:firstRowLastColumn="0" w:lastRowFirstColumn="0" w:lastRowLastColumn="0"/>
              <w:rPr>
                <w:b w:val="0"/>
                <w:color w:val="FF0000"/>
              </w:rPr>
            </w:pPr>
            <w:r w:rsidRPr="00313249">
              <w:rPr>
                <w:b w:val="0"/>
                <w:color w:val="FF0000"/>
              </w:rPr>
              <w:t>Use</w:t>
            </w:r>
            <w:r w:rsidR="005A492F" w:rsidRPr="00313249">
              <w:rPr>
                <w:b w:val="0"/>
                <w:color w:val="FF0000"/>
              </w:rPr>
              <w:t xml:space="preserve"> of a dashboard for patient progress</w:t>
            </w:r>
          </w:p>
          <w:p w14:paraId="5C1D0F48" w14:textId="1B4AA661" w:rsidR="005A492F" w:rsidRPr="005A492F" w:rsidRDefault="00A8081E" w:rsidP="005A492F">
            <w:pPr>
              <w:pStyle w:val="ListParagraph"/>
              <w:numPr>
                <w:ilvl w:val="0"/>
                <w:numId w:val="12"/>
              </w:numPr>
              <w:spacing w:after="120" w:line="288" w:lineRule="auto"/>
              <w:ind w:right="-108"/>
              <w:cnfStyle w:val="100000000000" w:firstRow="1" w:lastRow="0" w:firstColumn="0" w:lastColumn="0" w:oddVBand="0" w:evenVBand="0" w:oddHBand="0" w:evenHBand="0" w:firstRowFirstColumn="0" w:firstRowLastColumn="0" w:lastRowFirstColumn="0" w:lastRowLastColumn="0"/>
              <w:rPr>
                <w:b w:val="0"/>
              </w:rPr>
            </w:pPr>
            <w:r w:rsidRPr="00313249">
              <w:rPr>
                <w:b w:val="0"/>
                <w:color w:val="FF0000"/>
              </w:rPr>
              <w:t>Patient</w:t>
            </w:r>
            <w:r w:rsidR="005A492F" w:rsidRPr="00313249">
              <w:rPr>
                <w:b w:val="0"/>
                <w:color w:val="FF0000"/>
              </w:rPr>
              <w:t>-reported outcome measures at initial visit and follow-up</w:t>
            </w:r>
          </w:p>
        </w:tc>
      </w:tr>
      <w:tr w:rsidR="00376AA0" w:rsidRPr="00376AA0" w14:paraId="585E4C8C" w14:textId="77777777" w:rsidTr="005A4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7A976DA" w14:textId="13AAE810" w:rsidR="00D60713" w:rsidRPr="00C11905" w:rsidRDefault="00B6408F" w:rsidP="001B04F1">
            <w:pPr>
              <w:spacing w:line="288" w:lineRule="auto"/>
            </w:pPr>
            <w:r w:rsidRPr="00C11905">
              <w:t>C</w:t>
            </w:r>
            <w:r w:rsidR="00354B33" w:rsidRPr="00C11905">
              <w:t>are T</w:t>
            </w:r>
            <w:r w:rsidR="00D60713" w:rsidRPr="00C11905">
              <w:t xml:space="preserve">eam </w:t>
            </w:r>
          </w:p>
        </w:tc>
        <w:tc>
          <w:tcPr>
            <w:tcW w:w="7053" w:type="dxa"/>
          </w:tcPr>
          <w:p w14:paraId="22539CE2" w14:textId="604D4EB1" w:rsidR="005A492F" w:rsidRPr="00376AA0" w:rsidRDefault="00D602C0" w:rsidP="001B04F1">
            <w:pPr>
              <w:pStyle w:val="ListParagraph"/>
              <w:numPr>
                <w:ilvl w:val="0"/>
                <w:numId w:val="13"/>
              </w:numPr>
              <w:spacing w:line="288" w:lineRule="auto"/>
              <w:cnfStyle w:val="000000100000" w:firstRow="0" w:lastRow="0" w:firstColumn="0" w:lastColumn="0" w:oddVBand="0" w:evenVBand="0" w:oddHBand="1" w:evenHBand="0" w:firstRowFirstColumn="0" w:firstRowLastColumn="0" w:lastRowFirstColumn="0" w:lastRowLastColumn="0"/>
            </w:pPr>
            <w:r w:rsidRPr="00376AA0">
              <w:t>Defined roles for care team members</w:t>
            </w:r>
            <w:r w:rsidR="00C511EF">
              <w:t xml:space="preserve">, </w:t>
            </w:r>
            <w:r w:rsidR="00C511EF" w:rsidRPr="00313249">
              <w:rPr>
                <w:color w:val="FF0000"/>
              </w:rPr>
              <w:t>care team coordination</w:t>
            </w:r>
            <w:r w:rsidR="00B14024" w:rsidRPr="00313249">
              <w:rPr>
                <w:color w:val="FF0000"/>
              </w:rPr>
              <w:t>,</w:t>
            </w:r>
            <w:r w:rsidR="00C511EF" w:rsidRPr="00313249">
              <w:rPr>
                <w:color w:val="FF0000"/>
              </w:rPr>
              <w:t xml:space="preserve"> and </w:t>
            </w:r>
            <w:r w:rsidR="005A492F" w:rsidRPr="00313249">
              <w:rPr>
                <w:color w:val="FF0000"/>
              </w:rPr>
              <w:t>communication expectations</w:t>
            </w:r>
          </w:p>
          <w:p w14:paraId="358F5E46" w14:textId="3C354880" w:rsidR="00D60713" w:rsidRDefault="00D60713" w:rsidP="001B04F1">
            <w:pPr>
              <w:pStyle w:val="ListParagraph"/>
              <w:numPr>
                <w:ilvl w:val="0"/>
                <w:numId w:val="13"/>
              </w:numPr>
              <w:spacing w:line="288" w:lineRule="auto"/>
              <w:cnfStyle w:val="000000100000" w:firstRow="0" w:lastRow="0" w:firstColumn="0" w:lastColumn="0" w:oddVBand="0" w:evenVBand="0" w:oddHBand="1" w:evenHBand="0" w:firstRowFirstColumn="0" w:firstRowLastColumn="0" w:lastRowFirstColumn="0" w:lastRowLastColumn="0"/>
            </w:pPr>
            <w:r w:rsidRPr="00376AA0">
              <w:t>Access</w:t>
            </w:r>
            <w:r w:rsidR="005A492F">
              <w:t xml:space="preserve"> to specialty pain </w:t>
            </w:r>
            <w:r w:rsidR="00C511EF">
              <w:t xml:space="preserve">or behavioral health </w:t>
            </w:r>
            <w:r w:rsidR="005A492F">
              <w:t>consultation, if needed</w:t>
            </w:r>
          </w:p>
          <w:p w14:paraId="60EE46A6" w14:textId="34B9D44A" w:rsidR="00D86061" w:rsidRPr="00313249" w:rsidRDefault="00D86061" w:rsidP="001B04F1">
            <w:pPr>
              <w:pStyle w:val="ListParagraph"/>
              <w:numPr>
                <w:ilvl w:val="0"/>
                <w:numId w:val="13"/>
              </w:numPr>
              <w:spacing w:line="288" w:lineRule="auto"/>
              <w:cnfStyle w:val="000000100000" w:firstRow="0" w:lastRow="0" w:firstColumn="0" w:lastColumn="0" w:oddVBand="0" w:evenVBand="0" w:oddHBand="1" w:evenHBand="0" w:firstRowFirstColumn="0" w:firstRowLastColumn="0" w:lastRowFirstColumn="0" w:lastRowLastColumn="0"/>
              <w:rPr>
                <w:color w:val="FF0000"/>
              </w:rPr>
            </w:pPr>
            <w:r w:rsidRPr="00313249">
              <w:rPr>
                <w:color w:val="FF0000"/>
              </w:rPr>
              <w:t xml:space="preserve">Patient </w:t>
            </w:r>
            <w:r w:rsidR="005A492F" w:rsidRPr="00313249">
              <w:rPr>
                <w:color w:val="FF0000"/>
              </w:rPr>
              <w:t xml:space="preserve">point of contact </w:t>
            </w:r>
            <w:r w:rsidR="00B14024" w:rsidRPr="00313249">
              <w:rPr>
                <w:color w:val="FF0000"/>
              </w:rPr>
              <w:t xml:space="preserve">for </w:t>
            </w:r>
            <w:r w:rsidR="005A492F" w:rsidRPr="00313249">
              <w:rPr>
                <w:color w:val="FF0000"/>
              </w:rPr>
              <w:t>care team</w:t>
            </w:r>
          </w:p>
          <w:p w14:paraId="3A62C6CA" w14:textId="49E3F20A" w:rsidR="001C62B3" w:rsidRDefault="0040791B" w:rsidP="001B04F1">
            <w:pPr>
              <w:pStyle w:val="ListParagraph"/>
              <w:numPr>
                <w:ilvl w:val="0"/>
                <w:numId w:val="13"/>
              </w:numPr>
              <w:spacing w:line="288" w:lineRule="auto"/>
              <w:cnfStyle w:val="000000100000" w:firstRow="0" w:lastRow="0" w:firstColumn="0" w:lastColumn="0" w:oddVBand="0" w:evenVBand="0" w:oddHBand="1" w:evenHBand="0" w:firstRowFirstColumn="0" w:firstRowLastColumn="0" w:lastRowFirstColumn="0" w:lastRowLastColumn="0"/>
            </w:pPr>
            <w:r>
              <w:t xml:space="preserve">Standard workflow with </w:t>
            </w:r>
            <w:r w:rsidR="001C62B3">
              <w:t>planned interactions</w:t>
            </w:r>
          </w:p>
          <w:p w14:paraId="3B416F79" w14:textId="441A329D" w:rsidR="001C62B3" w:rsidRPr="00376AA0" w:rsidRDefault="00C511EF" w:rsidP="00715BF4">
            <w:pPr>
              <w:pStyle w:val="ListParagraph"/>
              <w:numPr>
                <w:ilvl w:val="0"/>
                <w:numId w:val="13"/>
              </w:numPr>
              <w:spacing w:line="288" w:lineRule="auto"/>
              <w:cnfStyle w:val="000000100000" w:firstRow="0" w:lastRow="0" w:firstColumn="0" w:lastColumn="0" w:oddVBand="0" w:evenVBand="0" w:oddHBand="1" w:evenHBand="0" w:firstRowFirstColumn="0" w:firstRowLastColumn="0" w:lastRowFirstColumn="0" w:lastRowLastColumn="0"/>
            </w:pPr>
            <w:r>
              <w:t xml:space="preserve">System supports </w:t>
            </w:r>
            <w:r w:rsidR="00715BF4">
              <w:t>(e.g. technology, training</w:t>
            </w:r>
            <w:r w:rsidR="001C62B3">
              <w:t>)</w:t>
            </w:r>
          </w:p>
        </w:tc>
      </w:tr>
      <w:tr w:rsidR="00376AA0" w:rsidRPr="00376AA0" w14:paraId="65F6C4F4" w14:textId="77777777" w:rsidTr="005A492F">
        <w:tc>
          <w:tcPr>
            <w:cnfStyle w:val="001000000000" w:firstRow="0" w:lastRow="0" w:firstColumn="1" w:lastColumn="0" w:oddVBand="0" w:evenVBand="0" w:oddHBand="0" w:evenHBand="0" w:firstRowFirstColumn="0" w:firstRowLastColumn="0" w:lastRowFirstColumn="0" w:lastRowLastColumn="0"/>
            <w:tcW w:w="2235" w:type="dxa"/>
          </w:tcPr>
          <w:p w14:paraId="5B6586C2" w14:textId="631FC2BD" w:rsidR="00376AA0" w:rsidRPr="00C11905" w:rsidRDefault="00376AA0" w:rsidP="001B04F1">
            <w:pPr>
              <w:spacing w:line="288" w:lineRule="auto"/>
            </w:pPr>
            <w:r w:rsidRPr="00C11905">
              <w:t xml:space="preserve">Care Management </w:t>
            </w:r>
          </w:p>
        </w:tc>
        <w:tc>
          <w:tcPr>
            <w:tcW w:w="7053" w:type="dxa"/>
          </w:tcPr>
          <w:p w14:paraId="547EA73F" w14:textId="005E145D" w:rsidR="00376AA0" w:rsidRPr="00376AA0" w:rsidRDefault="00376AA0" w:rsidP="001B04F1">
            <w:pPr>
              <w:pStyle w:val="ListParagraph"/>
              <w:numPr>
                <w:ilvl w:val="0"/>
                <w:numId w:val="16"/>
              </w:numPr>
              <w:spacing w:line="288" w:lineRule="auto"/>
              <w:cnfStyle w:val="000000000000" w:firstRow="0" w:lastRow="0" w:firstColumn="0" w:lastColumn="0" w:oddVBand="0" w:evenVBand="0" w:oddHBand="0" w:evenHBand="0" w:firstRowFirstColumn="0" w:firstRowLastColumn="0" w:lastRowFirstColumn="0" w:lastRowLastColumn="0"/>
            </w:pPr>
            <w:r w:rsidRPr="00376AA0">
              <w:t>Coordination of the collaborative care process</w:t>
            </w:r>
            <w:r w:rsidR="00983128">
              <w:t xml:space="preserve"> including facilitation of care team access</w:t>
            </w:r>
          </w:p>
          <w:p w14:paraId="19E30CE2" w14:textId="77777777" w:rsidR="00376AA0" w:rsidRPr="00376AA0" w:rsidRDefault="00376AA0" w:rsidP="001B04F1">
            <w:pPr>
              <w:pStyle w:val="ListParagraph"/>
              <w:numPr>
                <w:ilvl w:val="0"/>
                <w:numId w:val="16"/>
              </w:numPr>
              <w:spacing w:line="288" w:lineRule="auto"/>
              <w:cnfStyle w:val="000000000000" w:firstRow="0" w:lastRow="0" w:firstColumn="0" w:lastColumn="0" w:oddVBand="0" w:evenVBand="0" w:oddHBand="0" w:evenHBand="0" w:firstRowFirstColumn="0" w:firstRowLastColumn="0" w:lastRowFirstColumn="0" w:lastRowLastColumn="0"/>
            </w:pPr>
            <w:r w:rsidRPr="00376AA0">
              <w:t>Facilitation of referrals, if needed</w:t>
            </w:r>
          </w:p>
          <w:p w14:paraId="3671EA48" w14:textId="77777777" w:rsidR="00376AA0" w:rsidRPr="00376AA0" w:rsidRDefault="00376AA0" w:rsidP="001B04F1">
            <w:pPr>
              <w:pStyle w:val="ListParagraph"/>
              <w:numPr>
                <w:ilvl w:val="0"/>
                <w:numId w:val="16"/>
              </w:numPr>
              <w:spacing w:line="288" w:lineRule="auto"/>
              <w:cnfStyle w:val="000000000000" w:firstRow="0" w:lastRow="0" w:firstColumn="0" w:lastColumn="0" w:oddVBand="0" w:evenVBand="0" w:oddHBand="0" w:evenHBand="0" w:firstRowFirstColumn="0" w:firstRowLastColumn="0" w:lastRowFirstColumn="0" w:lastRowLastColumn="0"/>
            </w:pPr>
            <w:r w:rsidRPr="00376AA0">
              <w:t xml:space="preserve">Management of medication </w:t>
            </w:r>
          </w:p>
          <w:p w14:paraId="60EFAE18" w14:textId="4B359E21" w:rsidR="00376AA0" w:rsidRPr="00376AA0" w:rsidRDefault="00376AA0" w:rsidP="001B04F1">
            <w:pPr>
              <w:pStyle w:val="ListParagraph"/>
              <w:numPr>
                <w:ilvl w:val="0"/>
                <w:numId w:val="13"/>
              </w:numPr>
              <w:spacing w:line="288" w:lineRule="auto"/>
              <w:cnfStyle w:val="000000000000" w:firstRow="0" w:lastRow="0" w:firstColumn="0" w:lastColumn="0" w:oddVBand="0" w:evenVBand="0" w:oddHBand="0" w:evenHBand="0" w:firstRowFirstColumn="0" w:firstRowLastColumn="0" w:lastRowFirstColumn="0" w:lastRowLastColumn="0"/>
            </w:pPr>
            <w:r w:rsidRPr="00376AA0">
              <w:t xml:space="preserve">Proactive outreach </w:t>
            </w:r>
          </w:p>
        </w:tc>
      </w:tr>
      <w:tr w:rsidR="00376AA0" w:rsidRPr="00376AA0" w14:paraId="5CC6BF80" w14:textId="77777777" w:rsidTr="005A4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4AB7DA9" w14:textId="653783D0" w:rsidR="00376AA0" w:rsidRPr="00C11905" w:rsidRDefault="00376AA0" w:rsidP="001B04F1">
            <w:pPr>
              <w:spacing w:line="288" w:lineRule="auto"/>
            </w:pPr>
            <w:r w:rsidRPr="00C11905">
              <w:t xml:space="preserve">Evidence-Based Care </w:t>
            </w:r>
          </w:p>
        </w:tc>
        <w:tc>
          <w:tcPr>
            <w:tcW w:w="7053" w:type="dxa"/>
          </w:tcPr>
          <w:p w14:paraId="0D3FFE75" w14:textId="623E7887" w:rsidR="00376AA0" w:rsidRPr="0082584A" w:rsidRDefault="00376AA0" w:rsidP="001B04F1">
            <w:pPr>
              <w:pStyle w:val="ListParagraph"/>
              <w:numPr>
                <w:ilvl w:val="0"/>
                <w:numId w:val="14"/>
              </w:num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82584A">
              <w:rPr>
                <w:rFonts w:cstheme="minorHAnsi"/>
              </w:rPr>
              <w:t>Trauma-informed care</w:t>
            </w:r>
            <w:r w:rsidR="002174DC" w:rsidRPr="0082584A">
              <w:rPr>
                <w:rFonts w:cstheme="minorHAnsi"/>
              </w:rPr>
              <w:t xml:space="preserve"> </w:t>
            </w:r>
          </w:p>
          <w:p w14:paraId="1F4228BA" w14:textId="72C4AB8C" w:rsidR="00BC1E11" w:rsidRPr="002174DC" w:rsidRDefault="00BC1E11" w:rsidP="001B04F1">
            <w:pPr>
              <w:pStyle w:val="ListParagraph"/>
              <w:numPr>
                <w:ilvl w:val="0"/>
                <w:numId w:val="14"/>
              </w:num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Developing and improving pain </w:t>
            </w:r>
            <w:r w:rsidR="003E316D">
              <w:rPr>
                <w:rFonts w:cstheme="minorHAnsi"/>
              </w:rPr>
              <w:t>management</w:t>
            </w:r>
            <w:r>
              <w:rPr>
                <w:rFonts w:cstheme="minorHAnsi"/>
              </w:rPr>
              <w:t xml:space="preserve"> skills (e.g. relaxation)</w:t>
            </w:r>
          </w:p>
          <w:p w14:paraId="088DEAA9" w14:textId="56C67238" w:rsidR="00376AA0" w:rsidRPr="002174DC" w:rsidRDefault="002174DC" w:rsidP="001B04F1">
            <w:pPr>
              <w:pStyle w:val="ListParagraph"/>
              <w:numPr>
                <w:ilvl w:val="0"/>
                <w:numId w:val="14"/>
              </w:num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2174DC">
              <w:rPr>
                <w:rFonts w:cstheme="minorHAnsi"/>
              </w:rPr>
              <w:t xml:space="preserve">Conventional medical treatment options (e.g., </w:t>
            </w:r>
            <w:r w:rsidR="00376AA0" w:rsidRPr="002174DC">
              <w:rPr>
                <w:rFonts w:cstheme="minorHAnsi"/>
              </w:rPr>
              <w:t>NSAIDs as first line</w:t>
            </w:r>
            <w:r w:rsidRPr="002174DC">
              <w:rPr>
                <w:rFonts w:cstheme="minorHAnsi"/>
              </w:rPr>
              <w:t xml:space="preserve"> treatment rather than opioids, topical, heat and ice)</w:t>
            </w:r>
          </w:p>
          <w:p w14:paraId="154FCDC3" w14:textId="77777777" w:rsidR="00376AA0" w:rsidRPr="002174DC" w:rsidRDefault="002174DC" w:rsidP="001B04F1">
            <w:pPr>
              <w:pStyle w:val="ListParagraph"/>
              <w:numPr>
                <w:ilvl w:val="0"/>
                <w:numId w:val="14"/>
              </w:num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2174DC">
              <w:rPr>
                <w:rFonts w:cstheme="minorHAnsi"/>
              </w:rPr>
              <w:t>Addressing pain amplifiers (e.g., sleep problems)</w:t>
            </w:r>
          </w:p>
          <w:p w14:paraId="11062464" w14:textId="77777777" w:rsidR="002174DC" w:rsidRPr="002174DC" w:rsidRDefault="002174DC" w:rsidP="001B04F1">
            <w:pPr>
              <w:pStyle w:val="ListParagraph"/>
              <w:numPr>
                <w:ilvl w:val="0"/>
                <w:numId w:val="14"/>
              </w:num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2174DC">
              <w:rPr>
                <w:rFonts w:cstheme="minorHAnsi"/>
              </w:rPr>
              <w:t>Integrative health practices (e.g., massage, acupuncture)</w:t>
            </w:r>
          </w:p>
          <w:p w14:paraId="32009E54" w14:textId="0E776FCF" w:rsidR="002174DC" w:rsidRPr="00376AA0" w:rsidRDefault="002174DC" w:rsidP="001B04F1">
            <w:pPr>
              <w:pStyle w:val="ListParagraph"/>
              <w:numPr>
                <w:ilvl w:val="0"/>
                <w:numId w:val="14"/>
              </w:numPr>
              <w:spacing w:line="288" w:lineRule="auto"/>
              <w:cnfStyle w:val="000000100000" w:firstRow="0" w:lastRow="0" w:firstColumn="0" w:lastColumn="0" w:oddVBand="0" w:evenVBand="0" w:oddHBand="1" w:evenHBand="0" w:firstRowFirstColumn="0" w:firstRowLastColumn="0" w:lastRowFirstColumn="0" w:lastRowLastColumn="0"/>
            </w:pPr>
            <w:r w:rsidRPr="002174DC">
              <w:rPr>
                <w:rFonts w:cstheme="minorHAnsi"/>
              </w:rPr>
              <w:t>Movement and body awareness strategies</w:t>
            </w:r>
          </w:p>
        </w:tc>
      </w:tr>
      <w:tr w:rsidR="00376AA0" w:rsidRPr="00376AA0" w14:paraId="06F603A4" w14:textId="77777777" w:rsidTr="005A492F">
        <w:trPr>
          <w:trHeight w:val="70"/>
        </w:trPr>
        <w:tc>
          <w:tcPr>
            <w:cnfStyle w:val="001000000000" w:firstRow="0" w:lastRow="0" w:firstColumn="1" w:lastColumn="0" w:oddVBand="0" w:evenVBand="0" w:oddHBand="0" w:evenHBand="0" w:firstRowFirstColumn="0" w:firstRowLastColumn="0" w:lastRowFirstColumn="0" w:lastRowLastColumn="0"/>
            <w:tcW w:w="2235" w:type="dxa"/>
          </w:tcPr>
          <w:p w14:paraId="7A275472" w14:textId="2719E48C" w:rsidR="00376AA0" w:rsidRPr="00C11905" w:rsidRDefault="00376AA0" w:rsidP="001B04F1">
            <w:pPr>
              <w:spacing w:line="288" w:lineRule="auto"/>
            </w:pPr>
            <w:r w:rsidRPr="00C11905">
              <w:t xml:space="preserve">Supported Self-Management </w:t>
            </w:r>
          </w:p>
        </w:tc>
        <w:tc>
          <w:tcPr>
            <w:tcW w:w="7053" w:type="dxa"/>
          </w:tcPr>
          <w:p w14:paraId="6B3A1F94" w14:textId="77777777" w:rsidR="00B14024" w:rsidRDefault="00B14024" w:rsidP="00B14024">
            <w:pPr>
              <w:pStyle w:val="ListParagraph"/>
              <w:numPr>
                <w:ilvl w:val="0"/>
                <w:numId w:val="17"/>
              </w:num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Patient goal-setting and addressing barriers to goal achievement</w:t>
            </w:r>
          </w:p>
          <w:p w14:paraId="60EF4F03" w14:textId="49AC3335" w:rsidR="00947012" w:rsidRPr="00947012" w:rsidRDefault="00947012" w:rsidP="00B14024">
            <w:pPr>
              <w:pStyle w:val="ListParagraph"/>
              <w:numPr>
                <w:ilvl w:val="0"/>
                <w:numId w:val="17"/>
              </w:numPr>
              <w:spacing w:line="288" w:lineRule="auto"/>
              <w:cnfStyle w:val="000000000000" w:firstRow="0" w:lastRow="0" w:firstColumn="0" w:lastColumn="0" w:oddVBand="0" w:evenVBand="0" w:oddHBand="0" w:evenHBand="0" w:firstRowFirstColumn="0" w:firstRowLastColumn="0" w:lastRowFirstColumn="0" w:lastRowLastColumn="0"/>
              <w:rPr>
                <w:rFonts w:cs="Arial"/>
                <w:iCs/>
              </w:rPr>
            </w:pPr>
            <w:r>
              <w:rPr>
                <w:rFonts w:cs="Arial"/>
                <w:iCs/>
              </w:rPr>
              <w:t xml:space="preserve">Pain education including understanding of the </w:t>
            </w:r>
            <w:r w:rsidR="00837102">
              <w:rPr>
                <w:rFonts w:cs="Arial"/>
                <w:iCs/>
              </w:rPr>
              <w:t>cycle</w:t>
            </w:r>
            <w:r>
              <w:rPr>
                <w:rFonts w:cs="Arial"/>
                <w:iCs/>
              </w:rPr>
              <w:t xml:space="preserve"> of pain </w:t>
            </w:r>
          </w:p>
          <w:p w14:paraId="4C0A6CBA" w14:textId="75E5E143" w:rsidR="00376AA0" w:rsidRPr="00376AA0" w:rsidRDefault="00376AA0" w:rsidP="00B14024">
            <w:pPr>
              <w:pStyle w:val="ListParagraph"/>
              <w:numPr>
                <w:ilvl w:val="0"/>
                <w:numId w:val="17"/>
              </w:numPr>
              <w:spacing w:line="288" w:lineRule="auto"/>
              <w:cnfStyle w:val="000000000000" w:firstRow="0" w:lastRow="0" w:firstColumn="0" w:lastColumn="0" w:oddVBand="0" w:evenVBand="0" w:oddHBand="0" w:evenHBand="0" w:firstRowFirstColumn="0" w:firstRowLastColumn="0" w:lastRowFirstColumn="0" w:lastRowLastColumn="0"/>
              <w:rPr>
                <w:rFonts w:cs="Arial"/>
                <w:iCs/>
              </w:rPr>
            </w:pPr>
            <w:r w:rsidRPr="00376AA0">
              <w:rPr>
                <w:rFonts w:cs="Arial"/>
              </w:rPr>
              <w:t>A</w:t>
            </w:r>
            <w:r w:rsidRPr="00376AA0">
              <w:rPr>
                <w:rFonts w:cs="Arial"/>
                <w:iCs/>
              </w:rPr>
              <w:t xml:space="preserve">ddressing anxiety and anger </w:t>
            </w:r>
          </w:p>
          <w:p w14:paraId="2C3E6FE8" w14:textId="065D4840" w:rsidR="00376AA0" w:rsidRPr="00376AA0" w:rsidRDefault="00376AA0" w:rsidP="00B14024">
            <w:pPr>
              <w:pStyle w:val="ListParagraph"/>
              <w:numPr>
                <w:ilvl w:val="0"/>
                <w:numId w:val="17"/>
              </w:numPr>
              <w:spacing w:line="288" w:lineRule="auto"/>
              <w:cnfStyle w:val="000000000000" w:firstRow="0" w:lastRow="0" w:firstColumn="0" w:lastColumn="0" w:oddVBand="0" w:evenVBand="0" w:oddHBand="0" w:evenHBand="0" w:firstRowFirstColumn="0" w:firstRowLastColumn="0" w:lastRowFirstColumn="0" w:lastRowLastColumn="0"/>
              <w:rPr>
                <w:rFonts w:cs="Arial"/>
              </w:rPr>
            </w:pPr>
            <w:r w:rsidRPr="00376AA0">
              <w:rPr>
                <w:rFonts w:cs="Arial"/>
                <w:iCs/>
              </w:rPr>
              <w:t>Removing barriers to physical activity</w:t>
            </w:r>
          </w:p>
          <w:p w14:paraId="51DF84C9" w14:textId="41615E90" w:rsidR="00376AA0" w:rsidRPr="00376AA0" w:rsidRDefault="00376AA0" w:rsidP="00B14024">
            <w:pPr>
              <w:pStyle w:val="ListParagraph"/>
              <w:numPr>
                <w:ilvl w:val="0"/>
                <w:numId w:val="17"/>
              </w:numPr>
              <w:autoSpaceDE w:val="0"/>
              <w:autoSpaceDN w:val="0"/>
              <w:adjustRightInd w:val="0"/>
              <w:spacing w:line="288" w:lineRule="auto"/>
              <w:cnfStyle w:val="000000000000" w:firstRow="0" w:lastRow="0" w:firstColumn="0" w:lastColumn="0" w:oddVBand="0" w:evenVBand="0" w:oddHBand="0" w:evenHBand="0" w:firstRowFirstColumn="0" w:firstRowLastColumn="0" w:lastRowFirstColumn="0" w:lastRowLastColumn="0"/>
            </w:pPr>
            <w:r w:rsidRPr="00376AA0">
              <w:rPr>
                <w:rFonts w:cs="Arial"/>
                <w:iCs/>
              </w:rPr>
              <w:t>Shift</w:t>
            </w:r>
            <w:r w:rsidR="00B42C1D">
              <w:rPr>
                <w:rFonts w:cs="Arial"/>
                <w:iCs/>
              </w:rPr>
              <w:t>ing</w:t>
            </w:r>
            <w:r w:rsidRPr="00376AA0">
              <w:rPr>
                <w:rFonts w:cs="Arial"/>
                <w:iCs/>
              </w:rPr>
              <w:t xml:space="preserve"> </w:t>
            </w:r>
            <w:r w:rsidR="006244AF">
              <w:rPr>
                <w:rFonts w:cs="Arial"/>
                <w:iCs/>
              </w:rPr>
              <w:t xml:space="preserve">thoughts </w:t>
            </w:r>
            <w:r w:rsidRPr="00376AA0">
              <w:rPr>
                <w:rFonts w:cs="Arial"/>
                <w:iCs/>
              </w:rPr>
              <w:t>from reactive to creative</w:t>
            </w:r>
          </w:p>
        </w:tc>
      </w:tr>
    </w:tbl>
    <w:p w14:paraId="423120DE" w14:textId="322F90D2" w:rsidR="00B81B73" w:rsidRDefault="00B81B73" w:rsidP="001B04F1">
      <w:pPr>
        <w:spacing w:after="0" w:line="288" w:lineRule="auto"/>
        <w:rPr>
          <w:b/>
          <w:color w:val="C00000"/>
        </w:rPr>
      </w:pPr>
    </w:p>
    <w:p w14:paraId="663743CB" w14:textId="6EFEAB3E" w:rsidR="00B97539" w:rsidRDefault="00B97539" w:rsidP="001B04F1">
      <w:pPr>
        <w:spacing w:after="0" w:line="288" w:lineRule="auto"/>
        <w:rPr>
          <w:color w:val="FF0000"/>
        </w:rPr>
      </w:pPr>
    </w:p>
    <w:p w14:paraId="6F46F379" w14:textId="588E660E" w:rsidR="00FB291A" w:rsidRPr="00B81B73" w:rsidRDefault="00FB291A" w:rsidP="00B81B73">
      <w:pPr>
        <w:spacing w:after="120" w:line="288" w:lineRule="auto"/>
        <w:rPr>
          <w:color w:val="FF0000"/>
        </w:rPr>
        <w:sectPr w:rsidR="00FB291A" w:rsidRPr="00B81B73" w:rsidSect="00A11800">
          <w:footerReference w:type="default" r:id="rId15"/>
          <w:footerReference w:type="first" r:id="rId16"/>
          <w:endnotePr>
            <w:numFmt w:val="decimal"/>
          </w:endnotePr>
          <w:pgSz w:w="12240" w:h="15840"/>
          <w:pgMar w:top="1440" w:right="1440" w:bottom="1170" w:left="1440" w:header="720" w:footer="720" w:gutter="0"/>
          <w:pgNumType w:start="1"/>
          <w:cols w:space="720"/>
          <w:titlePg/>
          <w:docGrid w:linePitch="360"/>
        </w:sectPr>
      </w:pPr>
    </w:p>
    <w:p w14:paraId="7DF81BE9" w14:textId="2EE4D59E" w:rsidR="00954A94" w:rsidRDefault="00365537" w:rsidP="00313D77">
      <w:r>
        <w:rPr>
          <w:b/>
        </w:rPr>
        <w:lastRenderedPageBreak/>
        <w:t>Table 2</w:t>
      </w:r>
      <w:r w:rsidR="001B1C54" w:rsidRPr="00BF32AB">
        <w:rPr>
          <w:b/>
        </w:rPr>
        <w:t xml:space="preserve">: </w:t>
      </w:r>
      <w:r w:rsidR="00313D77">
        <w:rPr>
          <w:b/>
        </w:rPr>
        <w:t xml:space="preserve">Collaborative Care </w:t>
      </w:r>
      <w:r w:rsidR="00760622">
        <w:rPr>
          <w:b/>
        </w:rPr>
        <w:t>Focus Areas</w:t>
      </w:r>
    </w:p>
    <w:tbl>
      <w:tblPr>
        <w:tblStyle w:val="PlainTable112"/>
        <w:tblW w:w="5000" w:type="pct"/>
        <w:tblLook w:val="04A0" w:firstRow="1" w:lastRow="0" w:firstColumn="1" w:lastColumn="0" w:noHBand="0" w:noVBand="1"/>
      </w:tblPr>
      <w:tblGrid>
        <w:gridCol w:w="269"/>
        <w:gridCol w:w="1979"/>
        <w:gridCol w:w="2464"/>
        <w:gridCol w:w="8464"/>
      </w:tblGrid>
      <w:tr w:rsidR="00D602C0" w:rsidRPr="009C4AE1" w14:paraId="34F342A4" w14:textId="77777777" w:rsidTr="00D602C0">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2" w:type="pct"/>
          </w:tcPr>
          <w:p w14:paraId="67E7BEF3" w14:textId="77777777" w:rsidR="00D602C0" w:rsidRPr="009C4AE1" w:rsidRDefault="00D602C0" w:rsidP="009C4AE1"/>
        </w:tc>
        <w:tc>
          <w:tcPr>
            <w:tcW w:w="751" w:type="pct"/>
          </w:tcPr>
          <w:p w14:paraId="4095702E" w14:textId="77777777" w:rsidR="00D602C0" w:rsidRPr="009C4AE1" w:rsidRDefault="00D602C0" w:rsidP="009C4AE1">
            <w:pPr>
              <w:jc w:val="center"/>
              <w:cnfStyle w:val="100000000000" w:firstRow="1" w:lastRow="0" w:firstColumn="0" w:lastColumn="0" w:oddVBand="0" w:evenVBand="0" w:oddHBand="0" w:evenHBand="0" w:firstRowFirstColumn="0" w:firstRowLastColumn="0" w:lastRowFirstColumn="0" w:lastRowLastColumn="0"/>
            </w:pPr>
            <w:r w:rsidRPr="009C4AE1">
              <w:t>Element</w:t>
            </w:r>
          </w:p>
        </w:tc>
        <w:tc>
          <w:tcPr>
            <w:tcW w:w="935" w:type="pct"/>
          </w:tcPr>
          <w:p w14:paraId="78E004E2" w14:textId="77777777" w:rsidR="00D602C0" w:rsidRPr="009C4AE1" w:rsidRDefault="00D602C0" w:rsidP="009C4AE1">
            <w:pPr>
              <w:jc w:val="center"/>
              <w:cnfStyle w:val="100000000000" w:firstRow="1" w:lastRow="0" w:firstColumn="0" w:lastColumn="0" w:oddVBand="0" w:evenVBand="0" w:oddHBand="0" w:evenHBand="0" w:firstRowFirstColumn="0" w:firstRowLastColumn="0" w:lastRowFirstColumn="0" w:lastRowLastColumn="0"/>
            </w:pPr>
            <w:r w:rsidRPr="009C4AE1">
              <w:t>Patient Perspective</w:t>
            </w:r>
          </w:p>
        </w:tc>
        <w:tc>
          <w:tcPr>
            <w:tcW w:w="3212" w:type="pct"/>
          </w:tcPr>
          <w:p w14:paraId="45284531" w14:textId="66C4122F" w:rsidR="00D602C0" w:rsidRPr="009C4AE1" w:rsidRDefault="00760622" w:rsidP="00760622">
            <w:pPr>
              <w:jc w:val="center"/>
              <w:cnfStyle w:val="100000000000" w:firstRow="1" w:lastRow="0" w:firstColumn="0" w:lastColumn="0" w:oddVBand="0" w:evenVBand="0" w:oddHBand="0" w:evenHBand="0" w:firstRowFirstColumn="0" w:firstRowLastColumn="0" w:lastRowFirstColumn="0" w:lastRowLastColumn="0"/>
            </w:pPr>
            <w:r>
              <w:t xml:space="preserve">Operational Details </w:t>
            </w:r>
          </w:p>
        </w:tc>
      </w:tr>
      <w:tr w:rsidR="00D602C0" w:rsidRPr="009C4AE1" w14:paraId="15E09E67" w14:textId="77777777" w:rsidTr="00D602C0">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2" w:type="pct"/>
          </w:tcPr>
          <w:p w14:paraId="343B5D42" w14:textId="77777777" w:rsidR="00D602C0" w:rsidRPr="009C4AE1" w:rsidRDefault="00D602C0" w:rsidP="009C4AE1"/>
        </w:tc>
        <w:tc>
          <w:tcPr>
            <w:tcW w:w="751" w:type="pct"/>
          </w:tcPr>
          <w:p w14:paraId="64758A09" w14:textId="6529A331" w:rsidR="00D602C0" w:rsidRPr="009C4AE1" w:rsidRDefault="00D602C0" w:rsidP="009C4AE1">
            <w:pPr>
              <w:keepNext/>
              <w:keepLines/>
              <w:outlineLvl w:val="1"/>
              <w:cnfStyle w:val="000000100000" w:firstRow="0" w:lastRow="0" w:firstColumn="0" w:lastColumn="0" w:oddVBand="0" w:evenVBand="0" w:oddHBand="1" w:evenHBand="0" w:firstRowFirstColumn="0" w:firstRowLastColumn="0" w:lastRowFirstColumn="0" w:lastRowLastColumn="0"/>
              <w:rPr>
                <w:b/>
              </w:rPr>
            </w:pPr>
            <w:bookmarkStart w:id="7" w:name="_Toc517265511"/>
            <w:bookmarkStart w:id="8" w:name="_Toc517268190"/>
            <w:bookmarkStart w:id="9" w:name="_Toc517269461"/>
            <w:bookmarkStart w:id="10" w:name="_Toc517769274"/>
            <w:r>
              <w:rPr>
                <w:b/>
              </w:rPr>
              <w:t>Patient Identification</w:t>
            </w:r>
            <w:bookmarkEnd w:id="7"/>
            <w:bookmarkEnd w:id="8"/>
            <w:bookmarkEnd w:id="9"/>
            <w:bookmarkEnd w:id="10"/>
            <w:r>
              <w:rPr>
                <w:b/>
              </w:rPr>
              <w:t xml:space="preserve"> </w:t>
            </w:r>
          </w:p>
        </w:tc>
        <w:tc>
          <w:tcPr>
            <w:tcW w:w="935" w:type="pct"/>
          </w:tcPr>
          <w:p w14:paraId="0C3D6C0A" w14:textId="77777777" w:rsidR="00D602C0" w:rsidRPr="009C4AE1" w:rsidRDefault="00D602C0" w:rsidP="009C4AE1">
            <w:pPr>
              <w:cnfStyle w:val="000000100000" w:firstRow="0" w:lastRow="0" w:firstColumn="0" w:lastColumn="0" w:oddVBand="0" w:evenVBand="0" w:oddHBand="1" w:evenHBand="0" w:firstRowFirstColumn="0" w:firstRowLastColumn="0" w:lastRowFirstColumn="0" w:lastRowLastColumn="0"/>
              <w:rPr>
                <w:i/>
              </w:rPr>
            </w:pPr>
          </w:p>
        </w:tc>
        <w:tc>
          <w:tcPr>
            <w:tcW w:w="3212" w:type="pct"/>
          </w:tcPr>
          <w:p w14:paraId="2B667D46" w14:textId="77777777" w:rsidR="00D602C0" w:rsidRPr="009C4AE1" w:rsidRDefault="00D602C0" w:rsidP="009C4AE1">
            <w:pPr>
              <w:cnfStyle w:val="000000100000" w:firstRow="0" w:lastRow="0" w:firstColumn="0" w:lastColumn="0" w:oddVBand="0" w:evenVBand="0" w:oddHBand="1" w:evenHBand="0" w:firstRowFirstColumn="0" w:firstRowLastColumn="0" w:lastRowFirstColumn="0" w:lastRowLastColumn="0"/>
              <w:rPr>
                <w:b/>
                <w:color w:val="ED7D31" w:themeColor="accent2"/>
              </w:rPr>
            </w:pPr>
          </w:p>
        </w:tc>
      </w:tr>
      <w:tr w:rsidR="00D602C0" w:rsidRPr="009C4AE1" w14:paraId="08EF15F7" w14:textId="77777777" w:rsidTr="00D602C0">
        <w:trPr>
          <w:trHeight w:val="710"/>
        </w:trPr>
        <w:tc>
          <w:tcPr>
            <w:cnfStyle w:val="001000000000" w:firstRow="0" w:lastRow="0" w:firstColumn="1" w:lastColumn="0" w:oddVBand="0" w:evenVBand="0" w:oddHBand="0" w:evenHBand="0" w:firstRowFirstColumn="0" w:firstRowLastColumn="0" w:lastRowFirstColumn="0" w:lastRowLastColumn="0"/>
            <w:tcW w:w="102" w:type="pct"/>
          </w:tcPr>
          <w:p w14:paraId="73505F3F" w14:textId="01952B34" w:rsidR="00D602C0" w:rsidRPr="009C4AE1" w:rsidRDefault="00D602C0" w:rsidP="009C4AE1"/>
        </w:tc>
        <w:tc>
          <w:tcPr>
            <w:tcW w:w="751" w:type="pct"/>
          </w:tcPr>
          <w:p w14:paraId="6D62F3A3" w14:textId="5A53314C" w:rsidR="00D602C0" w:rsidRPr="009C4AE1" w:rsidRDefault="00D602C0" w:rsidP="0031007F">
            <w:pPr>
              <w:keepNext/>
              <w:keepLines/>
              <w:outlineLvl w:val="1"/>
              <w:cnfStyle w:val="000000000000" w:firstRow="0" w:lastRow="0" w:firstColumn="0" w:lastColumn="0" w:oddVBand="0" w:evenVBand="0" w:oddHBand="0" w:evenHBand="0" w:firstRowFirstColumn="0" w:firstRowLastColumn="0" w:lastRowFirstColumn="0" w:lastRowLastColumn="0"/>
              <w:rPr>
                <w:rFonts w:eastAsiaTheme="majorEastAsia" w:cstheme="majorBidi"/>
                <w:b/>
              </w:rPr>
            </w:pPr>
            <w:bookmarkStart w:id="11" w:name="_Toc476220047"/>
            <w:bookmarkStart w:id="12" w:name="_Toc476308799"/>
            <w:bookmarkStart w:id="13" w:name="_Toc478384801"/>
            <w:bookmarkStart w:id="14" w:name="_Toc505248297"/>
            <w:bookmarkStart w:id="15" w:name="_Toc505248341"/>
            <w:bookmarkStart w:id="16" w:name="_Toc505327490"/>
            <w:bookmarkStart w:id="17" w:name="_Toc517265512"/>
            <w:bookmarkStart w:id="18" w:name="_Toc517268191"/>
            <w:bookmarkStart w:id="19" w:name="_Toc517269462"/>
            <w:bookmarkStart w:id="20" w:name="_Toc517769275"/>
            <w:r w:rsidRPr="009C4AE1">
              <w:rPr>
                <w:b/>
              </w:rPr>
              <w:t>Care Team</w:t>
            </w:r>
            <w:bookmarkEnd w:id="11"/>
            <w:bookmarkEnd w:id="12"/>
            <w:bookmarkEnd w:id="13"/>
            <w:bookmarkEnd w:id="14"/>
            <w:bookmarkEnd w:id="15"/>
            <w:bookmarkEnd w:id="16"/>
            <w:bookmarkEnd w:id="17"/>
            <w:bookmarkEnd w:id="18"/>
            <w:bookmarkEnd w:id="19"/>
            <w:bookmarkEnd w:id="20"/>
            <w:r w:rsidRPr="009C4AE1">
              <w:rPr>
                <w:b/>
              </w:rPr>
              <w:t xml:space="preserve"> </w:t>
            </w:r>
          </w:p>
        </w:tc>
        <w:tc>
          <w:tcPr>
            <w:tcW w:w="935" w:type="pct"/>
          </w:tcPr>
          <w:p w14:paraId="41409289" w14:textId="20246B23" w:rsidR="00D602C0" w:rsidRPr="009C4AE1" w:rsidRDefault="00D602C0" w:rsidP="009C4AE1">
            <w:pPr>
              <w:cnfStyle w:val="000000000000" w:firstRow="0" w:lastRow="0" w:firstColumn="0" w:lastColumn="0" w:oddVBand="0" w:evenVBand="0" w:oddHBand="0" w:evenHBand="0" w:firstRowFirstColumn="0" w:firstRowLastColumn="0" w:lastRowFirstColumn="0" w:lastRowLastColumn="0"/>
              <w:rPr>
                <w:i/>
              </w:rPr>
            </w:pPr>
            <w:r w:rsidRPr="009C4AE1">
              <w:rPr>
                <w:i/>
              </w:rPr>
              <w:t xml:space="preserve">I can see how my care team takes my </w:t>
            </w:r>
            <w:r w:rsidR="00CE0CA8">
              <w:rPr>
                <w:i/>
              </w:rPr>
              <w:t xml:space="preserve">chronic pain </w:t>
            </w:r>
            <w:r w:rsidRPr="009C4AE1">
              <w:rPr>
                <w:i/>
              </w:rPr>
              <w:t>concerns into consideration when making treatment decisions</w:t>
            </w:r>
            <w:r w:rsidR="00CE0CA8">
              <w:rPr>
                <w:i/>
              </w:rPr>
              <w:t xml:space="preserve">. </w:t>
            </w:r>
            <w:r w:rsidRPr="009C4AE1">
              <w:rPr>
                <w:i/>
              </w:rPr>
              <w:t xml:space="preserve">The team will be able to answer my questions and help me get treatment if I choose to. </w:t>
            </w:r>
          </w:p>
          <w:p w14:paraId="65426098" w14:textId="77777777" w:rsidR="00D602C0" w:rsidRPr="009C4AE1" w:rsidRDefault="00D602C0" w:rsidP="009C4AE1">
            <w:pPr>
              <w:cnfStyle w:val="000000000000" w:firstRow="0" w:lastRow="0" w:firstColumn="0" w:lastColumn="0" w:oddVBand="0" w:evenVBand="0" w:oddHBand="0" w:evenHBand="0" w:firstRowFirstColumn="0" w:firstRowLastColumn="0" w:lastRowFirstColumn="0" w:lastRowLastColumn="0"/>
            </w:pPr>
          </w:p>
        </w:tc>
        <w:tc>
          <w:tcPr>
            <w:tcW w:w="3212" w:type="pct"/>
          </w:tcPr>
          <w:p w14:paraId="3E80845B" w14:textId="0EAD73C6" w:rsidR="00D602C0" w:rsidRPr="009C4AE1" w:rsidRDefault="00D602C0" w:rsidP="009C4AE1">
            <w:pPr>
              <w:cnfStyle w:val="000000000000" w:firstRow="0" w:lastRow="0" w:firstColumn="0" w:lastColumn="0" w:oddVBand="0" w:evenVBand="0" w:oddHBand="0" w:evenHBand="0" w:firstRowFirstColumn="0" w:firstRowLastColumn="0" w:lastRowFirstColumn="0" w:lastRowLastColumn="0"/>
              <w:rPr>
                <w:color w:val="C00000"/>
              </w:rPr>
            </w:pPr>
            <w:r w:rsidRPr="009C4AE1">
              <w:rPr>
                <w:b/>
                <w:color w:val="ED7D31" w:themeColor="accent2"/>
              </w:rPr>
              <w:t>Usual Care:</w:t>
            </w:r>
            <w:r w:rsidRPr="009C4AE1">
              <w:rPr>
                <w:color w:val="ED7D31" w:themeColor="accent2"/>
              </w:rPr>
              <w:t xml:space="preserve"> </w:t>
            </w:r>
            <w:r w:rsidR="005C13C1">
              <w:t xml:space="preserve">Chronic pain support is managed by the primary </w:t>
            </w:r>
            <w:r w:rsidRPr="009C4AE1">
              <w:t xml:space="preserve">care provider, who may not feel adequately supported or adequately trained </w:t>
            </w:r>
            <w:r w:rsidR="005C13C1">
              <w:t xml:space="preserve">to address the patient’s needs. </w:t>
            </w:r>
          </w:p>
          <w:p w14:paraId="6362686E" w14:textId="77777777" w:rsidR="00D602C0" w:rsidRPr="009C4AE1" w:rsidRDefault="00D602C0" w:rsidP="009C4AE1">
            <w:pPr>
              <w:cnfStyle w:val="000000000000" w:firstRow="0" w:lastRow="0" w:firstColumn="0" w:lastColumn="0" w:oddVBand="0" w:evenVBand="0" w:oddHBand="0" w:evenHBand="0" w:firstRowFirstColumn="0" w:firstRowLastColumn="0" w:lastRowFirstColumn="0" w:lastRowLastColumn="0"/>
            </w:pPr>
          </w:p>
          <w:p w14:paraId="514D27D7" w14:textId="2CB70205" w:rsidR="00D602C0" w:rsidRPr="009C4AE1" w:rsidRDefault="00760622" w:rsidP="009C4AE1">
            <w:pPr>
              <w:cnfStyle w:val="000000000000" w:firstRow="0" w:lastRow="0" w:firstColumn="0" w:lastColumn="0" w:oddVBand="0" w:evenVBand="0" w:oddHBand="0" w:evenHBand="0" w:firstRowFirstColumn="0" w:firstRowLastColumn="0" w:lastRowFirstColumn="0" w:lastRowLastColumn="0"/>
            </w:pPr>
            <w:r w:rsidRPr="00C66E85">
              <w:rPr>
                <w:b/>
                <w:color w:val="ED7D31" w:themeColor="accent2"/>
              </w:rPr>
              <w:t>Intermediate Steps</w:t>
            </w:r>
            <w:r w:rsidR="00D602C0" w:rsidRPr="009C4AE1">
              <w:t xml:space="preserve">: </w:t>
            </w:r>
            <w:r w:rsidR="002248A3">
              <w:t>Supportive care is</w:t>
            </w:r>
            <w:r w:rsidR="00D602C0" w:rsidRPr="009C4AE1">
              <w:t xml:space="preserve"> onsite or available remotely but do not participate in clinic-level workflows and are not part of the usual patient care. Behavioral health may closely coordinate and follow up with the primary care provider on all patients that are referred to them for treatment.</w:t>
            </w:r>
          </w:p>
          <w:p w14:paraId="17FE41D1" w14:textId="77777777" w:rsidR="00D602C0" w:rsidRPr="009C4AE1" w:rsidRDefault="00D602C0" w:rsidP="009C4AE1">
            <w:pPr>
              <w:cnfStyle w:val="000000000000" w:firstRow="0" w:lastRow="0" w:firstColumn="0" w:lastColumn="0" w:oddVBand="0" w:evenVBand="0" w:oddHBand="0" w:evenHBand="0" w:firstRowFirstColumn="0" w:firstRowLastColumn="0" w:lastRowFirstColumn="0" w:lastRowLastColumn="0"/>
            </w:pPr>
          </w:p>
          <w:p w14:paraId="102FB92F" w14:textId="7AA85B93" w:rsidR="00D602C0" w:rsidRPr="009C4AE1" w:rsidRDefault="00760622" w:rsidP="009C4AE1">
            <w:pPr>
              <w:cnfStyle w:val="000000000000" w:firstRow="0" w:lastRow="0" w:firstColumn="0" w:lastColumn="0" w:oddVBand="0" w:evenVBand="0" w:oddHBand="0" w:evenHBand="0" w:firstRowFirstColumn="0" w:firstRowLastColumn="0" w:lastRowFirstColumn="0" w:lastRowLastColumn="0"/>
            </w:pPr>
            <w:r w:rsidRPr="00760622">
              <w:rPr>
                <w:b/>
                <w:color w:val="ED7D31" w:themeColor="accent2"/>
              </w:rPr>
              <w:t xml:space="preserve">Optimal </w:t>
            </w:r>
            <w:r w:rsidR="00D602C0" w:rsidRPr="009C4AE1">
              <w:rPr>
                <w:b/>
                <w:color w:val="ED7D31" w:themeColor="accent2"/>
              </w:rPr>
              <w:t>Care:</w:t>
            </w:r>
            <w:r w:rsidR="00D602C0" w:rsidRPr="009C4AE1">
              <w:rPr>
                <w:color w:val="ED7D31" w:themeColor="accent2"/>
              </w:rPr>
              <w:t xml:space="preserve"> </w:t>
            </w:r>
          </w:p>
          <w:p w14:paraId="11DFF3C7" w14:textId="77777777" w:rsidR="00D602C0" w:rsidRPr="009C4AE1" w:rsidRDefault="00D602C0" w:rsidP="009C4AE1">
            <w:pPr>
              <w:cnfStyle w:val="000000000000" w:firstRow="0" w:lastRow="0" w:firstColumn="0" w:lastColumn="0" w:oddVBand="0" w:evenVBand="0" w:oddHBand="0" w:evenHBand="0" w:firstRowFirstColumn="0" w:firstRowLastColumn="0" w:lastRowFirstColumn="0" w:lastRowLastColumn="0"/>
            </w:pPr>
          </w:p>
          <w:p w14:paraId="5797D981" w14:textId="77777777" w:rsidR="00D602C0" w:rsidRPr="009C4AE1" w:rsidRDefault="00D602C0" w:rsidP="009C4AE1">
            <w:pPr>
              <w:cnfStyle w:val="000000000000" w:firstRow="0" w:lastRow="0" w:firstColumn="0" w:lastColumn="0" w:oddVBand="0" w:evenVBand="0" w:oddHBand="0" w:evenHBand="0" w:firstRowFirstColumn="0" w:firstRowLastColumn="0" w:lastRowFirstColumn="0" w:lastRowLastColumn="0"/>
            </w:pPr>
          </w:p>
          <w:p w14:paraId="77801D40" w14:textId="77777777" w:rsidR="00D602C0" w:rsidRPr="009C4AE1" w:rsidRDefault="00D602C0" w:rsidP="009C4AE1">
            <w:pPr>
              <w:tabs>
                <w:tab w:val="left" w:pos="1680"/>
              </w:tabs>
              <w:cnfStyle w:val="000000000000" w:firstRow="0" w:lastRow="0" w:firstColumn="0" w:lastColumn="0" w:oddVBand="0" w:evenVBand="0" w:oddHBand="0" w:evenHBand="0" w:firstRowFirstColumn="0" w:firstRowLastColumn="0" w:lastRowFirstColumn="0" w:lastRowLastColumn="0"/>
            </w:pPr>
            <w:r w:rsidRPr="009C4AE1">
              <w:tab/>
            </w:r>
          </w:p>
        </w:tc>
      </w:tr>
      <w:tr w:rsidR="00D602C0" w:rsidRPr="009C4AE1" w14:paraId="31EF65D2" w14:textId="77777777" w:rsidTr="00D602C0">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2" w:type="pct"/>
          </w:tcPr>
          <w:p w14:paraId="646E33BB" w14:textId="77777777" w:rsidR="00D602C0" w:rsidRPr="009C4AE1" w:rsidRDefault="00D602C0" w:rsidP="009C4AE1"/>
        </w:tc>
        <w:tc>
          <w:tcPr>
            <w:tcW w:w="751" w:type="pct"/>
          </w:tcPr>
          <w:p w14:paraId="72C38AF6" w14:textId="02214E8B" w:rsidR="00D602C0" w:rsidRPr="009C4AE1" w:rsidRDefault="00D602C0" w:rsidP="009C4AE1">
            <w:pPr>
              <w:keepNext/>
              <w:keepLines/>
              <w:outlineLvl w:val="1"/>
              <w:cnfStyle w:val="000000100000" w:firstRow="0" w:lastRow="0" w:firstColumn="0" w:lastColumn="0" w:oddVBand="0" w:evenVBand="0" w:oddHBand="1" w:evenHBand="0" w:firstRowFirstColumn="0" w:firstRowLastColumn="0" w:lastRowFirstColumn="0" w:lastRowLastColumn="0"/>
              <w:rPr>
                <w:b/>
              </w:rPr>
            </w:pPr>
            <w:bookmarkStart w:id="21" w:name="_Toc517265513"/>
            <w:bookmarkStart w:id="22" w:name="_Toc517268192"/>
            <w:bookmarkStart w:id="23" w:name="_Toc517269463"/>
            <w:bookmarkStart w:id="24" w:name="_Toc517769276"/>
            <w:r>
              <w:rPr>
                <w:b/>
              </w:rPr>
              <w:t>Care Manage</w:t>
            </w:r>
            <w:r w:rsidR="00C71DCC">
              <w:rPr>
                <w:b/>
              </w:rPr>
              <w:t>ment</w:t>
            </w:r>
            <w:bookmarkEnd w:id="21"/>
            <w:bookmarkEnd w:id="22"/>
            <w:bookmarkEnd w:id="23"/>
            <w:bookmarkEnd w:id="24"/>
          </w:p>
        </w:tc>
        <w:tc>
          <w:tcPr>
            <w:tcW w:w="935" w:type="pct"/>
          </w:tcPr>
          <w:p w14:paraId="5226ADD2" w14:textId="58C1E297" w:rsidR="00D602C0" w:rsidRPr="009C4AE1" w:rsidRDefault="00D602C0" w:rsidP="009C4AE1">
            <w:pPr>
              <w:cnfStyle w:val="000000100000" w:firstRow="0" w:lastRow="0" w:firstColumn="0" w:lastColumn="0" w:oddVBand="0" w:evenVBand="0" w:oddHBand="1" w:evenHBand="0" w:firstRowFirstColumn="0" w:firstRowLastColumn="0" w:lastRowFirstColumn="0" w:lastRowLastColumn="0"/>
              <w:rPr>
                <w:i/>
              </w:rPr>
            </w:pPr>
            <w:r>
              <w:rPr>
                <w:i/>
              </w:rPr>
              <w:t xml:space="preserve">I know who is organizing my care and who to contact if I have questions. I feel that my needs are being addressed and that someone is listening to me. </w:t>
            </w:r>
          </w:p>
        </w:tc>
        <w:tc>
          <w:tcPr>
            <w:tcW w:w="3212" w:type="pct"/>
          </w:tcPr>
          <w:p w14:paraId="30E73BD7" w14:textId="77777777" w:rsidR="00D602C0" w:rsidRPr="009C4AE1" w:rsidRDefault="00D602C0" w:rsidP="009C4AE1">
            <w:pPr>
              <w:cnfStyle w:val="000000100000" w:firstRow="0" w:lastRow="0" w:firstColumn="0" w:lastColumn="0" w:oddVBand="0" w:evenVBand="0" w:oddHBand="1" w:evenHBand="0" w:firstRowFirstColumn="0" w:firstRowLastColumn="0" w:lastRowFirstColumn="0" w:lastRowLastColumn="0"/>
              <w:rPr>
                <w:b/>
                <w:color w:val="ED7D31" w:themeColor="accent2"/>
              </w:rPr>
            </w:pPr>
          </w:p>
        </w:tc>
      </w:tr>
      <w:tr w:rsidR="0031007F" w:rsidRPr="009C4AE1" w14:paraId="71AD0DC1" w14:textId="77777777" w:rsidTr="00D602C0">
        <w:trPr>
          <w:trHeight w:val="710"/>
        </w:trPr>
        <w:tc>
          <w:tcPr>
            <w:cnfStyle w:val="001000000000" w:firstRow="0" w:lastRow="0" w:firstColumn="1" w:lastColumn="0" w:oddVBand="0" w:evenVBand="0" w:oddHBand="0" w:evenHBand="0" w:firstRowFirstColumn="0" w:firstRowLastColumn="0" w:lastRowFirstColumn="0" w:lastRowLastColumn="0"/>
            <w:tcW w:w="102" w:type="pct"/>
          </w:tcPr>
          <w:p w14:paraId="6E5289C9" w14:textId="77777777" w:rsidR="0031007F" w:rsidRPr="009C4AE1" w:rsidRDefault="0031007F" w:rsidP="0031007F"/>
        </w:tc>
        <w:tc>
          <w:tcPr>
            <w:tcW w:w="751" w:type="pct"/>
          </w:tcPr>
          <w:p w14:paraId="6F7CD0BD" w14:textId="3E5A0E48" w:rsidR="0031007F" w:rsidRDefault="0031007F" w:rsidP="0031007F">
            <w:pPr>
              <w:keepNext/>
              <w:keepLines/>
              <w:outlineLvl w:val="1"/>
              <w:cnfStyle w:val="000000000000" w:firstRow="0" w:lastRow="0" w:firstColumn="0" w:lastColumn="0" w:oddVBand="0" w:evenVBand="0" w:oddHBand="0" w:evenHBand="0" w:firstRowFirstColumn="0" w:firstRowLastColumn="0" w:lastRowFirstColumn="0" w:lastRowLastColumn="0"/>
              <w:rPr>
                <w:b/>
              </w:rPr>
            </w:pPr>
            <w:bookmarkStart w:id="25" w:name="_Toc517269464"/>
            <w:bookmarkStart w:id="26" w:name="_Toc517769277"/>
            <w:r>
              <w:rPr>
                <w:b/>
              </w:rPr>
              <w:t>Evidence-Based Interventions</w:t>
            </w:r>
            <w:bookmarkEnd w:id="25"/>
            <w:bookmarkEnd w:id="26"/>
            <w:r>
              <w:rPr>
                <w:b/>
              </w:rPr>
              <w:t xml:space="preserve"> </w:t>
            </w:r>
          </w:p>
        </w:tc>
        <w:tc>
          <w:tcPr>
            <w:tcW w:w="935" w:type="pct"/>
          </w:tcPr>
          <w:p w14:paraId="2260D215" w14:textId="1FE2B713" w:rsidR="0031007F" w:rsidRDefault="0031007F" w:rsidP="0031007F">
            <w:pPr>
              <w:cnfStyle w:val="000000000000" w:firstRow="0" w:lastRow="0" w:firstColumn="0" w:lastColumn="0" w:oddVBand="0" w:evenVBand="0" w:oddHBand="0" w:evenHBand="0" w:firstRowFirstColumn="0" w:firstRowLastColumn="0" w:lastRowFirstColumn="0" w:lastRowLastColumn="0"/>
              <w:rPr>
                <w:i/>
              </w:rPr>
            </w:pPr>
            <w:r>
              <w:rPr>
                <w:i/>
              </w:rPr>
              <w:t xml:space="preserve">I understand the reasons for the treatments I receive. </w:t>
            </w:r>
          </w:p>
        </w:tc>
        <w:tc>
          <w:tcPr>
            <w:tcW w:w="3212" w:type="pct"/>
          </w:tcPr>
          <w:p w14:paraId="776826FF" w14:textId="77777777" w:rsidR="0031007F" w:rsidRPr="009C4AE1" w:rsidRDefault="0031007F" w:rsidP="0031007F">
            <w:pPr>
              <w:cnfStyle w:val="000000000000" w:firstRow="0" w:lastRow="0" w:firstColumn="0" w:lastColumn="0" w:oddVBand="0" w:evenVBand="0" w:oddHBand="0" w:evenHBand="0" w:firstRowFirstColumn="0" w:firstRowLastColumn="0" w:lastRowFirstColumn="0" w:lastRowLastColumn="0"/>
              <w:rPr>
                <w:b/>
                <w:color w:val="ED7D31" w:themeColor="accent2"/>
              </w:rPr>
            </w:pPr>
          </w:p>
        </w:tc>
      </w:tr>
      <w:tr w:rsidR="00D602C0" w:rsidRPr="009C4AE1" w14:paraId="3D6ED9C6" w14:textId="77777777" w:rsidTr="00D602C0">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2" w:type="pct"/>
          </w:tcPr>
          <w:p w14:paraId="6F5D87F6" w14:textId="77777777" w:rsidR="00D602C0" w:rsidRPr="009C4AE1" w:rsidRDefault="00D602C0" w:rsidP="009C4AE1"/>
        </w:tc>
        <w:tc>
          <w:tcPr>
            <w:tcW w:w="751" w:type="pct"/>
          </w:tcPr>
          <w:p w14:paraId="7235E917" w14:textId="789198DC" w:rsidR="00D602C0" w:rsidRPr="009C4AE1" w:rsidRDefault="00D602C0" w:rsidP="009C4AE1">
            <w:pPr>
              <w:keepNext/>
              <w:keepLines/>
              <w:outlineLvl w:val="1"/>
              <w:cnfStyle w:val="000000100000" w:firstRow="0" w:lastRow="0" w:firstColumn="0" w:lastColumn="0" w:oddVBand="0" w:evenVBand="0" w:oddHBand="1" w:evenHBand="0" w:firstRowFirstColumn="0" w:firstRowLastColumn="0" w:lastRowFirstColumn="0" w:lastRowLastColumn="0"/>
              <w:rPr>
                <w:b/>
              </w:rPr>
            </w:pPr>
            <w:bookmarkStart w:id="27" w:name="_Toc517265514"/>
            <w:bookmarkStart w:id="28" w:name="_Toc517268193"/>
            <w:bookmarkStart w:id="29" w:name="_Toc517269465"/>
            <w:bookmarkStart w:id="30" w:name="_Toc517769278"/>
            <w:r>
              <w:rPr>
                <w:b/>
              </w:rPr>
              <w:t>Supported Self-Management</w:t>
            </w:r>
            <w:bookmarkEnd w:id="27"/>
            <w:bookmarkEnd w:id="28"/>
            <w:bookmarkEnd w:id="29"/>
            <w:bookmarkEnd w:id="30"/>
          </w:p>
        </w:tc>
        <w:tc>
          <w:tcPr>
            <w:tcW w:w="935" w:type="pct"/>
          </w:tcPr>
          <w:p w14:paraId="31BC968F" w14:textId="61DC3A9F" w:rsidR="00D602C0" w:rsidRPr="00532520" w:rsidRDefault="00D602C0" w:rsidP="009C4AE1">
            <w:pPr>
              <w:cnfStyle w:val="000000100000" w:firstRow="0" w:lastRow="0" w:firstColumn="0" w:lastColumn="0" w:oddVBand="0" w:evenVBand="0" w:oddHBand="1" w:evenHBand="0" w:firstRowFirstColumn="0" w:firstRowLastColumn="0" w:lastRowFirstColumn="0" w:lastRowLastColumn="0"/>
              <w:rPr>
                <w:i/>
              </w:rPr>
            </w:pPr>
            <w:r w:rsidRPr="00532520">
              <w:rPr>
                <w:i/>
              </w:rPr>
              <w:t xml:space="preserve">I understand my role in the treatment for chronic pain and feel empowered by my care team and care plan. I understand pain </w:t>
            </w:r>
            <w:r w:rsidRPr="00532520">
              <w:rPr>
                <w:i/>
              </w:rPr>
              <w:lastRenderedPageBreak/>
              <w:t>management and feel that I have the skills to work toward my own quality of life, engage in physical activity, and set my goals.</w:t>
            </w:r>
          </w:p>
        </w:tc>
        <w:tc>
          <w:tcPr>
            <w:tcW w:w="3212" w:type="pct"/>
          </w:tcPr>
          <w:p w14:paraId="2AE8BB86" w14:textId="77777777" w:rsidR="00D602C0" w:rsidRPr="009C4AE1" w:rsidRDefault="00D602C0" w:rsidP="009C4AE1">
            <w:pPr>
              <w:cnfStyle w:val="000000100000" w:firstRow="0" w:lastRow="0" w:firstColumn="0" w:lastColumn="0" w:oddVBand="0" w:evenVBand="0" w:oddHBand="1" w:evenHBand="0" w:firstRowFirstColumn="0" w:firstRowLastColumn="0" w:lastRowFirstColumn="0" w:lastRowLastColumn="0"/>
              <w:rPr>
                <w:b/>
                <w:color w:val="ED7D31" w:themeColor="accent2"/>
              </w:rPr>
            </w:pPr>
          </w:p>
        </w:tc>
      </w:tr>
    </w:tbl>
    <w:p w14:paraId="36F81FC6" w14:textId="77777777" w:rsidR="009C4AE1" w:rsidRPr="00FB291A" w:rsidRDefault="009C4AE1" w:rsidP="00CD30FF">
      <w:pPr>
        <w:spacing w:after="120" w:line="24" w:lineRule="atLeast"/>
        <w:sectPr w:rsidR="009C4AE1" w:rsidRPr="00FB291A" w:rsidSect="0045629D">
          <w:endnotePr>
            <w:numFmt w:val="decimal"/>
          </w:endnotePr>
          <w:pgSz w:w="15840" w:h="12240" w:orient="landscape"/>
          <w:pgMar w:top="1440" w:right="1440" w:bottom="1440" w:left="1440" w:header="720" w:footer="720" w:gutter="0"/>
          <w:cols w:space="720"/>
          <w:docGrid w:linePitch="360"/>
        </w:sectPr>
      </w:pPr>
    </w:p>
    <w:p w14:paraId="1C270045" w14:textId="3E10E5EE" w:rsidR="0063780C" w:rsidRPr="0063780C" w:rsidRDefault="00880697" w:rsidP="00CD30FF">
      <w:pPr>
        <w:keepNext/>
        <w:keepLines/>
        <w:shd w:val="clear" w:color="auto" w:fill="009999"/>
        <w:spacing w:after="120" w:line="24" w:lineRule="atLeast"/>
        <w:outlineLvl w:val="0"/>
        <w:rPr>
          <w:rFonts w:eastAsiaTheme="majorEastAsia" w:cstheme="majorBidi"/>
          <w:b/>
          <w:color w:val="FFFFFF" w:themeColor="background1"/>
          <w:sz w:val="24"/>
          <w:szCs w:val="32"/>
        </w:rPr>
      </w:pPr>
      <w:bookmarkStart w:id="31" w:name="_Toc478465554"/>
      <w:bookmarkStart w:id="32" w:name="_Toc517769279"/>
      <w:r>
        <w:rPr>
          <w:rFonts w:eastAsiaTheme="majorEastAsia" w:cstheme="majorBidi"/>
          <w:b/>
          <w:color w:val="FFFFFF" w:themeColor="background1"/>
          <w:sz w:val="24"/>
          <w:szCs w:val="32"/>
        </w:rPr>
        <w:lastRenderedPageBreak/>
        <w:t xml:space="preserve">Stakeholder-Specific </w:t>
      </w:r>
      <w:r w:rsidR="0063780C" w:rsidRPr="0063780C">
        <w:rPr>
          <w:rFonts w:eastAsiaTheme="majorEastAsia" w:cstheme="majorBidi"/>
          <w:b/>
          <w:color w:val="FFFFFF" w:themeColor="background1"/>
          <w:sz w:val="24"/>
          <w:szCs w:val="32"/>
        </w:rPr>
        <w:t>Actions and Quality Improvement Strategies</w:t>
      </w:r>
      <w:bookmarkEnd w:id="31"/>
      <w:bookmarkEnd w:id="32"/>
    </w:p>
    <w:p w14:paraId="27FCAD4B" w14:textId="3167B2EB" w:rsidR="000B7D0D" w:rsidRPr="00CB3AD1" w:rsidRDefault="00CB3AD1" w:rsidP="00CB3AD1">
      <w:pPr>
        <w:keepNext/>
        <w:keepLines/>
        <w:spacing w:after="120" w:line="288" w:lineRule="auto"/>
        <w:jc w:val="center"/>
        <w:outlineLvl w:val="1"/>
        <w:rPr>
          <w:rFonts w:eastAsiaTheme="majorEastAsia" w:cstheme="majorBidi"/>
          <w:b/>
          <w:szCs w:val="26"/>
        </w:rPr>
      </w:pPr>
      <w:bookmarkStart w:id="33" w:name="_Toc517268196"/>
      <w:bookmarkStart w:id="34" w:name="_Toc517269467"/>
      <w:bookmarkStart w:id="35" w:name="_Toc517769280"/>
      <w:bookmarkStart w:id="36" w:name="_Toc505248299"/>
      <w:bookmarkStart w:id="37" w:name="_Toc505248343"/>
      <w:r w:rsidRPr="00CB3AD1">
        <w:rPr>
          <w:rFonts w:eastAsiaTheme="majorEastAsia" w:cstheme="majorBidi"/>
          <w:b/>
          <w:szCs w:val="26"/>
        </w:rPr>
        <w:t>Do not use these recommendations in lieu of medical advice.</w:t>
      </w:r>
      <w:bookmarkEnd w:id="33"/>
      <w:bookmarkEnd w:id="34"/>
      <w:bookmarkEnd w:id="35"/>
    </w:p>
    <w:p w14:paraId="1F420F57" w14:textId="4ACD40A3" w:rsidR="0063780C" w:rsidRPr="00A67733" w:rsidRDefault="000B7D0D" w:rsidP="000B7D0D">
      <w:pPr>
        <w:keepNext/>
        <w:keepLines/>
        <w:spacing w:after="120" w:line="288" w:lineRule="auto"/>
        <w:outlineLvl w:val="1"/>
        <w:rPr>
          <w:rFonts w:eastAsiaTheme="majorEastAsia" w:cstheme="majorBidi"/>
          <w:b/>
          <w:i/>
          <w:color w:val="44546A" w:themeColor="text2"/>
          <w:szCs w:val="26"/>
        </w:rPr>
      </w:pPr>
      <w:bookmarkStart w:id="38" w:name="_Toc517769281"/>
      <w:r>
        <w:rPr>
          <w:rFonts w:eastAsiaTheme="majorEastAsia" w:cstheme="majorBidi"/>
          <w:b/>
          <w:i/>
          <w:color w:val="44546A" w:themeColor="text2"/>
          <w:szCs w:val="26"/>
        </w:rPr>
        <w:t>Persons W</w:t>
      </w:r>
      <w:r w:rsidR="00055B2B">
        <w:rPr>
          <w:rFonts w:eastAsiaTheme="majorEastAsia" w:cstheme="majorBidi"/>
          <w:b/>
          <w:i/>
          <w:color w:val="44546A" w:themeColor="text2"/>
          <w:szCs w:val="26"/>
        </w:rPr>
        <w:t xml:space="preserve">ho </w:t>
      </w:r>
      <w:r>
        <w:rPr>
          <w:rFonts w:eastAsiaTheme="majorEastAsia" w:cstheme="majorBidi"/>
          <w:b/>
          <w:i/>
          <w:color w:val="44546A" w:themeColor="text2"/>
          <w:szCs w:val="26"/>
        </w:rPr>
        <w:t>Have Chronic P</w:t>
      </w:r>
      <w:r w:rsidR="00E84096">
        <w:rPr>
          <w:rFonts w:eastAsiaTheme="majorEastAsia" w:cstheme="majorBidi"/>
          <w:b/>
          <w:i/>
          <w:color w:val="44546A" w:themeColor="text2"/>
          <w:szCs w:val="26"/>
        </w:rPr>
        <w:t>ain</w:t>
      </w:r>
      <w:bookmarkEnd w:id="36"/>
      <w:bookmarkEnd w:id="37"/>
      <w:bookmarkEnd w:id="38"/>
      <w:r w:rsidR="00E84096">
        <w:rPr>
          <w:rFonts w:eastAsiaTheme="majorEastAsia" w:cstheme="majorBidi"/>
          <w:b/>
          <w:i/>
          <w:color w:val="44546A" w:themeColor="text2"/>
          <w:szCs w:val="26"/>
        </w:rPr>
        <w:t xml:space="preserve"> </w:t>
      </w:r>
    </w:p>
    <w:p w14:paraId="3E563878" w14:textId="77777777" w:rsidR="00B11CA9" w:rsidRPr="00313249" w:rsidRDefault="00FA1898" w:rsidP="007D75EB">
      <w:pPr>
        <w:numPr>
          <w:ilvl w:val="0"/>
          <w:numId w:val="4"/>
        </w:numPr>
        <w:contextualSpacing/>
        <w:rPr>
          <w:color w:val="FF0000"/>
        </w:rPr>
      </w:pPr>
      <w:r w:rsidRPr="00313249">
        <w:rPr>
          <w:color w:val="FF0000"/>
        </w:rPr>
        <w:t xml:space="preserve">Talk to your primary care provider </w:t>
      </w:r>
      <w:r w:rsidR="005D12B2" w:rsidRPr="00313249">
        <w:rPr>
          <w:color w:val="FF0000"/>
        </w:rPr>
        <w:t>and</w:t>
      </w:r>
      <w:r w:rsidRPr="00313249">
        <w:rPr>
          <w:color w:val="FF0000"/>
        </w:rPr>
        <w:t xml:space="preserve"> other care team members about any concerns </w:t>
      </w:r>
      <w:r w:rsidR="005D12B2" w:rsidRPr="00313249">
        <w:rPr>
          <w:color w:val="FF0000"/>
        </w:rPr>
        <w:t xml:space="preserve">that you have </w:t>
      </w:r>
      <w:r w:rsidR="00B11CA9" w:rsidRPr="00313249">
        <w:rPr>
          <w:color w:val="FF0000"/>
        </w:rPr>
        <w:t xml:space="preserve">about managing your pain. </w:t>
      </w:r>
    </w:p>
    <w:p w14:paraId="2C04EB65" w14:textId="38E379AE" w:rsidR="00B11CA9" w:rsidRPr="00313249" w:rsidRDefault="005E1066" w:rsidP="00B11CA9">
      <w:pPr>
        <w:numPr>
          <w:ilvl w:val="0"/>
          <w:numId w:val="4"/>
        </w:numPr>
        <w:contextualSpacing/>
        <w:rPr>
          <w:color w:val="FF0000"/>
        </w:rPr>
      </w:pPr>
      <w:r w:rsidRPr="00313249">
        <w:rPr>
          <w:color w:val="FF0000"/>
        </w:rPr>
        <w:t>Discuss</w:t>
      </w:r>
      <w:r w:rsidR="00B11CA9" w:rsidRPr="00313249">
        <w:rPr>
          <w:color w:val="FF0000"/>
        </w:rPr>
        <w:t xml:space="preserve"> </w:t>
      </w:r>
      <w:r w:rsidR="0057464B" w:rsidRPr="00313249">
        <w:rPr>
          <w:color w:val="FF0000"/>
        </w:rPr>
        <w:t xml:space="preserve">any other </w:t>
      </w:r>
      <w:r w:rsidR="00B11CA9" w:rsidRPr="00313249">
        <w:rPr>
          <w:color w:val="FF0000"/>
        </w:rPr>
        <w:t>concerns that you may have</w:t>
      </w:r>
      <w:r w:rsidR="0057464B" w:rsidRPr="00313249">
        <w:rPr>
          <w:color w:val="FF0000"/>
        </w:rPr>
        <w:t xml:space="preserve"> such as feeling low, depressed, or anxious, or concerns about sleeping, drinking, or drug use. </w:t>
      </w:r>
    </w:p>
    <w:p w14:paraId="553DDBCC" w14:textId="7082297D" w:rsidR="00B11CA9" w:rsidRPr="00313249" w:rsidRDefault="005E1066" w:rsidP="00B11CA9">
      <w:pPr>
        <w:numPr>
          <w:ilvl w:val="0"/>
          <w:numId w:val="4"/>
        </w:numPr>
        <w:contextualSpacing/>
        <w:rPr>
          <w:color w:val="FF0000"/>
        </w:rPr>
      </w:pPr>
      <w:r w:rsidRPr="00313249">
        <w:rPr>
          <w:color w:val="FF0000"/>
        </w:rPr>
        <w:t xml:space="preserve">Understand the cycle of complex pain; see </w:t>
      </w:r>
      <w:r w:rsidRPr="00313249">
        <w:rPr>
          <w:b/>
          <w:color w:val="FF0000"/>
        </w:rPr>
        <w:t>Appendix E</w:t>
      </w:r>
      <w:r w:rsidRPr="00313249">
        <w:rPr>
          <w:color w:val="FF0000"/>
        </w:rPr>
        <w:t xml:space="preserve"> for an infographic, and your role in helping address pain and function. </w:t>
      </w:r>
    </w:p>
    <w:p w14:paraId="691377D1" w14:textId="2BA6102B" w:rsidR="00FA1898" w:rsidRPr="007D75EB" w:rsidRDefault="00FA1898" w:rsidP="007D75EB">
      <w:pPr>
        <w:numPr>
          <w:ilvl w:val="0"/>
          <w:numId w:val="4"/>
        </w:numPr>
        <w:contextualSpacing/>
        <w:rPr>
          <w:color w:val="C00000"/>
        </w:rPr>
      </w:pPr>
      <w:r w:rsidRPr="00FA1898">
        <w:t xml:space="preserve">Talk to your providers about your concerns with accessing the type of care that you need. </w:t>
      </w:r>
    </w:p>
    <w:p w14:paraId="41E3EBEC" w14:textId="77777777" w:rsidR="000B7D0D" w:rsidRDefault="000B7D0D" w:rsidP="00FA1898">
      <w:pPr>
        <w:keepNext/>
        <w:keepLines/>
        <w:spacing w:before="40" w:after="0"/>
        <w:outlineLvl w:val="1"/>
        <w:rPr>
          <w:rFonts w:eastAsiaTheme="majorEastAsia" w:cstheme="majorBidi"/>
          <w:b/>
          <w:i/>
          <w:color w:val="44546A" w:themeColor="text2"/>
          <w:szCs w:val="26"/>
        </w:rPr>
      </w:pPr>
      <w:bookmarkStart w:id="39" w:name="_Toc478384811"/>
      <w:bookmarkStart w:id="40" w:name="_Toc505248302"/>
      <w:bookmarkStart w:id="41" w:name="_Toc505248346"/>
    </w:p>
    <w:p w14:paraId="0866DC80" w14:textId="5FE2AFE7" w:rsidR="002B4084" w:rsidRDefault="002B4084" w:rsidP="00FA1898">
      <w:pPr>
        <w:keepNext/>
        <w:keepLines/>
        <w:spacing w:before="40" w:after="0"/>
        <w:outlineLvl w:val="1"/>
        <w:rPr>
          <w:rFonts w:eastAsiaTheme="majorEastAsia" w:cstheme="majorBidi"/>
          <w:b/>
          <w:i/>
          <w:color w:val="44546A" w:themeColor="text2"/>
          <w:szCs w:val="26"/>
        </w:rPr>
      </w:pPr>
      <w:bookmarkStart w:id="42" w:name="_Toc517769282"/>
      <w:r>
        <w:rPr>
          <w:rFonts w:eastAsiaTheme="majorEastAsia" w:cstheme="majorBidi"/>
          <w:b/>
          <w:i/>
          <w:color w:val="44546A" w:themeColor="text2"/>
          <w:szCs w:val="26"/>
        </w:rPr>
        <w:t>Primary Care Providers</w:t>
      </w:r>
      <w:bookmarkEnd w:id="42"/>
      <w:r>
        <w:rPr>
          <w:rFonts w:eastAsiaTheme="majorEastAsia" w:cstheme="majorBidi"/>
          <w:b/>
          <w:i/>
          <w:color w:val="44546A" w:themeColor="text2"/>
          <w:szCs w:val="26"/>
        </w:rPr>
        <w:t xml:space="preserve"> </w:t>
      </w:r>
    </w:p>
    <w:p w14:paraId="428CAE1D" w14:textId="77777777" w:rsidR="00D86061" w:rsidRPr="00313249" w:rsidRDefault="00D86061" w:rsidP="00D86061">
      <w:pPr>
        <w:numPr>
          <w:ilvl w:val="0"/>
          <w:numId w:val="2"/>
        </w:numPr>
        <w:contextualSpacing/>
        <w:rPr>
          <w:b/>
          <w:color w:val="FF0000"/>
        </w:rPr>
      </w:pPr>
      <w:r w:rsidRPr="00313249">
        <w:rPr>
          <w:b/>
          <w:color w:val="FF0000"/>
        </w:rPr>
        <w:t xml:space="preserve">Patient Identification and Population Management </w:t>
      </w:r>
    </w:p>
    <w:p w14:paraId="33D6C0B8" w14:textId="71AE4DC2" w:rsidR="00F619E6" w:rsidRPr="00313249" w:rsidRDefault="00F619E6" w:rsidP="00F619E6">
      <w:pPr>
        <w:numPr>
          <w:ilvl w:val="1"/>
          <w:numId w:val="2"/>
        </w:numPr>
        <w:contextualSpacing/>
        <w:rPr>
          <w:color w:val="FF0000"/>
        </w:rPr>
      </w:pPr>
      <w:r w:rsidRPr="00313249">
        <w:rPr>
          <w:color w:val="FF0000"/>
        </w:rPr>
        <w:t xml:space="preserve">Conduct a thorough history and physical examination to rule out conditions (e.g., cord compression) needing specialty referral, imaging, or other intervention. </w:t>
      </w:r>
    </w:p>
    <w:p w14:paraId="5231A193" w14:textId="21017996" w:rsidR="0081030A" w:rsidRPr="00313249" w:rsidRDefault="0081030A" w:rsidP="0081030A">
      <w:pPr>
        <w:numPr>
          <w:ilvl w:val="1"/>
          <w:numId w:val="2"/>
        </w:numPr>
        <w:contextualSpacing/>
        <w:rPr>
          <w:color w:val="FF0000"/>
        </w:rPr>
      </w:pPr>
      <w:r w:rsidRPr="00313249">
        <w:rPr>
          <w:color w:val="FF0000"/>
        </w:rPr>
        <w:t xml:space="preserve">For patients presenting with </w:t>
      </w:r>
      <w:r w:rsidR="000B1AD6" w:rsidRPr="00313249">
        <w:rPr>
          <w:color w:val="FF0000"/>
        </w:rPr>
        <w:t xml:space="preserve">chronic or </w:t>
      </w:r>
      <w:r w:rsidR="00384A1F" w:rsidRPr="00313249">
        <w:rPr>
          <w:color w:val="FF0000"/>
        </w:rPr>
        <w:t>persistent</w:t>
      </w:r>
      <w:r w:rsidR="000B1AD6" w:rsidRPr="00313249">
        <w:rPr>
          <w:color w:val="FF0000"/>
        </w:rPr>
        <w:t xml:space="preserve"> pain as defined by pain on most days in the past three months</w:t>
      </w:r>
      <w:r w:rsidR="00EC2CCC" w:rsidRPr="00313249">
        <w:rPr>
          <w:color w:val="FF0000"/>
        </w:rPr>
        <w:t xml:space="preserve">, </w:t>
      </w:r>
      <w:r w:rsidR="005609B1" w:rsidRPr="00313249">
        <w:rPr>
          <w:color w:val="FF0000"/>
        </w:rPr>
        <w:t xml:space="preserve">and </w:t>
      </w:r>
      <w:r w:rsidR="005609B1" w:rsidRPr="00313249">
        <w:rPr>
          <w:color w:val="FF0000"/>
          <w:highlight w:val="yellow"/>
        </w:rPr>
        <w:t>maladaptive behaviors</w:t>
      </w:r>
      <w:r w:rsidR="005609B1" w:rsidRPr="00313249">
        <w:rPr>
          <w:color w:val="FF0000"/>
        </w:rPr>
        <w:t xml:space="preserve">, </w:t>
      </w:r>
      <w:r w:rsidR="008A7F28" w:rsidRPr="00313249">
        <w:rPr>
          <w:color w:val="FF0000"/>
        </w:rPr>
        <w:t xml:space="preserve">identify as good candidates for collaborative care for chronic pain in the electronic medical record. </w:t>
      </w:r>
    </w:p>
    <w:p w14:paraId="5CE5DC0F" w14:textId="61489D1B" w:rsidR="0081030A" w:rsidRPr="00313249" w:rsidRDefault="0081030A" w:rsidP="0081030A">
      <w:pPr>
        <w:widowControl w:val="0"/>
        <w:numPr>
          <w:ilvl w:val="1"/>
          <w:numId w:val="2"/>
        </w:numPr>
        <w:autoSpaceDE w:val="0"/>
        <w:autoSpaceDN w:val="0"/>
        <w:adjustRightInd w:val="0"/>
        <w:spacing w:after="0" w:line="240" w:lineRule="auto"/>
        <w:contextualSpacing/>
        <w:rPr>
          <w:color w:val="FF0000"/>
        </w:rPr>
      </w:pPr>
      <w:r w:rsidRPr="00313249">
        <w:rPr>
          <w:color w:val="FF0000"/>
        </w:rPr>
        <w:t xml:space="preserve">For patients presenting with acute pain, use a validated instrument such as the </w:t>
      </w:r>
      <w:r w:rsidRPr="00313249">
        <w:rPr>
          <w:rFonts w:cs="Times New Roman"/>
          <w:color w:val="FF0000"/>
        </w:rPr>
        <w:t xml:space="preserve">STarT Back tool or Functional Recovery Questionnaire (FRQ) for low back pain or the STarT Back-G to identify patients that are not likely to respond to routine care. Patients who are unlikely to respond to routine care may be good candidates for collaborative care. </w:t>
      </w:r>
    </w:p>
    <w:p w14:paraId="079E5F1E" w14:textId="3D858001" w:rsidR="008A7F28" w:rsidRPr="00313249" w:rsidRDefault="008A7F28" w:rsidP="0081030A">
      <w:pPr>
        <w:widowControl w:val="0"/>
        <w:numPr>
          <w:ilvl w:val="1"/>
          <w:numId w:val="2"/>
        </w:numPr>
        <w:autoSpaceDE w:val="0"/>
        <w:autoSpaceDN w:val="0"/>
        <w:adjustRightInd w:val="0"/>
        <w:spacing w:after="0" w:line="240" w:lineRule="auto"/>
        <w:contextualSpacing/>
        <w:rPr>
          <w:color w:val="FF0000"/>
        </w:rPr>
      </w:pPr>
      <w:r w:rsidRPr="00313249">
        <w:rPr>
          <w:rFonts w:cs="Times New Roman"/>
          <w:color w:val="FF0000"/>
        </w:rPr>
        <w:t>Screen for behavioral health diagnoses using a validated tool including for:</w:t>
      </w:r>
    </w:p>
    <w:p w14:paraId="2301D824" w14:textId="1726B9EB" w:rsidR="008A7F28" w:rsidRPr="00313249" w:rsidRDefault="008A7F28" w:rsidP="008A7F28">
      <w:pPr>
        <w:numPr>
          <w:ilvl w:val="2"/>
          <w:numId w:val="2"/>
        </w:numPr>
        <w:contextualSpacing/>
        <w:rPr>
          <w:color w:val="FF0000"/>
        </w:rPr>
      </w:pPr>
      <w:r w:rsidRPr="00313249">
        <w:rPr>
          <w:color w:val="FF0000"/>
        </w:rPr>
        <w:t xml:space="preserve">Depression </w:t>
      </w:r>
      <w:r w:rsidR="00384A1F" w:rsidRPr="00313249">
        <w:rPr>
          <w:color w:val="FF0000"/>
        </w:rPr>
        <w:t>(e.g., Patient Health Questionnaire (PHQ) two or three question)</w:t>
      </w:r>
    </w:p>
    <w:p w14:paraId="18CD962D" w14:textId="23396C42" w:rsidR="008A7F28" w:rsidRPr="00313249" w:rsidRDefault="008A7F28" w:rsidP="008A7F28">
      <w:pPr>
        <w:numPr>
          <w:ilvl w:val="2"/>
          <w:numId w:val="2"/>
        </w:numPr>
        <w:contextualSpacing/>
        <w:rPr>
          <w:color w:val="FF0000"/>
        </w:rPr>
      </w:pPr>
      <w:r w:rsidRPr="00313249">
        <w:rPr>
          <w:color w:val="FF0000"/>
        </w:rPr>
        <w:t>Suicidality</w:t>
      </w:r>
      <w:r w:rsidR="00384A1F" w:rsidRPr="00313249">
        <w:rPr>
          <w:color w:val="FF0000"/>
        </w:rPr>
        <w:t xml:space="preserve"> (e.g., ninth question of the PHQ-9, the first two questions of the Columbia Suicide Severity Scale)</w:t>
      </w:r>
    </w:p>
    <w:p w14:paraId="2206FF8F" w14:textId="707FF8ED" w:rsidR="008A7F28" w:rsidRPr="00313249" w:rsidRDefault="008A7F28" w:rsidP="008A7F28">
      <w:pPr>
        <w:numPr>
          <w:ilvl w:val="2"/>
          <w:numId w:val="2"/>
        </w:numPr>
        <w:contextualSpacing/>
        <w:rPr>
          <w:color w:val="FF0000"/>
        </w:rPr>
      </w:pPr>
      <w:r w:rsidRPr="00313249">
        <w:rPr>
          <w:color w:val="FF0000"/>
        </w:rPr>
        <w:t>Anxiety</w:t>
      </w:r>
      <w:r w:rsidR="00384A1F" w:rsidRPr="00313249">
        <w:rPr>
          <w:color w:val="FF0000"/>
        </w:rPr>
        <w:t xml:space="preserve"> (e.g., Generalized Anxiety Disorder seven-item)</w:t>
      </w:r>
    </w:p>
    <w:p w14:paraId="0186E82B" w14:textId="78CEFD8C" w:rsidR="008A7F28" w:rsidRPr="00313249" w:rsidRDefault="008A7F28" w:rsidP="008A7F28">
      <w:pPr>
        <w:numPr>
          <w:ilvl w:val="2"/>
          <w:numId w:val="2"/>
        </w:numPr>
        <w:contextualSpacing/>
        <w:rPr>
          <w:color w:val="FF0000"/>
        </w:rPr>
      </w:pPr>
      <w:r w:rsidRPr="00313249">
        <w:rPr>
          <w:color w:val="FF0000"/>
        </w:rPr>
        <w:t>Alcohol use</w:t>
      </w:r>
      <w:r w:rsidR="00384A1F" w:rsidRPr="00313249">
        <w:rPr>
          <w:color w:val="FF0000"/>
        </w:rPr>
        <w:t xml:space="preserve"> (e.g., Alcohol Use Disorder Identification Test)</w:t>
      </w:r>
    </w:p>
    <w:p w14:paraId="2F857D95" w14:textId="37E1E33D" w:rsidR="008A7F28" w:rsidRPr="00313249" w:rsidRDefault="008A7F28" w:rsidP="008A7F28">
      <w:pPr>
        <w:numPr>
          <w:ilvl w:val="2"/>
          <w:numId w:val="2"/>
        </w:numPr>
        <w:contextualSpacing/>
        <w:rPr>
          <w:color w:val="FF0000"/>
        </w:rPr>
      </w:pPr>
      <w:r w:rsidRPr="00313249">
        <w:rPr>
          <w:color w:val="FF0000"/>
        </w:rPr>
        <w:t xml:space="preserve">Drug use </w:t>
      </w:r>
      <w:r w:rsidR="00384A1F" w:rsidRPr="00313249">
        <w:rPr>
          <w:color w:val="FF0000"/>
        </w:rPr>
        <w:t>(e.g., Drug Abuse Screening Test)</w:t>
      </w:r>
    </w:p>
    <w:p w14:paraId="1F2BB300" w14:textId="1DE4058C" w:rsidR="00241966" w:rsidRPr="00313249" w:rsidRDefault="00241966" w:rsidP="00241966">
      <w:pPr>
        <w:numPr>
          <w:ilvl w:val="1"/>
          <w:numId w:val="2"/>
        </w:numPr>
        <w:contextualSpacing/>
        <w:rPr>
          <w:color w:val="FF0000"/>
        </w:rPr>
      </w:pPr>
      <w:r w:rsidRPr="00313249">
        <w:rPr>
          <w:color w:val="FF0000"/>
        </w:rPr>
        <w:t xml:space="preserve">At the first visit and at follow-up visits, use a validated </w:t>
      </w:r>
      <w:r w:rsidR="00A8081E" w:rsidRPr="00313249">
        <w:rPr>
          <w:color w:val="FF0000"/>
        </w:rPr>
        <w:t>patient</w:t>
      </w:r>
      <w:r w:rsidRPr="00313249">
        <w:rPr>
          <w:color w:val="FF0000"/>
        </w:rPr>
        <w:t xml:space="preserve">-reported outcome measure to assess response to treatment. </w:t>
      </w:r>
    </w:p>
    <w:p w14:paraId="36A00EF4" w14:textId="77777777" w:rsidR="00241966" w:rsidRPr="00313249" w:rsidRDefault="00241966" w:rsidP="00241966">
      <w:pPr>
        <w:numPr>
          <w:ilvl w:val="1"/>
          <w:numId w:val="2"/>
        </w:numPr>
        <w:contextualSpacing/>
        <w:rPr>
          <w:color w:val="FF0000"/>
        </w:rPr>
      </w:pPr>
      <w:r w:rsidRPr="00313249">
        <w:rPr>
          <w:color w:val="FF0000"/>
        </w:rPr>
        <w:t xml:space="preserve">Maintain a dashboard to measure patient progress. </w:t>
      </w:r>
    </w:p>
    <w:p w14:paraId="356A78EA" w14:textId="0113B5B8" w:rsidR="00241966" w:rsidRPr="00313249" w:rsidRDefault="00A8081E" w:rsidP="00241966">
      <w:pPr>
        <w:numPr>
          <w:ilvl w:val="1"/>
          <w:numId w:val="2"/>
        </w:numPr>
        <w:contextualSpacing/>
        <w:rPr>
          <w:color w:val="FF0000"/>
        </w:rPr>
      </w:pPr>
      <w:r w:rsidRPr="00313249">
        <w:rPr>
          <w:color w:val="FF0000"/>
        </w:rPr>
        <w:t>Aggregate</w:t>
      </w:r>
      <w:r w:rsidR="00241966" w:rsidRPr="00313249">
        <w:rPr>
          <w:color w:val="FF0000"/>
        </w:rPr>
        <w:t xml:space="preserve"> program data for collaborative care performance improvement. </w:t>
      </w:r>
    </w:p>
    <w:p w14:paraId="2D75E0F0" w14:textId="14845EBB" w:rsidR="008E03CC" w:rsidRPr="00313249" w:rsidRDefault="00B42ABD" w:rsidP="008E03CC">
      <w:pPr>
        <w:numPr>
          <w:ilvl w:val="0"/>
          <w:numId w:val="2"/>
        </w:numPr>
        <w:contextualSpacing/>
        <w:rPr>
          <w:b/>
          <w:color w:val="FF0000"/>
        </w:rPr>
      </w:pPr>
      <w:r w:rsidRPr="00313249">
        <w:rPr>
          <w:b/>
          <w:color w:val="FF0000"/>
        </w:rPr>
        <w:t>Care Team</w:t>
      </w:r>
    </w:p>
    <w:p w14:paraId="52BCCFBD" w14:textId="7F92D3E5" w:rsidR="008E03CC" w:rsidRPr="00313249" w:rsidRDefault="008E03CC" w:rsidP="008E03CC">
      <w:pPr>
        <w:numPr>
          <w:ilvl w:val="1"/>
          <w:numId w:val="2"/>
        </w:numPr>
        <w:contextualSpacing/>
        <w:rPr>
          <w:color w:val="FF0000"/>
        </w:rPr>
      </w:pPr>
      <w:r w:rsidRPr="00313249">
        <w:rPr>
          <w:color w:val="FF0000"/>
        </w:rPr>
        <w:t xml:space="preserve">Explain to the patient the collaborative care model including the roles of the care team and care manager (if one person or if shared between staff). </w:t>
      </w:r>
    </w:p>
    <w:p w14:paraId="5F5FF6FB" w14:textId="3ED7FACB" w:rsidR="008E03CC" w:rsidRPr="00313249" w:rsidRDefault="008E03CC" w:rsidP="008E03CC">
      <w:pPr>
        <w:numPr>
          <w:ilvl w:val="1"/>
          <w:numId w:val="2"/>
        </w:numPr>
        <w:contextualSpacing/>
        <w:rPr>
          <w:color w:val="FF0000"/>
        </w:rPr>
      </w:pPr>
      <w:r w:rsidRPr="00313249">
        <w:rPr>
          <w:color w:val="FF0000"/>
        </w:rPr>
        <w:t>Make sure the patient knows who to contact with any questions or in the case of an emergency.</w:t>
      </w:r>
    </w:p>
    <w:p w14:paraId="4B6DE84F" w14:textId="5275F790" w:rsidR="00B42ABD" w:rsidRPr="00313249" w:rsidRDefault="00B42ABD" w:rsidP="00B42ABD">
      <w:pPr>
        <w:numPr>
          <w:ilvl w:val="0"/>
          <w:numId w:val="2"/>
        </w:numPr>
        <w:contextualSpacing/>
        <w:rPr>
          <w:b/>
          <w:color w:val="FF0000"/>
        </w:rPr>
      </w:pPr>
      <w:r w:rsidRPr="00313249">
        <w:rPr>
          <w:b/>
          <w:color w:val="FF0000"/>
        </w:rPr>
        <w:t>Care Management</w:t>
      </w:r>
    </w:p>
    <w:p w14:paraId="3FFFD7ED" w14:textId="77777777" w:rsidR="0064590D" w:rsidRPr="00313249" w:rsidRDefault="00B42ABD" w:rsidP="0064590D">
      <w:pPr>
        <w:numPr>
          <w:ilvl w:val="1"/>
          <w:numId w:val="2"/>
        </w:numPr>
        <w:contextualSpacing/>
        <w:rPr>
          <w:color w:val="FF0000"/>
        </w:rPr>
      </w:pPr>
      <w:r w:rsidRPr="00313249">
        <w:rPr>
          <w:color w:val="FF0000"/>
        </w:rPr>
        <w:t>Coordinate care and communicate regularly with other c</w:t>
      </w:r>
      <w:r w:rsidR="00F619E6" w:rsidRPr="00313249">
        <w:rPr>
          <w:color w:val="FF0000"/>
        </w:rPr>
        <w:t xml:space="preserve">ollaborative care team </w:t>
      </w:r>
      <w:r w:rsidR="0064590D" w:rsidRPr="00313249">
        <w:rPr>
          <w:color w:val="FF0000"/>
        </w:rPr>
        <w:t xml:space="preserve">providers and the patient. </w:t>
      </w:r>
    </w:p>
    <w:p w14:paraId="550B654E" w14:textId="231F51F6" w:rsidR="0064590D" w:rsidRPr="00313249" w:rsidRDefault="0064590D" w:rsidP="0064590D">
      <w:pPr>
        <w:numPr>
          <w:ilvl w:val="1"/>
          <w:numId w:val="2"/>
        </w:numPr>
        <w:contextualSpacing/>
        <w:rPr>
          <w:color w:val="FF0000"/>
        </w:rPr>
      </w:pPr>
      <w:r w:rsidRPr="00313249">
        <w:rPr>
          <w:color w:val="FF0000"/>
        </w:rPr>
        <w:t>Step up care as needed either within the existing team or refer out (i.e., specialty care for pain or behavioral health).</w:t>
      </w:r>
    </w:p>
    <w:p w14:paraId="59B8CD90" w14:textId="69A82F37" w:rsidR="00B42ABD" w:rsidRPr="00313249" w:rsidRDefault="0064590D" w:rsidP="0064590D">
      <w:pPr>
        <w:numPr>
          <w:ilvl w:val="1"/>
          <w:numId w:val="2"/>
        </w:numPr>
        <w:contextualSpacing/>
        <w:rPr>
          <w:color w:val="FF0000"/>
        </w:rPr>
      </w:pPr>
      <w:r w:rsidRPr="00313249">
        <w:rPr>
          <w:color w:val="FF0000"/>
        </w:rPr>
        <w:t>Incorporate psychiatric consultation for barriers to recovery as needed (e.g., assessment and medication treatments for psychiatric issues that may be impeding recovery).</w:t>
      </w:r>
    </w:p>
    <w:p w14:paraId="28EA804A" w14:textId="77777777" w:rsidR="00265F16" w:rsidRDefault="00265F16" w:rsidP="00265F16">
      <w:pPr>
        <w:ind w:left="1440"/>
        <w:contextualSpacing/>
        <w:rPr>
          <w:color w:val="FF6600"/>
        </w:rPr>
      </w:pPr>
    </w:p>
    <w:p w14:paraId="628A0C70" w14:textId="12943692" w:rsidR="00D86061" w:rsidRPr="00313249" w:rsidRDefault="00D86061" w:rsidP="004317D2">
      <w:pPr>
        <w:numPr>
          <w:ilvl w:val="0"/>
          <w:numId w:val="2"/>
        </w:numPr>
        <w:contextualSpacing/>
        <w:rPr>
          <w:color w:val="FF0000"/>
        </w:rPr>
      </w:pPr>
      <w:r w:rsidRPr="00313249">
        <w:rPr>
          <w:b/>
          <w:color w:val="FF0000"/>
        </w:rPr>
        <w:t>Evidence-Based Care</w:t>
      </w:r>
      <w:r w:rsidRPr="00313249">
        <w:rPr>
          <w:color w:val="FF0000"/>
        </w:rPr>
        <w:t xml:space="preserve"> </w:t>
      </w:r>
      <w:r w:rsidR="004317D2" w:rsidRPr="00313249">
        <w:rPr>
          <w:color w:val="FF0000"/>
        </w:rPr>
        <w:br/>
      </w:r>
      <w:r w:rsidR="004317D2" w:rsidRPr="00313249">
        <w:rPr>
          <w:i/>
          <w:color w:val="FF0000"/>
        </w:rPr>
        <w:t>N</w:t>
      </w:r>
      <w:r w:rsidR="00BC1E11" w:rsidRPr="00313249">
        <w:rPr>
          <w:i/>
          <w:color w:val="FF0000"/>
        </w:rPr>
        <w:t xml:space="preserve">ote some overlap with </w:t>
      </w:r>
      <w:r w:rsidR="004317D2" w:rsidRPr="00313249">
        <w:rPr>
          <w:i/>
          <w:color w:val="FF0000"/>
        </w:rPr>
        <w:t xml:space="preserve">supported self-management below. </w:t>
      </w:r>
      <w:r w:rsidR="003E316D" w:rsidRPr="00313249">
        <w:rPr>
          <w:i/>
          <w:color w:val="FF0000"/>
        </w:rPr>
        <w:t>Members of the care team including the care manager can provide these functions</w:t>
      </w:r>
      <w:r w:rsidR="004317D2" w:rsidRPr="00313249">
        <w:rPr>
          <w:i/>
          <w:color w:val="FF0000"/>
        </w:rPr>
        <w:t>.</w:t>
      </w:r>
      <w:r w:rsidR="004317D2" w:rsidRPr="00313249">
        <w:rPr>
          <w:color w:val="FF0000"/>
        </w:rPr>
        <w:t xml:space="preserve"> </w:t>
      </w:r>
    </w:p>
    <w:p w14:paraId="14915106" w14:textId="2FC225EC" w:rsidR="00BC1E11" w:rsidRPr="00313249" w:rsidRDefault="005A492F" w:rsidP="008A7F28">
      <w:pPr>
        <w:numPr>
          <w:ilvl w:val="1"/>
          <w:numId w:val="2"/>
        </w:numPr>
        <w:contextualSpacing/>
        <w:rPr>
          <w:color w:val="FF0000"/>
        </w:rPr>
      </w:pPr>
      <w:r w:rsidRPr="00313249">
        <w:rPr>
          <w:color w:val="FF0000"/>
        </w:rPr>
        <w:t>Practice trauma-informed care</w:t>
      </w:r>
      <w:r w:rsidR="00BC1E11" w:rsidRPr="00313249">
        <w:rPr>
          <w:color w:val="FF0000"/>
        </w:rPr>
        <w:t xml:space="preserve">. </w:t>
      </w:r>
      <w:r w:rsidR="007D0217" w:rsidRPr="00313249">
        <w:rPr>
          <w:color w:val="FF0000"/>
        </w:rPr>
        <w:t xml:space="preserve">The Substance Abuse and Mental Health Services Administration (SAMHSA) defines six key principles for a trauma-informed approach including: safety; trustworthiness and transparency; peer support; </w:t>
      </w:r>
      <w:r w:rsidR="005E1066" w:rsidRPr="00313249">
        <w:rPr>
          <w:color w:val="FF0000"/>
        </w:rPr>
        <w:t>collaboration</w:t>
      </w:r>
      <w:r w:rsidR="007D0217" w:rsidRPr="00313249">
        <w:rPr>
          <w:color w:val="FF0000"/>
        </w:rPr>
        <w:t xml:space="preserve"> and mutuality; empowerment, voice and choice; and cultural, historical, and gender issues.</w:t>
      </w:r>
      <w:r w:rsidR="007D0217" w:rsidRPr="00313249">
        <w:rPr>
          <w:rStyle w:val="EndnoteReference"/>
          <w:color w:val="FF0000"/>
        </w:rPr>
        <w:endnoteReference w:id="18"/>
      </w:r>
      <w:r w:rsidR="007D0217" w:rsidRPr="00313249">
        <w:rPr>
          <w:color w:val="FF0000"/>
        </w:rPr>
        <w:t xml:space="preserve"> More information is available </w:t>
      </w:r>
      <w:hyperlink r:id="rId17" w:history="1">
        <w:r w:rsidR="007D0217" w:rsidRPr="00313249">
          <w:rPr>
            <w:rStyle w:val="Hyperlink"/>
            <w:color w:val="FF0000"/>
          </w:rPr>
          <w:t>here</w:t>
        </w:r>
      </w:hyperlink>
      <w:r w:rsidR="007D0217" w:rsidRPr="00313249">
        <w:rPr>
          <w:color w:val="FF0000"/>
        </w:rPr>
        <w:t>.</w:t>
      </w:r>
    </w:p>
    <w:p w14:paraId="72758940" w14:textId="77777777" w:rsidR="007F7BF7" w:rsidRPr="00313249" w:rsidRDefault="003F791D" w:rsidP="007F7BF7">
      <w:pPr>
        <w:numPr>
          <w:ilvl w:val="1"/>
          <w:numId w:val="2"/>
        </w:numPr>
        <w:contextualSpacing/>
        <w:rPr>
          <w:color w:val="FF0000"/>
        </w:rPr>
      </w:pPr>
      <w:r w:rsidRPr="00313249">
        <w:rPr>
          <w:color w:val="FF0000"/>
        </w:rPr>
        <w:t xml:space="preserve">Use the diagram in </w:t>
      </w:r>
      <w:r w:rsidRPr="00313249">
        <w:rPr>
          <w:b/>
          <w:color w:val="FF0000"/>
        </w:rPr>
        <w:t>A</w:t>
      </w:r>
      <w:r w:rsidR="00BC1E11" w:rsidRPr="00313249">
        <w:rPr>
          <w:b/>
          <w:color w:val="FF0000"/>
        </w:rPr>
        <w:t>ppendix E</w:t>
      </w:r>
      <w:r w:rsidR="00BC1E11" w:rsidRPr="00313249">
        <w:rPr>
          <w:color w:val="FF0000"/>
        </w:rPr>
        <w:t xml:space="preserve"> to discuss </w:t>
      </w:r>
      <w:r w:rsidR="00265F16" w:rsidRPr="00313249">
        <w:rPr>
          <w:color w:val="FF0000"/>
        </w:rPr>
        <w:t xml:space="preserve">managing complex </w:t>
      </w:r>
      <w:r w:rsidR="000D4986" w:rsidRPr="00313249">
        <w:rPr>
          <w:color w:val="FF0000"/>
        </w:rPr>
        <w:t xml:space="preserve">pain </w:t>
      </w:r>
      <w:r w:rsidR="004E4BB2" w:rsidRPr="00313249">
        <w:rPr>
          <w:color w:val="FF0000"/>
        </w:rPr>
        <w:t xml:space="preserve">including </w:t>
      </w:r>
      <w:r w:rsidR="00CA6413" w:rsidRPr="00313249">
        <w:rPr>
          <w:color w:val="FF0000"/>
        </w:rPr>
        <w:t>the patient’s role, impact of pain amplifiers, and how collaborative care will help address pain and function.</w:t>
      </w:r>
    </w:p>
    <w:p w14:paraId="4DC65BC7" w14:textId="2B0FB2B8" w:rsidR="007F7BF7" w:rsidRPr="00313249" w:rsidRDefault="007F7BF7" w:rsidP="007F7BF7">
      <w:pPr>
        <w:numPr>
          <w:ilvl w:val="1"/>
          <w:numId w:val="2"/>
        </w:numPr>
        <w:contextualSpacing/>
        <w:rPr>
          <w:color w:val="FF0000"/>
        </w:rPr>
      </w:pPr>
      <w:r w:rsidRPr="00313249">
        <w:rPr>
          <w:color w:val="FF0000"/>
        </w:rPr>
        <w:t>Shift the focus of discussion from pain to function and talk about previous experience with physical therapy or any fears of movement. Discuss psychoeducation on philosophy of pain self-management.</w:t>
      </w:r>
    </w:p>
    <w:p w14:paraId="277B6326" w14:textId="77777777" w:rsidR="002F5D60" w:rsidRPr="00313249" w:rsidRDefault="002F5D60" w:rsidP="002F5D60">
      <w:pPr>
        <w:numPr>
          <w:ilvl w:val="1"/>
          <w:numId w:val="2"/>
        </w:numPr>
        <w:contextualSpacing/>
        <w:rPr>
          <w:color w:val="FF0000"/>
        </w:rPr>
      </w:pPr>
      <w:r w:rsidRPr="00313249">
        <w:rPr>
          <w:color w:val="FF0000"/>
        </w:rPr>
        <w:t xml:space="preserve">Address factors that might amplify pain such as issues with sleeping, anxiety, depression, stress, eating habits, weight, and any alcohol or drug use as identified in the screeners previously. </w:t>
      </w:r>
    </w:p>
    <w:p w14:paraId="0F4948ED" w14:textId="66BC60C5" w:rsidR="00BC1E11" w:rsidRPr="00313249" w:rsidRDefault="00BC1E11" w:rsidP="008A7F28">
      <w:pPr>
        <w:numPr>
          <w:ilvl w:val="1"/>
          <w:numId w:val="2"/>
        </w:numPr>
        <w:contextualSpacing/>
        <w:rPr>
          <w:color w:val="FF0000"/>
        </w:rPr>
      </w:pPr>
      <w:r w:rsidRPr="00313249">
        <w:rPr>
          <w:color w:val="FF0000"/>
        </w:rPr>
        <w:t xml:space="preserve">Discuss pain management skills </w:t>
      </w:r>
      <w:r w:rsidR="007F7BF7" w:rsidRPr="00313249">
        <w:rPr>
          <w:color w:val="FF0000"/>
        </w:rPr>
        <w:t>such as</w:t>
      </w:r>
      <w:r w:rsidRPr="00313249">
        <w:rPr>
          <w:color w:val="FF0000"/>
        </w:rPr>
        <w:t>:</w:t>
      </w:r>
    </w:p>
    <w:p w14:paraId="7EF95E1D" w14:textId="0ABF0F9B" w:rsidR="00BC1E11" w:rsidRPr="00313249" w:rsidRDefault="00BC1E11" w:rsidP="00BC1E11">
      <w:pPr>
        <w:numPr>
          <w:ilvl w:val="2"/>
          <w:numId w:val="2"/>
        </w:numPr>
        <w:contextualSpacing/>
        <w:rPr>
          <w:color w:val="FF0000"/>
        </w:rPr>
      </w:pPr>
      <w:r w:rsidRPr="00313249">
        <w:rPr>
          <w:color w:val="FF0000"/>
        </w:rPr>
        <w:t>Relaxation skills (e.g., progressive muscle relaxation, guided imagery)</w:t>
      </w:r>
    </w:p>
    <w:p w14:paraId="1C693265" w14:textId="51BAD44B" w:rsidR="00BC1E11" w:rsidRPr="00313249" w:rsidRDefault="00BC1E11" w:rsidP="00BC1E11">
      <w:pPr>
        <w:numPr>
          <w:ilvl w:val="2"/>
          <w:numId w:val="2"/>
        </w:numPr>
        <w:contextualSpacing/>
        <w:rPr>
          <w:color w:val="FF0000"/>
        </w:rPr>
      </w:pPr>
      <w:r w:rsidRPr="00313249">
        <w:rPr>
          <w:color w:val="FF0000"/>
        </w:rPr>
        <w:t xml:space="preserve">Building </w:t>
      </w:r>
      <w:r w:rsidR="003E316D" w:rsidRPr="00313249">
        <w:rPr>
          <w:color w:val="FF0000"/>
        </w:rPr>
        <w:t>tolerance</w:t>
      </w:r>
      <w:r w:rsidRPr="00313249">
        <w:rPr>
          <w:color w:val="FF0000"/>
        </w:rPr>
        <w:t xml:space="preserve"> to physical </w:t>
      </w:r>
      <w:r w:rsidR="007F7BF7" w:rsidRPr="00313249">
        <w:rPr>
          <w:color w:val="FF0000"/>
        </w:rPr>
        <w:t>activities</w:t>
      </w:r>
      <w:r w:rsidRPr="00313249">
        <w:rPr>
          <w:color w:val="FF0000"/>
        </w:rPr>
        <w:t xml:space="preserve"> </w:t>
      </w:r>
      <w:r w:rsidR="008E7E4B" w:rsidRPr="00313249">
        <w:rPr>
          <w:color w:val="FF0000"/>
        </w:rPr>
        <w:t>by</w:t>
      </w:r>
      <w:r w:rsidRPr="00313249">
        <w:rPr>
          <w:color w:val="FF0000"/>
        </w:rPr>
        <w:t xml:space="preserve"> cycling between act</w:t>
      </w:r>
      <w:r w:rsidR="007F7BF7" w:rsidRPr="00313249">
        <w:rPr>
          <w:color w:val="FF0000"/>
        </w:rPr>
        <w:t>ivity and rest (e.g., pacing).</w:t>
      </w:r>
    </w:p>
    <w:p w14:paraId="5EC668A6" w14:textId="125E3C80" w:rsidR="00BC1E11" w:rsidRPr="00313249" w:rsidRDefault="00BC1E11" w:rsidP="00BC1E11">
      <w:pPr>
        <w:numPr>
          <w:ilvl w:val="2"/>
          <w:numId w:val="2"/>
        </w:numPr>
        <w:contextualSpacing/>
        <w:rPr>
          <w:color w:val="FF0000"/>
        </w:rPr>
      </w:pPr>
      <w:r w:rsidRPr="00313249">
        <w:rPr>
          <w:color w:val="FF0000"/>
        </w:rPr>
        <w:t xml:space="preserve">Scheduling pleasant activities. </w:t>
      </w:r>
    </w:p>
    <w:p w14:paraId="33B2D3EF" w14:textId="6E7944A0" w:rsidR="007F7BF7" w:rsidRPr="00313249" w:rsidRDefault="007F7BF7" w:rsidP="00BC1E11">
      <w:pPr>
        <w:numPr>
          <w:ilvl w:val="2"/>
          <w:numId w:val="2"/>
        </w:numPr>
        <w:contextualSpacing/>
        <w:rPr>
          <w:color w:val="FF0000"/>
        </w:rPr>
      </w:pPr>
      <w:r w:rsidRPr="00313249">
        <w:rPr>
          <w:color w:val="FF0000"/>
        </w:rPr>
        <w:t>Building helpful social support and social engagement.</w:t>
      </w:r>
    </w:p>
    <w:p w14:paraId="2A33700C" w14:textId="3488A8B5" w:rsidR="00BC1E11" w:rsidRPr="00313249" w:rsidRDefault="003E316D" w:rsidP="00BC1E11">
      <w:pPr>
        <w:numPr>
          <w:ilvl w:val="2"/>
          <w:numId w:val="2"/>
        </w:numPr>
        <w:contextualSpacing/>
        <w:rPr>
          <w:color w:val="FF0000"/>
        </w:rPr>
      </w:pPr>
      <w:r w:rsidRPr="00313249">
        <w:rPr>
          <w:color w:val="FF0000"/>
        </w:rPr>
        <w:t xml:space="preserve">Attentional </w:t>
      </w:r>
      <w:r w:rsidR="00BC1E11" w:rsidRPr="00313249">
        <w:rPr>
          <w:color w:val="FF0000"/>
        </w:rPr>
        <w:t xml:space="preserve">awareness and distraction </w:t>
      </w:r>
      <w:r w:rsidRPr="00313249">
        <w:rPr>
          <w:color w:val="FF0000"/>
        </w:rPr>
        <w:t>techniques</w:t>
      </w:r>
      <w:r w:rsidR="00BC1E11" w:rsidRPr="00313249">
        <w:rPr>
          <w:color w:val="FF0000"/>
        </w:rPr>
        <w:t xml:space="preserve">. </w:t>
      </w:r>
    </w:p>
    <w:p w14:paraId="4443C08F" w14:textId="5A66A3D8" w:rsidR="00BC1E11" w:rsidRPr="00313249" w:rsidRDefault="00BC1E11" w:rsidP="00BC1E11">
      <w:pPr>
        <w:numPr>
          <w:ilvl w:val="2"/>
          <w:numId w:val="2"/>
        </w:numPr>
        <w:contextualSpacing/>
        <w:rPr>
          <w:color w:val="FF0000"/>
        </w:rPr>
      </w:pPr>
      <w:r w:rsidRPr="00313249">
        <w:rPr>
          <w:color w:val="FF0000"/>
        </w:rPr>
        <w:t xml:space="preserve">Calming self-statements and challenging unhelpful thinking. </w:t>
      </w:r>
    </w:p>
    <w:p w14:paraId="6A264D0C" w14:textId="60509087" w:rsidR="00BC1E11" w:rsidRPr="00313249" w:rsidRDefault="007F7BF7" w:rsidP="00BC1E11">
      <w:pPr>
        <w:numPr>
          <w:ilvl w:val="2"/>
          <w:numId w:val="2"/>
        </w:numPr>
        <w:contextualSpacing/>
        <w:rPr>
          <w:color w:val="FF0000"/>
        </w:rPr>
      </w:pPr>
      <w:r w:rsidRPr="00313249">
        <w:rPr>
          <w:color w:val="FF0000"/>
        </w:rPr>
        <w:t xml:space="preserve">Mood management including nurturing positive </w:t>
      </w:r>
      <w:r w:rsidR="00D50EFD" w:rsidRPr="00313249">
        <w:rPr>
          <w:color w:val="FF0000"/>
        </w:rPr>
        <w:t>emotions</w:t>
      </w:r>
      <w:r w:rsidRPr="00313249">
        <w:rPr>
          <w:color w:val="FF0000"/>
        </w:rPr>
        <w:t>.</w:t>
      </w:r>
    </w:p>
    <w:p w14:paraId="3D760E41" w14:textId="750DAFD9" w:rsidR="007F7BF7" w:rsidRPr="00313249" w:rsidRDefault="007F7BF7" w:rsidP="00BC1E11">
      <w:pPr>
        <w:numPr>
          <w:ilvl w:val="2"/>
          <w:numId w:val="2"/>
        </w:numPr>
        <w:contextualSpacing/>
        <w:rPr>
          <w:color w:val="FF0000"/>
        </w:rPr>
      </w:pPr>
      <w:r w:rsidRPr="00313249">
        <w:rPr>
          <w:color w:val="FF0000"/>
        </w:rPr>
        <w:t>Problem solving including planning for pain flare-ups and sleep interference (e.g., sleep hygiene)</w:t>
      </w:r>
    </w:p>
    <w:p w14:paraId="076F25F4" w14:textId="57FC15CF" w:rsidR="007F7BF7" w:rsidRPr="00313249" w:rsidRDefault="00DD24C8" w:rsidP="00BC1E11">
      <w:pPr>
        <w:numPr>
          <w:ilvl w:val="2"/>
          <w:numId w:val="2"/>
        </w:numPr>
        <w:contextualSpacing/>
        <w:rPr>
          <w:color w:val="FF0000"/>
        </w:rPr>
      </w:pPr>
      <w:r w:rsidRPr="00313249">
        <w:rPr>
          <w:color w:val="FF0000"/>
        </w:rPr>
        <w:t>Self-monitoring by identifying progress and strengths.</w:t>
      </w:r>
    </w:p>
    <w:p w14:paraId="7CDD7ACA" w14:textId="654E4AA0" w:rsidR="00DD24C8" w:rsidRPr="00313249" w:rsidRDefault="00DD24C8" w:rsidP="00BC1E11">
      <w:pPr>
        <w:numPr>
          <w:ilvl w:val="2"/>
          <w:numId w:val="2"/>
        </w:numPr>
        <w:contextualSpacing/>
        <w:rPr>
          <w:color w:val="FF0000"/>
        </w:rPr>
      </w:pPr>
      <w:r w:rsidRPr="00313249">
        <w:rPr>
          <w:color w:val="FF0000"/>
        </w:rPr>
        <w:t xml:space="preserve">Cognitive restructuring. </w:t>
      </w:r>
    </w:p>
    <w:p w14:paraId="55F2F92E" w14:textId="0791D211" w:rsidR="00DD24C8" w:rsidRPr="00313249" w:rsidRDefault="00DD24C8" w:rsidP="00BC1E11">
      <w:pPr>
        <w:numPr>
          <w:ilvl w:val="2"/>
          <w:numId w:val="2"/>
        </w:numPr>
        <w:contextualSpacing/>
        <w:rPr>
          <w:color w:val="FF0000"/>
        </w:rPr>
      </w:pPr>
      <w:r w:rsidRPr="00313249">
        <w:rPr>
          <w:color w:val="FF0000"/>
        </w:rPr>
        <w:t xml:space="preserve">Mindfulness medication. </w:t>
      </w:r>
    </w:p>
    <w:p w14:paraId="7B07C807" w14:textId="77777777" w:rsidR="002F5D60" w:rsidRPr="00313249" w:rsidRDefault="002F5D60" w:rsidP="002F5D60">
      <w:pPr>
        <w:numPr>
          <w:ilvl w:val="1"/>
          <w:numId w:val="2"/>
        </w:numPr>
        <w:contextualSpacing/>
        <w:rPr>
          <w:color w:val="FF0000"/>
        </w:rPr>
      </w:pPr>
      <w:r w:rsidRPr="00313249">
        <w:rPr>
          <w:color w:val="FF0000"/>
        </w:rPr>
        <w:t>Discuss movement and body awareness strategies that can help to decrease pain and restore function including:</w:t>
      </w:r>
    </w:p>
    <w:p w14:paraId="74919BB7" w14:textId="77777777" w:rsidR="002F5D60" w:rsidRPr="00313249" w:rsidRDefault="002F5D60" w:rsidP="002F5D60">
      <w:pPr>
        <w:numPr>
          <w:ilvl w:val="2"/>
          <w:numId w:val="2"/>
        </w:numPr>
        <w:contextualSpacing/>
        <w:rPr>
          <w:color w:val="FF0000"/>
        </w:rPr>
      </w:pPr>
      <w:r w:rsidRPr="00313249">
        <w:rPr>
          <w:color w:val="FF0000"/>
        </w:rPr>
        <w:t>Discuss any fears of movement or exercise.</w:t>
      </w:r>
    </w:p>
    <w:p w14:paraId="110FC055" w14:textId="77777777" w:rsidR="002F5D60" w:rsidRPr="00313249" w:rsidRDefault="002F5D60" w:rsidP="002F5D60">
      <w:pPr>
        <w:numPr>
          <w:ilvl w:val="2"/>
          <w:numId w:val="2"/>
        </w:numPr>
        <w:contextualSpacing/>
        <w:rPr>
          <w:color w:val="FF0000"/>
        </w:rPr>
      </w:pPr>
      <w:r w:rsidRPr="00313249">
        <w:rPr>
          <w:color w:val="FF0000"/>
        </w:rPr>
        <w:t xml:space="preserve">Types of movement and body awareness strategies can include physical therapy, regular physical activity like walking or exercising in water, mind/body practices such as yoga or tai chi, ergonomics and body movement awareness (i.e., biodynamic), and use of assistive devices and environmental accommodations. </w:t>
      </w:r>
    </w:p>
    <w:p w14:paraId="2452324E" w14:textId="77777777" w:rsidR="002F5D60" w:rsidRPr="00313249" w:rsidRDefault="002F5D60" w:rsidP="002F5D60">
      <w:pPr>
        <w:numPr>
          <w:ilvl w:val="1"/>
          <w:numId w:val="2"/>
        </w:numPr>
        <w:contextualSpacing/>
        <w:rPr>
          <w:color w:val="FF0000"/>
        </w:rPr>
      </w:pPr>
      <w:r w:rsidRPr="00313249">
        <w:rPr>
          <w:color w:val="FF0000"/>
        </w:rPr>
        <w:t xml:space="preserve">Discuss integrative health practices such as massage or acupuncture. </w:t>
      </w:r>
    </w:p>
    <w:p w14:paraId="0060A15F" w14:textId="77777777" w:rsidR="002F5D60" w:rsidRPr="00313249" w:rsidRDefault="002F5D60" w:rsidP="002F5D60">
      <w:pPr>
        <w:numPr>
          <w:ilvl w:val="1"/>
          <w:numId w:val="2"/>
        </w:numPr>
        <w:contextualSpacing/>
        <w:rPr>
          <w:color w:val="FF0000"/>
        </w:rPr>
      </w:pPr>
      <w:r w:rsidRPr="00313249">
        <w:rPr>
          <w:color w:val="FF0000"/>
        </w:rPr>
        <w:t xml:space="preserve">Facilitate access to group or peer support activities, if available. </w:t>
      </w:r>
    </w:p>
    <w:p w14:paraId="07E28353" w14:textId="627D1B31" w:rsidR="008A7F28" w:rsidRPr="005A492F" w:rsidRDefault="00640BAC" w:rsidP="008A7F28">
      <w:pPr>
        <w:numPr>
          <w:ilvl w:val="1"/>
          <w:numId w:val="2"/>
        </w:numPr>
        <w:contextualSpacing/>
        <w:rPr>
          <w:color w:val="C00000"/>
        </w:rPr>
      </w:pPr>
      <w:r w:rsidRPr="00313249">
        <w:rPr>
          <w:color w:val="FF0000"/>
        </w:rPr>
        <w:t>Prescribe opioids in-line with the</w:t>
      </w:r>
      <w:r>
        <w:rPr>
          <w:color w:val="C00000"/>
        </w:rPr>
        <w:t xml:space="preserve"> </w:t>
      </w:r>
      <w:hyperlink r:id="rId18" w:history="1">
        <w:r w:rsidR="00F6389E" w:rsidRPr="00640BAC">
          <w:rPr>
            <w:rStyle w:val="Hyperlink"/>
            <w:rFonts w:ascii="Calibri" w:hAnsi="Calibri" w:cs="Calibri"/>
          </w:rPr>
          <w:t>Washington State Agency Medical Directors Group Guideline on Prescribing Opioids for Pain</w:t>
        </w:r>
      </w:hyperlink>
      <w:r w:rsidR="00F6389E">
        <w:rPr>
          <w:rFonts w:ascii="Calibri" w:hAnsi="Calibri" w:cs="Calibri"/>
          <w:color w:val="000000"/>
        </w:rPr>
        <w:t xml:space="preserve"> and the </w:t>
      </w:r>
      <w:hyperlink r:id="rId19" w:history="1">
        <w:r w:rsidR="00F6389E" w:rsidRPr="00640BAC">
          <w:rPr>
            <w:rStyle w:val="Hyperlink"/>
            <w:rFonts w:ascii="Calibri" w:hAnsi="Calibri" w:cs="Calibri"/>
          </w:rPr>
          <w:t>Centers for Disease Control and Prevention Guidelines on Prescribing Opioids for Chronic Pain</w:t>
        </w:r>
      </w:hyperlink>
      <w:r w:rsidR="00F6389E">
        <w:rPr>
          <w:rFonts w:ascii="Calibri" w:hAnsi="Calibri" w:cs="Calibri"/>
          <w:color w:val="000000"/>
        </w:rPr>
        <w:t xml:space="preserve"> recommendations (e.g.</w:t>
      </w:r>
      <w:r w:rsidR="003E316D">
        <w:rPr>
          <w:rFonts w:ascii="Calibri" w:hAnsi="Calibri" w:cs="Calibri"/>
          <w:color w:val="000000"/>
        </w:rPr>
        <w:t>, against</w:t>
      </w:r>
      <w:r w:rsidR="00F6389E">
        <w:rPr>
          <w:rFonts w:ascii="Calibri" w:hAnsi="Calibri" w:cs="Calibri"/>
          <w:color w:val="000000"/>
        </w:rPr>
        <w:t xml:space="preserve"> opioids for chronic pain as a first-line or routine therapy)</w:t>
      </w:r>
      <w:r w:rsidR="008A7F28">
        <w:rPr>
          <w:rFonts w:ascii="Calibri" w:hAnsi="Calibri" w:cs="Calibri"/>
          <w:color w:val="000000"/>
        </w:rPr>
        <w:t>.</w:t>
      </w:r>
    </w:p>
    <w:p w14:paraId="076A1463" w14:textId="079DAE14" w:rsidR="005A492F" w:rsidRPr="005A492F" w:rsidRDefault="005A492F" w:rsidP="005A492F">
      <w:pPr>
        <w:numPr>
          <w:ilvl w:val="2"/>
          <w:numId w:val="2"/>
        </w:numPr>
        <w:contextualSpacing/>
        <w:rPr>
          <w:color w:val="C00000"/>
        </w:rPr>
      </w:pPr>
      <w:r>
        <w:rPr>
          <w:rFonts w:ascii="Calibri" w:hAnsi="Calibri" w:cs="Calibri"/>
          <w:color w:val="000000"/>
        </w:rPr>
        <w:lastRenderedPageBreak/>
        <w:t xml:space="preserve">Use non-steroidal anti inflammatory drugs or acetaminophen as a first-line treatment rather than opioids. </w:t>
      </w:r>
    </w:p>
    <w:p w14:paraId="2F7070A1" w14:textId="472BE3B9" w:rsidR="005A492F" w:rsidRDefault="005A492F" w:rsidP="005A492F">
      <w:pPr>
        <w:numPr>
          <w:ilvl w:val="2"/>
          <w:numId w:val="2"/>
        </w:numPr>
        <w:contextualSpacing/>
        <w:rPr>
          <w:color w:val="C00000"/>
        </w:rPr>
      </w:pPr>
      <w:r>
        <w:rPr>
          <w:rFonts w:ascii="Calibri" w:hAnsi="Calibri" w:cs="Calibri"/>
          <w:color w:val="000000"/>
        </w:rPr>
        <w:t xml:space="preserve">Use heat and ice to address pain. </w:t>
      </w:r>
    </w:p>
    <w:p w14:paraId="3D76576A" w14:textId="58F34624" w:rsidR="00D86061" w:rsidRPr="00313249" w:rsidRDefault="00D86061" w:rsidP="00EC417F">
      <w:pPr>
        <w:numPr>
          <w:ilvl w:val="0"/>
          <w:numId w:val="2"/>
        </w:numPr>
        <w:contextualSpacing/>
        <w:rPr>
          <w:b/>
          <w:color w:val="FF0000"/>
        </w:rPr>
      </w:pPr>
      <w:r w:rsidRPr="00313249">
        <w:rPr>
          <w:b/>
          <w:color w:val="FF0000"/>
        </w:rPr>
        <w:t>Supported Self-Management</w:t>
      </w:r>
    </w:p>
    <w:p w14:paraId="72DA2E58" w14:textId="77777777" w:rsidR="004F78C5" w:rsidRPr="00313249" w:rsidRDefault="004F78C5" w:rsidP="004F78C5">
      <w:pPr>
        <w:numPr>
          <w:ilvl w:val="1"/>
          <w:numId w:val="2"/>
        </w:numPr>
        <w:contextualSpacing/>
        <w:rPr>
          <w:color w:val="FF0000"/>
        </w:rPr>
      </w:pPr>
      <w:r w:rsidRPr="00313249">
        <w:rPr>
          <w:color w:val="FF0000"/>
        </w:rPr>
        <w:t xml:space="preserve">Discuss goals of care with the patient and establish goals for addressing chronic pain. </w:t>
      </w:r>
    </w:p>
    <w:p w14:paraId="3730CA60" w14:textId="74282F3D" w:rsidR="004F78C5" w:rsidRPr="00313249" w:rsidRDefault="004F78C5" w:rsidP="004F78C5">
      <w:pPr>
        <w:numPr>
          <w:ilvl w:val="1"/>
          <w:numId w:val="2"/>
        </w:numPr>
        <w:contextualSpacing/>
        <w:rPr>
          <w:color w:val="FF0000"/>
        </w:rPr>
      </w:pPr>
      <w:r w:rsidRPr="00313249">
        <w:rPr>
          <w:color w:val="FF0000"/>
        </w:rPr>
        <w:t xml:space="preserve">Discuss </w:t>
      </w:r>
      <w:r w:rsidR="0064590D" w:rsidRPr="00313249">
        <w:rPr>
          <w:color w:val="FF0000"/>
        </w:rPr>
        <w:t xml:space="preserve">and address </w:t>
      </w:r>
      <w:r w:rsidRPr="00313249">
        <w:rPr>
          <w:color w:val="FF0000"/>
        </w:rPr>
        <w:t xml:space="preserve">barriers to achieving patient goals. </w:t>
      </w:r>
    </w:p>
    <w:p w14:paraId="05F07814" w14:textId="1D59D52F" w:rsidR="00CE2FEA" w:rsidRPr="00313249" w:rsidRDefault="00CE2FEA" w:rsidP="00CE2FEA">
      <w:pPr>
        <w:numPr>
          <w:ilvl w:val="1"/>
          <w:numId w:val="2"/>
        </w:numPr>
        <w:contextualSpacing/>
        <w:rPr>
          <w:color w:val="FF0000"/>
        </w:rPr>
      </w:pPr>
      <w:r w:rsidRPr="00313249">
        <w:rPr>
          <w:color w:val="FF0000"/>
        </w:rPr>
        <w:t xml:space="preserve">Work with patients to understand </w:t>
      </w:r>
      <w:r w:rsidR="00633171" w:rsidRPr="00313249">
        <w:rPr>
          <w:color w:val="FF0000"/>
        </w:rPr>
        <w:t xml:space="preserve">complex pain management, using </w:t>
      </w:r>
      <w:r w:rsidR="00633171" w:rsidRPr="00313249">
        <w:rPr>
          <w:b/>
          <w:color w:val="FF0000"/>
        </w:rPr>
        <w:t>Appendix E</w:t>
      </w:r>
      <w:r w:rsidR="00633171" w:rsidRPr="00313249">
        <w:rPr>
          <w:color w:val="FF0000"/>
        </w:rPr>
        <w:t>.</w:t>
      </w:r>
    </w:p>
    <w:p w14:paraId="47F907AE" w14:textId="05040925" w:rsidR="00CE2FEA" w:rsidRPr="00313249" w:rsidRDefault="00CE2FEA" w:rsidP="00CE2FEA">
      <w:pPr>
        <w:numPr>
          <w:ilvl w:val="1"/>
          <w:numId w:val="2"/>
        </w:numPr>
        <w:contextualSpacing/>
        <w:rPr>
          <w:color w:val="FF0000"/>
        </w:rPr>
      </w:pPr>
      <w:r w:rsidRPr="00313249">
        <w:rPr>
          <w:color w:val="FF0000"/>
        </w:rPr>
        <w:t>Discuss</w:t>
      </w:r>
      <w:r w:rsidR="00D90B0C" w:rsidRPr="00313249">
        <w:rPr>
          <w:color w:val="FF0000"/>
        </w:rPr>
        <w:t xml:space="preserve"> the following with your patients</w:t>
      </w:r>
      <w:r w:rsidRPr="00313249">
        <w:rPr>
          <w:color w:val="FF0000"/>
        </w:rPr>
        <w:t>:</w:t>
      </w:r>
    </w:p>
    <w:p w14:paraId="44A92455" w14:textId="3EB9C3E6" w:rsidR="0064590D" w:rsidRPr="00313249" w:rsidRDefault="0064590D" w:rsidP="0064590D">
      <w:pPr>
        <w:numPr>
          <w:ilvl w:val="2"/>
          <w:numId w:val="2"/>
        </w:numPr>
        <w:contextualSpacing/>
        <w:rPr>
          <w:color w:val="FF0000"/>
        </w:rPr>
      </w:pPr>
      <w:r w:rsidRPr="00313249">
        <w:rPr>
          <w:color w:val="FF0000"/>
        </w:rPr>
        <w:t>Process of chronic pain acceptance.</w:t>
      </w:r>
    </w:p>
    <w:p w14:paraId="65B05679" w14:textId="2044FD3C" w:rsidR="00CE2FEA" w:rsidRPr="00313249" w:rsidRDefault="00CE2FEA" w:rsidP="00CE2FEA">
      <w:pPr>
        <w:numPr>
          <w:ilvl w:val="2"/>
          <w:numId w:val="2"/>
        </w:numPr>
        <w:contextualSpacing/>
        <w:rPr>
          <w:color w:val="FF0000"/>
        </w:rPr>
      </w:pPr>
      <w:r w:rsidRPr="00313249">
        <w:rPr>
          <w:color w:val="FF0000"/>
        </w:rPr>
        <w:t xml:space="preserve">Using mind and emotions to manage pain and restore quality of life (e.g., </w:t>
      </w:r>
      <w:r w:rsidRPr="00313249">
        <w:rPr>
          <w:rFonts w:cstheme="minorHAnsi"/>
          <w:color w:val="FF0000"/>
        </w:rPr>
        <w:t>mindfulness meditation)</w:t>
      </w:r>
    </w:p>
    <w:p w14:paraId="36B3956C" w14:textId="6C6B7FB3" w:rsidR="00CE2FEA" w:rsidRPr="00313249" w:rsidRDefault="00CE2FEA" w:rsidP="00CE2FEA">
      <w:pPr>
        <w:numPr>
          <w:ilvl w:val="2"/>
          <w:numId w:val="2"/>
        </w:numPr>
        <w:contextualSpacing/>
        <w:rPr>
          <w:color w:val="FF0000"/>
        </w:rPr>
      </w:pPr>
      <w:r w:rsidRPr="00313249">
        <w:rPr>
          <w:color w:val="FF0000"/>
        </w:rPr>
        <w:t xml:space="preserve">Engaging in physical activities that reduce pain and increase quality of life (e.g., </w:t>
      </w:r>
      <w:r w:rsidRPr="00313249">
        <w:rPr>
          <w:rFonts w:cstheme="minorHAnsi"/>
          <w:color w:val="FF0000"/>
        </w:rPr>
        <w:t>aerobic, stretching, strengthening activities</w:t>
      </w:r>
      <w:r w:rsidRPr="00313249">
        <w:rPr>
          <w:color w:val="FF0000"/>
        </w:rPr>
        <w:t>)</w:t>
      </w:r>
    </w:p>
    <w:p w14:paraId="1501BCA7" w14:textId="2974AEE4" w:rsidR="00CE2FEA" w:rsidRPr="00313249" w:rsidRDefault="00CE2FEA" w:rsidP="00CE2FEA">
      <w:pPr>
        <w:numPr>
          <w:ilvl w:val="2"/>
          <w:numId w:val="2"/>
        </w:numPr>
        <w:contextualSpacing/>
        <w:rPr>
          <w:color w:val="FF0000"/>
        </w:rPr>
      </w:pPr>
      <w:r w:rsidRPr="00313249">
        <w:rPr>
          <w:color w:val="FF0000"/>
        </w:rPr>
        <w:t>Use of emotions, thoughts and physical activities in combination to manage pain and enhance your quality of life (e.g., scheduling pleasant events)</w:t>
      </w:r>
    </w:p>
    <w:p w14:paraId="193C2FDA" w14:textId="6336A77F" w:rsidR="00CE2FEA" w:rsidRPr="00313249" w:rsidRDefault="00CE2FEA" w:rsidP="00CE2FEA">
      <w:pPr>
        <w:numPr>
          <w:ilvl w:val="2"/>
          <w:numId w:val="2"/>
        </w:numPr>
        <w:contextualSpacing/>
        <w:rPr>
          <w:color w:val="FF0000"/>
        </w:rPr>
      </w:pPr>
      <w:r w:rsidRPr="00313249">
        <w:rPr>
          <w:color w:val="FF0000"/>
        </w:rPr>
        <w:t xml:space="preserve">Safe and effective use of analgesics (e.g., </w:t>
      </w:r>
      <w:r w:rsidRPr="00313249">
        <w:rPr>
          <w:rFonts w:cstheme="minorHAnsi"/>
          <w:color w:val="FF0000"/>
        </w:rPr>
        <w:t>topical analgesics, balms, etc.)</w:t>
      </w:r>
    </w:p>
    <w:p w14:paraId="7B1FB853" w14:textId="078C5985" w:rsidR="00CE2FEA" w:rsidRPr="00313249" w:rsidRDefault="00CE2FEA" w:rsidP="00CE2FEA">
      <w:pPr>
        <w:numPr>
          <w:ilvl w:val="2"/>
          <w:numId w:val="2"/>
        </w:numPr>
        <w:contextualSpacing/>
        <w:rPr>
          <w:color w:val="FF0000"/>
        </w:rPr>
      </w:pPr>
      <w:r w:rsidRPr="00313249">
        <w:rPr>
          <w:color w:val="FF0000"/>
        </w:rPr>
        <w:t>Recovery (e.g., goal setting)</w:t>
      </w:r>
    </w:p>
    <w:p w14:paraId="0D8978F1" w14:textId="77777777" w:rsidR="00CE2FEA" w:rsidRPr="00CE2FEA" w:rsidRDefault="00CE2FEA" w:rsidP="00CE2FEA">
      <w:pPr>
        <w:ind w:left="2160"/>
        <w:contextualSpacing/>
        <w:rPr>
          <w:color w:val="FF0000"/>
        </w:rPr>
      </w:pPr>
    </w:p>
    <w:p w14:paraId="0FE393C1" w14:textId="3E73ECCD" w:rsidR="00FA1898" w:rsidRPr="00FA1898" w:rsidRDefault="00FA1898" w:rsidP="00FA1898">
      <w:pPr>
        <w:keepNext/>
        <w:keepLines/>
        <w:spacing w:before="40" w:after="0"/>
        <w:outlineLvl w:val="1"/>
        <w:rPr>
          <w:rFonts w:eastAsiaTheme="majorEastAsia" w:cstheme="majorBidi"/>
          <w:b/>
          <w:i/>
          <w:color w:val="44546A" w:themeColor="text2"/>
          <w:szCs w:val="26"/>
        </w:rPr>
      </w:pPr>
      <w:bookmarkStart w:id="43" w:name="_Toc517769283"/>
      <w:r w:rsidRPr="00FA1898">
        <w:rPr>
          <w:rFonts w:eastAsiaTheme="majorEastAsia" w:cstheme="majorBidi"/>
          <w:b/>
          <w:i/>
          <w:color w:val="44546A" w:themeColor="text2"/>
          <w:szCs w:val="26"/>
        </w:rPr>
        <w:t>Primary Care Practices and Systems</w:t>
      </w:r>
      <w:bookmarkEnd w:id="43"/>
      <w:r w:rsidRPr="00FA1898">
        <w:rPr>
          <w:rFonts w:eastAsiaTheme="majorEastAsia" w:cstheme="majorBidi"/>
          <w:b/>
          <w:i/>
          <w:color w:val="44546A" w:themeColor="text2"/>
          <w:szCs w:val="26"/>
        </w:rPr>
        <w:t xml:space="preserve"> </w:t>
      </w:r>
      <w:bookmarkEnd w:id="39"/>
      <w:bookmarkEnd w:id="40"/>
      <w:bookmarkEnd w:id="41"/>
    </w:p>
    <w:p w14:paraId="017052C9" w14:textId="7B7F40D9" w:rsidR="007D707E" w:rsidRPr="00313249" w:rsidRDefault="007D707E" w:rsidP="00D86061">
      <w:pPr>
        <w:numPr>
          <w:ilvl w:val="0"/>
          <w:numId w:val="2"/>
        </w:numPr>
        <w:contextualSpacing/>
        <w:rPr>
          <w:color w:val="FF0000"/>
        </w:rPr>
      </w:pPr>
      <w:r w:rsidRPr="00313249">
        <w:rPr>
          <w:color w:val="FF0000"/>
        </w:rPr>
        <w:t xml:space="preserve">Address access to the collaborative care program and capacity issues. </w:t>
      </w:r>
    </w:p>
    <w:p w14:paraId="35572DC4" w14:textId="77777777" w:rsidR="00D86061" w:rsidRPr="00313249" w:rsidRDefault="00D86061" w:rsidP="00D86061">
      <w:pPr>
        <w:numPr>
          <w:ilvl w:val="0"/>
          <w:numId w:val="2"/>
        </w:numPr>
        <w:contextualSpacing/>
        <w:rPr>
          <w:b/>
          <w:color w:val="FF0000"/>
        </w:rPr>
      </w:pPr>
      <w:r w:rsidRPr="00313249">
        <w:rPr>
          <w:b/>
          <w:color w:val="FF0000"/>
        </w:rPr>
        <w:t xml:space="preserve">Patient Identification and Population Management </w:t>
      </w:r>
    </w:p>
    <w:p w14:paraId="17ABB4E5" w14:textId="0E1287AF" w:rsidR="00D86061" w:rsidRPr="00313249" w:rsidRDefault="00D86061" w:rsidP="00D86061">
      <w:pPr>
        <w:numPr>
          <w:ilvl w:val="1"/>
          <w:numId w:val="2"/>
        </w:numPr>
        <w:contextualSpacing/>
        <w:rPr>
          <w:color w:val="FF0000"/>
        </w:rPr>
      </w:pPr>
      <w:r w:rsidRPr="00313249">
        <w:rPr>
          <w:color w:val="FF0000"/>
        </w:rPr>
        <w:t xml:space="preserve">Use systematic clinical protocols based on screening results and other patient data, like </w:t>
      </w:r>
      <w:r w:rsidR="00B42C1D" w:rsidRPr="00313249">
        <w:rPr>
          <w:color w:val="FF0000"/>
        </w:rPr>
        <w:t xml:space="preserve">emergency department </w:t>
      </w:r>
      <w:r w:rsidRPr="00313249">
        <w:rPr>
          <w:color w:val="FF0000"/>
        </w:rPr>
        <w:t xml:space="preserve">use, that help to characterize patient risk and complexity of needs. </w:t>
      </w:r>
    </w:p>
    <w:p w14:paraId="2B1CDDD0" w14:textId="24E1FCFD" w:rsidR="00AB72BE" w:rsidRPr="00313249" w:rsidRDefault="00AB72BE" w:rsidP="00D86061">
      <w:pPr>
        <w:numPr>
          <w:ilvl w:val="1"/>
          <w:numId w:val="2"/>
        </w:numPr>
        <w:contextualSpacing/>
        <w:rPr>
          <w:color w:val="FF0000"/>
        </w:rPr>
      </w:pPr>
      <w:r w:rsidRPr="00313249">
        <w:rPr>
          <w:color w:val="FF0000"/>
        </w:rPr>
        <w:t xml:space="preserve">Provide a registry to track patients who have been </w:t>
      </w:r>
      <w:r w:rsidR="00A8081E" w:rsidRPr="00313249">
        <w:rPr>
          <w:color w:val="FF0000"/>
        </w:rPr>
        <w:t>identified</w:t>
      </w:r>
      <w:r w:rsidRPr="00313249">
        <w:rPr>
          <w:color w:val="FF0000"/>
        </w:rPr>
        <w:t xml:space="preserve"> as good candidates for collaborative care for chronic pain. </w:t>
      </w:r>
    </w:p>
    <w:p w14:paraId="12153EF2" w14:textId="58A83E47" w:rsidR="001F102F" w:rsidRPr="00313249" w:rsidRDefault="001F102F" w:rsidP="00D86061">
      <w:pPr>
        <w:numPr>
          <w:ilvl w:val="1"/>
          <w:numId w:val="2"/>
        </w:numPr>
        <w:contextualSpacing/>
        <w:rPr>
          <w:color w:val="FF0000"/>
        </w:rPr>
      </w:pPr>
      <w:r w:rsidRPr="00313249">
        <w:rPr>
          <w:color w:val="FF0000"/>
        </w:rPr>
        <w:t xml:space="preserve">Integrate a validated patient-reported outcome measure into the electronic health record. Many have been successfully used in primary care. These recommendations do not require a specific measure. </w:t>
      </w:r>
    </w:p>
    <w:p w14:paraId="14E821D2" w14:textId="2D751DD9" w:rsidR="001F102F" w:rsidRPr="00313249" w:rsidRDefault="001F102F" w:rsidP="00D86061">
      <w:pPr>
        <w:numPr>
          <w:ilvl w:val="1"/>
          <w:numId w:val="2"/>
        </w:numPr>
        <w:contextualSpacing/>
        <w:rPr>
          <w:color w:val="FF0000"/>
        </w:rPr>
      </w:pPr>
      <w:r w:rsidRPr="00313249">
        <w:rPr>
          <w:color w:val="FF0000"/>
        </w:rPr>
        <w:t>Develop a dashboard to measure patient progress.</w:t>
      </w:r>
    </w:p>
    <w:p w14:paraId="4ABC0875" w14:textId="77777777" w:rsidR="00D86061" w:rsidRPr="00313249" w:rsidRDefault="00D86061" w:rsidP="00D86061">
      <w:pPr>
        <w:numPr>
          <w:ilvl w:val="0"/>
          <w:numId w:val="2"/>
        </w:numPr>
        <w:contextualSpacing/>
        <w:rPr>
          <w:b/>
          <w:color w:val="FF0000"/>
        </w:rPr>
      </w:pPr>
      <w:r w:rsidRPr="00313249">
        <w:rPr>
          <w:b/>
          <w:color w:val="FF0000"/>
        </w:rPr>
        <w:t xml:space="preserve">Care Team </w:t>
      </w:r>
    </w:p>
    <w:p w14:paraId="747E4D9B" w14:textId="77777777" w:rsidR="00D86061" w:rsidRDefault="00D86061" w:rsidP="00D86061">
      <w:pPr>
        <w:numPr>
          <w:ilvl w:val="1"/>
          <w:numId w:val="2"/>
        </w:numPr>
        <w:contextualSpacing/>
      </w:pPr>
      <w:r w:rsidRPr="00FA1898">
        <w:t>Clearly define roles f</w:t>
      </w:r>
      <w:r>
        <w:t>or care team members.</w:t>
      </w:r>
      <w:r w:rsidRPr="00FA1898">
        <w:t xml:space="preserve"> </w:t>
      </w:r>
    </w:p>
    <w:p w14:paraId="3609ED41" w14:textId="77777777" w:rsidR="00D86061" w:rsidRDefault="00D86061" w:rsidP="00D86061">
      <w:pPr>
        <w:numPr>
          <w:ilvl w:val="1"/>
          <w:numId w:val="2"/>
        </w:numPr>
        <w:contextualSpacing/>
      </w:pPr>
      <w:r w:rsidRPr="00D86061">
        <w:t xml:space="preserve">Structure typical practice activities to facilitate involvement by all members of the integrated care team (e.g., team meetings, daily huddles, pre-visit planning, quality improvement meetings). </w:t>
      </w:r>
    </w:p>
    <w:p w14:paraId="4709C705" w14:textId="77777777" w:rsidR="00D86061" w:rsidRDefault="00D86061" w:rsidP="00D86061">
      <w:pPr>
        <w:numPr>
          <w:ilvl w:val="1"/>
          <w:numId w:val="2"/>
        </w:numPr>
        <w:contextualSpacing/>
      </w:pPr>
      <w:r w:rsidRPr="00D86061">
        <w:t xml:space="preserve">Ensure that care team </w:t>
      </w:r>
      <w:r>
        <w:t xml:space="preserve">members have access </w:t>
      </w:r>
      <w:r w:rsidRPr="00D86061">
        <w:t xml:space="preserve">to actionable medical and behavioral health information via a shared care plan at the point of care. </w:t>
      </w:r>
    </w:p>
    <w:p w14:paraId="6C75E66A" w14:textId="0C3DB307" w:rsidR="00D86061" w:rsidRDefault="00D86061" w:rsidP="00D86061">
      <w:pPr>
        <w:numPr>
          <w:ilvl w:val="1"/>
          <w:numId w:val="2"/>
        </w:numPr>
        <w:contextualSpacing/>
      </w:pPr>
      <w:r w:rsidRPr="00D86061">
        <w:t xml:space="preserve">Facilitate access to </w:t>
      </w:r>
      <w:r>
        <w:t xml:space="preserve">specialty pain services </w:t>
      </w:r>
      <w:r w:rsidR="00AB72BE">
        <w:t xml:space="preserve">or behavioral health services </w:t>
      </w:r>
      <w:r>
        <w:t xml:space="preserve">if needed to assist the care team in developing a treatment plan and adjusting treatments for </w:t>
      </w:r>
      <w:r w:rsidR="00837102">
        <w:t xml:space="preserve">patients </w:t>
      </w:r>
      <w:r>
        <w:t xml:space="preserve">not improving as expected under the current plan. </w:t>
      </w:r>
    </w:p>
    <w:p w14:paraId="2A9D5895" w14:textId="77777777" w:rsidR="00D86061" w:rsidRPr="00313249" w:rsidRDefault="00D86061" w:rsidP="00D86061">
      <w:pPr>
        <w:numPr>
          <w:ilvl w:val="0"/>
          <w:numId w:val="2"/>
        </w:numPr>
        <w:contextualSpacing/>
        <w:rPr>
          <w:b/>
          <w:color w:val="FF0000"/>
        </w:rPr>
      </w:pPr>
      <w:r w:rsidRPr="00313249">
        <w:rPr>
          <w:b/>
          <w:color w:val="FF0000"/>
        </w:rPr>
        <w:t xml:space="preserve">Care Management </w:t>
      </w:r>
    </w:p>
    <w:p w14:paraId="6C4E6114" w14:textId="67716195" w:rsidR="00D86061" w:rsidRPr="00313249" w:rsidRDefault="00D86061" w:rsidP="00D86061">
      <w:pPr>
        <w:numPr>
          <w:ilvl w:val="1"/>
          <w:numId w:val="2"/>
        </w:numPr>
        <w:contextualSpacing/>
        <w:rPr>
          <w:color w:val="FF0000"/>
        </w:rPr>
      </w:pPr>
      <w:r w:rsidRPr="00313249">
        <w:rPr>
          <w:color w:val="FF0000"/>
        </w:rPr>
        <w:t xml:space="preserve">Determine who should provide care management services given population needs and practice context </w:t>
      </w:r>
    </w:p>
    <w:p w14:paraId="15EF35BA" w14:textId="77777777" w:rsidR="00D86061" w:rsidRPr="00313249" w:rsidRDefault="00D86061" w:rsidP="00D86061">
      <w:pPr>
        <w:numPr>
          <w:ilvl w:val="1"/>
          <w:numId w:val="2"/>
        </w:numPr>
        <w:contextualSpacing/>
        <w:rPr>
          <w:color w:val="FF0000"/>
        </w:rPr>
      </w:pPr>
      <w:r w:rsidRPr="00313249">
        <w:rPr>
          <w:color w:val="FF0000"/>
        </w:rPr>
        <w:t xml:space="preserve">Identify needed skills, appropriate training, and licensure requirements </w:t>
      </w:r>
    </w:p>
    <w:p w14:paraId="73217B31" w14:textId="6A832209" w:rsidR="00D86061" w:rsidRPr="00313249" w:rsidRDefault="00D86061" w:rsidP="00D86061">
      <w:pPr>
        <w:numPr>
          <w:ilvl w:val="0"/>
          <w:numId w:val="2"/>
        </w:numPr>
        <w:contextualSpacing/>
        <w:rPr>
          <w:b/>
          <w:color w:val="FF0000"/>
        </w:rPr>
      </w:pPr>
      <w:r w:rsidRPr="00313249">
        <w:rPr>
          <w:b/>
          <w:color w:val="FF0000"/>
        </w:rPr>
        <w:t xml:space="preserve">Evidence-Based Care </w:t>
      </w:r>
      <w:r w:rsidR="001F102F" w:rsidRPr="00313249">
        <w:rPr>
          <w:b/>
          <w:color w:val="FF0000"/>
        </w:rPr>
        <w:t xml:space="preserve">and </w:t>
      </w:r>
      <w:r w:rsidRPr="00313249">
        <w:rPr>
          <w:b/>
          <w:color w:val="FF0000"/>
        </w:rPr>
        <w:t>Supported Self-Management</w:t>
      </w:r>
    </w:p>
    <w:p w14:paraId="76EED0DF" w14:textId="77777777" w:rsidR="00D86061" w:rsidRPr="00313249" w:rsidRDefault="00D86061" w:rsidP="00D86061">
      <w:pPr>
        <w:numPr>
          <w:ilvl w:val="1"/>
          <w:numId w:val="2"/>
        </w:numPr>
        <w:contextualSpacing/>
        <w:rPr>
          <w:color w:val="FF0000"/>
        </w:rPr>
      </w:pPr>
      <w:r w:rsidRPr="00313249">
        <w:rPr>
          <w:color w:val="FF0000"/>
        </w:rPr>
        <w:t xml:space="preserve">Train staff on motivational interviewing. </w:t>
      </w:r>
    </w:p>
    <w:p w14:paraId="65D544C3" w14:textId="42CFF06D" w:rsidR="00D86061" w:rsidRPr="00313249" w:rsidRDefault="00D86061" w:rsidP="00D86061">
      <w:pPr>
        <w:numPr>
          <w:ilvl w:val="1"/>
          <w:numId w:val="2"/>
        </w:numPr>
        <w:contextualSpacing/>
        <w:rPr>
          <w:color w:val="FF0000"/>
        </w:rPr>
      </w:pPr>
      <w:r w:rsidRPr="00313249">
        <w:rPr>
          <w:color w:val="FF0000"/>
        </w:rPr>
        <w:t xml:space="preserve">Use patient goals to inform the care plan. </w:t>
      </w:r>
    </w:p>
    <w:p w14:paraId="057C8432" w14:textId="77777777" w:rsidR="001F102F" w:rsidRPr="00D86061" w:rsidRDefault="001F102F" w:rsidP="00126DFA">
      <w:pPr>
        <w:ind w:left="1440"/>
        <w:contextualSpacing/>
        <w:rPr>
          <w:color w:val="FF0000"/>
        </w:rPr>
      </w:pPr>
    </w:p>
    <w:p w14:paraId="0EF8E4E2" w14:textId="60439D78" w:rsidR="00FA1898" w:rsidRPr="00FA1898" w:rsidRDefault="00FA1898" w:rsidP="00FA1898">
      <w:pPr>
        <w:keepNext/>
        <w:keepLines/>
        <w:spacing w:before="40" w:after="0"/>
        <w:outlineLvl w:val="1"/>
        <w:rPr>
          <w:rFonts w:eastAsiaTheme="majorEastAsia" w:cstheme="majorBidi"/>
          <w:b/>
          <w:i/>
          <w:color w:val="44546A" w:themeColor="text2"/>
          <w:szCs w:val="26"/>
        </w:rPr>
      </w:pPr>
      <w:bookmarkStart w:id="44" w:name="_Toc478384812"/>
      <w:bookmarkStart w:id="45" w:name="_Toc505248303"/>
      <w:bookmarkStart w:id="46" w:name="_Toc505248347"/>
      <w:bookmarkStart w:id="47" w:name="_Toc517769284"/>
      <w:r w:rsidRPr="00FA1898">
        <w:rPr>
          <w:rFonts w:eastAsiaTheme="majorEastAsia" w:cstheme="majorBidi"/>
          <w:b/>
          <w:i/>
          <w:color w:val="44546A" w:themeColor="text2"/>
          <w:szCs w:val="26"/>
        </w:rPr>
        <w:t>Health Plans</w:t>
      </w:r>
      <w:bookmarkEnd w:id="44"/>
      <w:bookmarkEnd w:id="45"/>
      <w:bookmarkEnd w:id="46"/>
      <w:bookmarkEnd w:id="47"/>
      <w:r w:rsidRPr="00FA1898">
        <w:rPr>
          <w:rFonts w:eastAsiaTheme="majorEastAsia" w:cstheme="majorBidi"/>
          <w:b/>
          <w:i/>
          <w:color w:val="44546A" w:themeColor="text2"/>
          <w:szCs w:val="26"/>
        </w:rPr>
        <w:t xml:space="preserve"> </w:t>
      </w:r>
    </w:p>
    <w:p w14:paraId="7D717BE7" w14:textId="77777777" w:rsidR="00FA1898" w:rsidRPr="00FA1898" w:rsidRDefault="00FA1898" w:rsidP="00FA1898">
      <w:r w:rsidRPr="00FA1898">
        <w:t xml:space="preserve">Partially adapted from SAMHSA’s </w:t>
      </w:r>
      <w:r w:rsidRPr="00FA1898">
        <w:rPr>
          <w:i/>
        </w:rPr>
        <w:t>ACAP Fact Sheet Safety Net Health Plan Efforts to Integrate Physical and Behavioral Health at Community Health Centers</w:t>
      </w:r>
      <w:r w:rsidRPr="00FA1898">
        <w:rPr>
          <w:vertAlign w:val="superscript"/>
        </w:rPr>
        <w:endnoteReference w:id="19"/>
      </w:r>
    </w:p>
    <w:p w14:paraId="05AB49E7" w14:textId="77777777" w:rsidR="00FA1898" w:rsidRPr="00FA1898" w:rsidRDefault="00FA1898" w:rsidP="00D34229">
      <w:pPr>
        <w:numPr>
          <w:ilvl w:val="0"/>
          <w:numId w:val="5"/>
        </w:numPr>
        <w:spacing w:after="120" w:line="288" w:lineRule="auto"/>
        <w:contextualSpacing/>
      </w:pPr>
      <w:r w:rsidRPr="00FA1898">
        <w:t xml:space="preserve">Reimburse for Medicare primary care providers participating in a collaborative care program or receiving other integrated behavioral health services as outlined in CMS Federal Register Final Rule for Docket Number CMS-1654-F (e.g., G0502, G0503, G0504). </w:t>
      </w:r>
    </w:p>
    <w:p w14:paraId="173ED57F" w14:textId="77777777" w:rsidR="00FA1898" w:rsidRPr="00FA1898" w:rsidRDefault="00FA1898" w:rsidP="00D34229">
      <w:pPr>
        <w:numPr>
          <w:ilvl w:val="0"/>
          <w:numId w:val="5"/>
        </w:numPr>
        <w:spacing w:after="120" w:line="288" w:lineRule="auto"/>
        <w:contextualSpacing/>
      </w:pPr>
      <w:r w:rsidRPr="00FA1898">
        <w:t>Work with health care purchasers to identify and provide data on outcome measurements relevant to their population to better ensure treatment efficacy and patient access (e.g., NCQA behavioral health treatment within 14 days, NCAQ anti-depressant medication management).</w:t>
      </w:r>
    </w:p>
    <w:p w14:paraId="779D1536" w14:textId="77777777" w:rsidR="0064590D" w:rsidRDefault="0064590D" w:rsidP="00FA1898">
      <w:pPr>
        <w:keepNext/>
        <w:keepLines/>
        <w:spacing w:before="40" w:after="0"/>
        <w:outlineLvl w:val="1"/>
        <w:rPr>
          <w:rFonts w:eastAsiaTheme="majorEastAsia" w:cstheme="majorBidi"/>
          <w:b/>
          <w:i/>
          <w:color w:val="44546A" w:themeColor="text2"/>
          <w:szCs w:val="26"/>
        </w:rPr>
      </w:pPr>
      <w:bookmarkStart w:id="48" w:name="_Toc478384813"/>
      <w:bookmarkStart w:id="49" w:name="_Toc505248304"/>
      <w:bookmarkStart w:id="50" w:name="_Toc505248348"/>
    </w:p>
    <w:p w14:paraId="2B919124" w14:textId="77777777" w:rsidR="00FA1898" w:rsidRPr="00FA1898" w:rsidRDefault="00FA1898" w:rsidP="00FA1898">
      <w:pPr>
        <w:keepNext/>
        <w:keepLines/>
        <w:spacing w:before="40" w:after="0"/>
        <w:outlineLvl w:val="1"/>
        <w:rPr>
          <w:rFonts w:eastAsiaTheme="majorEastAsia" w:cstheme="majorBidi"/>
          <w:b/>
          <w:i/>
          <w:color w:val="44546A" w:themeColor="text2"/>
          <w:szCs w:val="26"/>
        </w:rPr>
      </w:pPr>
      <w:bookmarkStart w:id="51" w:name="_Toc517769285"/>
      <w:r w:rsidRPr="00FA1898">
        <w:rPr>
          <w:rFonts w:eastAsiaTheme="majorEastAsia" w:cstheme="majorBidi"/>
          <w:b/>
          <w:i/>
          <w:color w:val="44546A" w:themeColor="text2"/>
          <w:szCs w:val="26"/>
        </w:rPr>
        <w:t>Employers</w:t>
      </w:r>
      <w:bookmarkEnd w:id="48"/>
      <w:bookmarkEnd w:id="49"/>
      <w:bookmarkEnd w:id="50"/>
      <w:bookmarkEnd w:id="51"/>
    </w:p>
    <w:p w14:paraId="0A79E1BB" w14:textId="63867BE2" w:rsidR="00FA1898" w:rsidRPr="00FA1898" w:rsidRDefault="00FA1898" w:rsidP="00D34229">
      <w:pPr>
        <w:numPr>
          <w:ilvl w:val="0"/>
          <w:numId w:val="6"/>
        </w:numPr>
        <w:contextualSpacing/>
      </w:pPr>
      <w:r w:rsidRPr="00FA1898">
        <w:t xml:space="preserve">When designing benefits, work to eliminate inadvertent barriers to </w:t>
      </w:r>
      <w:r w:rsidR="00946AAE">
        <w:t xml:space="preserve">collaborative care including </w:t>
      </w:r>
      <w:r w:rsidRPr="00FA1898">
        <w:t xml:space="preserve">behavioral health care services and integrating care for employees including equalizing benefit structures for behavioral health and physical health care. </w:t>
      </w:r>
    </w:p>
    <w:p w14:paraId="00D579A3" w14:textId="77777777" w:rsidR="00FA1898" w:rsidRPr="00FA1898" w:rsidRDefault="00FA1898" w:rsidP="00D34229">
      <w:pPr>
        <w:numPr>
          <w:ilvl w:val="0"/>
          <w:numId w:val="6"/>
        </w:numPr>
        <w:contextualSpacing/>
      </w:pPr>
      <w:r w:rsidRPr="00FA1898">
        <w:t>If an employee assistance program is offered, promote employee understanding of behavioral health benefits.</w:t>
      </w:r>
    </w:p>
    <w:p w14:paraId="18A80642" w14:textId="77777777" w:rsidR="00FA1898" w:rsidRPr="00FA1898" w:rsidRDefault="00FA1898" w:rsidP="00D34229">
      <w:pPr>
        <w:numPr>
          <w:ilvl w:val="0"/>
          <w:numId w:val="6"/>
        </w:numPr>
        <w:contextualSpacing/>
      </w:pPr>
      <w:r w:rsidRPr="00FA1898">
        <w:t xml:space="preserve">Include behavioral health-related components in employee wellness programs (e.g., stress and anxiety reduction, interventions around alcohol consumption). </w:t>
      </w:r>
    </w:p>
    <w:p w14:paraId="643743F6" w14:textId="77777777" w:rsidR="00B822C7" w:rsidRDefault="00B822C7">
      <w:pPr>
        <w:rPr>
          <w:rFonts w:eastAsiaTheme="majorEastAsia" w:cstheme="minorHAnsi"/>
          <w:b/>
          <w:color w:val="C00000"/>
          <w:sz w:val="24"/>
          <w:szCs w:val="32"/>
        </w:rPr>
      </w:pPr>
      <w:r>
        <w:rPr>
          <w:rFonts w:cstheme="minorHAnsi"/>
          <w:color w:val="C00000"/>
        </w:rPr>
        <w:br w:type="page"/>
      </w:r>
    </w:p>
    <w:p w14:paraId="7514AA9E" w14:textId="5B97A8E5" w:rsidR="002326AF" w:rsidRDefault="002462BD" w:rsidP="00A33B60">
      <w:pPr>
        <w:pStyle w:val="Heading1"/>
      </w:pPr>
      <w:r w:rsidRPr="005E689B">
        <w:rPr>
          <w:rFonts w:cstheme="minorHAnsi"/>
          <w:color w:val="C00000"/>
        </w:rPr>
        <w:lastRenderedPageBreak/>
        <w:t xml:space="preserve"> </w:t>
      </w:r>
      <w:bookmarkStart w:id="52" w:name="_Toc517769286"/>
      <w:r w:rsidR="002326AF">
        <w:t>Collaborative Care Models</w:t>
      </w:r>
      <w:bookmarkEnd w:id="52"/>
    </w:p>
    <w:p w14:paraId="34E25813" w14:textId="3A2605A4" w:rsidR="002326AF" w:rsidRDefault="002326AF" w:rsidP="002326AF">
      <w:pPr>
        <w:spacing w:line="288" w:lineRule="auto"/>
      </w:pPr>
      <w:r>
        <w:rPr>
          <w:rFonts w:ascii="Calibri" w:hAnsi="Calibri" w:cs="Calibri"/>
          <w:color w:val="000000"/>
        </w:rPr>
        <w:t xml:space="preserve">The collaborative care model was developed in reaction to a siloed model of care centered around clinical or provider need rather than patient need.  </w:t>
      </w:r>
      <w:r w:rsidR="00F30878">
        <w:rPr>
          <w:rFonts w:ascii="Calibri" w:hAnsi="Calibri" w:cs="Calibri"/>
          <w:color w:val="000000"/>
        </w:rPr>
        <w:t xml:space="preserve">The </w:t>
      </w:r>
      <w:r>
        <w:t>Chronic Care Model developed b</w:t>
      </w:r>
      <w:r w:rsidR="00946AAE">
        <w:t>y Wagner and colleagues in 2001</w:t>
      </w:r>
      <w:r w:rsidR="00F30878">
        <w:t xml:space="preserve"> </w:t>
      </w:r>
      <w:r>
        <w:t xml:space="preserve">includes delivery system redesign </w:t>
      </w:r>
      <w:r w:rsidR="00390B4E">
        <w:t xml:space="preserve">focused on chronic illness management </w:t>
      </w:r>
      <w:r>
        <w:t>linked to domains including:</w:t>
      </w:r>
      <w:r w:rsidR="00F30878">
        <w:rPr>
          <w:rStyle w:val="EndnoteReference"/>
        </w:rPr>
        <w:endnoteReference w:id="20"/>
      </w:r>
      <w:r w:rsidR="00F30878" w:rsidRPr="00AB720B">
        <w:rPr>
          <w:vertAlign w:val="superscript"/>
        </w:rPr>
        <w:t>,</w:t>
      </w:r>
      <w:r w:rsidR="00F30878">
        <w:rPr>
          <w:rStyle w:val="EndnoteReference"/>
        </w:rPr>
        <w:endnoteReference w:id="21"/>
      </w:r>
    </w:p>
    <w:p w14:paraId="6A59A14C" w14:textId="77777777" w:rsidR="002326AF" w:rsidRDefault="002326AF" w:rsidP="002326AF">
      <w:pPr>
        <w:pStyle w:val="ListParagraph"/>
        <w:numPr>
          <w:ilvl w:val="0"/>
          <w:numId w:val="8"/>
        </w:numPr>
        <w:spacing w:line="288" w:lineRule="auto"/>
      </w:pPr>
      <w:r>
        <w:t xml:space="preserve">The community, </w:t>
      </w:r>
    </w:p>
    <w:p w14:paraId="0B8DDCFE" w14:textId="77777777" w:rsidR="002326AF" w:rsidRDefault="002326AF" w:rsidP="002326AF">
      <w:pPr>
        <w:pStyle w:val="ListParagraph"/>
        <w:numPr>
          <w:ilvl w:val="0"/>
          <w:numId w:val="8"/>
        </w:numPr>
        <w:spacing w:line="288" w:lineRule="auto"/>
      </w:pPr>
      <w:r>
        <w:t xml:space="preserve">The health system, </w:t>
      </w:r>
    </w:p>
    <w:p w14:paraId="5C63C3D4" w14:textId="77777777" w:rsidR="002326AF" w:rsidRDefault="002326AF" w:rsidP="002326AF">
      <w:pPr>
        <w:pStyle w:val="ListParagraph"/>
        <w:numPr>
          <w:ilvl w:val="0"/>
          <w:numId w:val="8"/>
        </w:numPr>
        <w:spacing w:line="288" w:lineRule="auto"/>
      </w:pPr>
      <w:r>
        <w:t xml:space="preserve">Self-management support, </w:t>
      </w:r>
    </w:p>
    <w:p w14:paraId="7A5C87C2" w14:textId="77777777" w:rsidR="002326AF" w:rsidRDefault="002326AF" w:rsidP="002326AF">
      <w:pPr>
        <w:pStyle w:val="ListParagraph"/>
        <w:numPr>
          <w:ilvl w:val="0"/>
          <w:numId w:val="8"/>
        </w:numPr>
        <w:spacing w:line="288" w:lineRule="auto"/>
      </w:pPr>
      <w:r>
        <w:t>Delivery system design,</w:t>
      </w:r>
      <w:r w:rsidRPr="00B95AEC">
        <w:t xml:space="preserve"> </w:t>
      </w:r>
    </w:p>
    <w:p w14:paraId="4AD12552" w14:textId="77777777" w:rsidR="002326AF" w:rsidRDefault="002326AF" w:rsidP="002326AF">
      <w:pPr>
        <w:pStyle w:val="ListParagraph"/>
        <w:numPr>
          <w:ilvl w:val="0"/>
          <w:numId w:val="8"/>
        </w:numPr>
        <w:spacing w:line="288" w:lineRule="auto"/>
      </w:pPr>
      <w:r>
        <w:t>D</w:t>
      </w:r>
      <w:r w:rsidRPr="00B95AEC">
        <w:t xml:space="preserve">ecision support, </w:t>
      </w:r>
      <w:r>
        <w:t xml:space="preserve">and </w:t>
      </w:r>
    </w:p>
    <w:p w14:paraId="5491A0C4" w14:textId="77777777" w:rsidR="002326AF" w:rsidRDefault="002326AF" w:rsidP="002326AF">
      <w:pPr>
        <w:pStyle w:val="ListParagraph"/>
        <w:numPr>
          <w:ilvl w:val="0"/>
          <w:numId w:val="8"/>
        </w:numPr>
        <w:spacing w:line="288" w:lineRule="auto"/>
      </w:pPr>
      <w:r>
        <w:t>C</w:t>
      </w:r>
      <w:r w:rsidRPr="00B95AEC">
        <w:t>linical information systems</w:t>
      </w:r>
      <w:r>
        <w:t xml:space="preserve">. </w:t>
      </w:r>
    </w:p>
    <w:p w14:paraId="71D16135" w14:textId="77777777" w:rsidR="002326AF" w:rsidRDefault="002326AF" w:rsidP="00390B4E">
      <w:pPr>
        <w:spacing w:line="288" w:lineRule="auto"/>
        <w:ind w:firstLine="360"/>
      </w:pPr>
      <w:r>
        <w:t xml:space="preserve">More information </w:t>
      </w:r>
      <w:hyperlink r:id="rId20" w:history="1">
        <w:r w:rsidRPr="00B95AEC">
          <w:rPr>
            <w:rStyle w:val="Hyperlink"/>
          </w:rPr>
          <w:t>here</w:t>
        </w:r>
      </w:hyperlink>
      <w:r>
        <w:t xml:space="preserve">. Specifics of this model and others are outlined in </w:t>
      </w:r>
      <w:r w:rsidRPr="006A3773">
        <w:rPr>
          <w:b/>
        </w:rPr>
        <w:t>Appendix D</w:t>
      </w:r>
      <w:r>
        <w:t xml:space="preserve">. </w:t>
      </w:r>
    </w:p>
    <w:p w14:paraId="01D8E121" w14:textId="2BB9DB66" w:rsidR="00390B4E" w:rsidRDefault="00390B4E" w:rsidP="00390B4E">
      <w:pPr>
        <w:spacing w:line="276" w:lineRule="auto"/>
      </w:pPr>
      <w:r>
        <w:t>The University of Washington Advancing Integrated Mental Health Solutions (AIMS) Center uses five principles to define Collaborative Care specific to caring for behavioral health diagnosis within primary care, or integrated behavioral health:</w:t>
      </w:r>
      <w:r>
        <w:rPr>
          <w:rStyle w:val="EndnoteReference"/>
        </w:rPr>
        <w:endnoteReference w:id="22"/>
      </w:r>
      <w:r w:rsidRPr="0099390B">
        <w:t xml:space="preserve"> </w:t>
      </w:r>
    </w:p>
    <w:p w14:paraId="784166F5" w14:textId="77777777" w:rsidR="00390B4E" w:rsidRPr="005B26ED" w:rsidRDefault="00390B4E" w:rsidP="00390B4E">
      <w:pPr>
        <w:pStyle w:val="ListParagraph"/>
        <w:numPr>
          <w:ilvl w:val="0"/>
          <w:numId w:val="10"/>
        </w:numPr>
        <w:spacing w:line="276" w:lineRule="auto"/>
      </w:pPr>
      <w:r w:rsidRPr="005B26ED">
        <w:t>Patient-centered team care: Collaboration between primary and behavioral health care providers using a shared care plan</w:t>
      </w:r>
    </w:p>
    <w:p w14:paraId="0017B926" w14:textId="77777777" w:rsidR="00390B4E" w:rsidRPr="005B26ED" w:rsidRDefault="00390B4E" w:rsidP="00390B4E">
      <w:pPr>
        <w:pStyle w:val="ListParagraph"/>
        <w:numPr>
          <w:ilvl w:val="0"/>
          <w:numId w:val="10"/>
        </w:numPr>
        <w:spacing w:line="276" w:lineRule="auto"/>
      </w:pPr>
      <w:r w:rsidRPr="005B26ED">
        <w:t>Population-based care: Defined patient group tracked in a registry with consultation from specialists</w:t>
      </w:r>
    </w:p>
    <w:p w14:paraId="29269FD4" w14:textId="77777777" w:rsidR="00390B4E" w:rsidRPr="005B26ED" w:rsidRDefault="00390B4E" w:rsidP="00390B4E">
      <w:pPr>
        <w:pStyle w:val="ListParagraph"/>
        <w:numPr>
          <w:ilvl w:val="0"/>
          <w:numId w:val="10"/>
        </w:numPr>
        <w:spacing w:line="276" w:lineRule="auto"/>
      </w:pPr>
      <w:r w:rsidRPr="005B26ED">
        <w:t>Measurement-based treatment to target: Treatment plans based on patient goals and ev</w:t>
      </w:r>
      <w:r>
        <w:t>idence-based tools (e.g., the Patient Health Questionnaire nine question or PHQ-9)</w:t>
      </w:r>
    </w:p>
    <w:p w14:paraId="49CE4442" w14:textId="77777777" w:rsidR="00390B4E" w:rsidRPr="005B26ED" w:rsidRDefault="00390B4E" w:rsidP="00390B4E">
      <w:pPr>
        <w:pStyle w:val="ListParagraph"/>
        <w:numPr>
          <w:ilvl w:val="0"/>
          <w:numId w:val="10"/>
        </w:numPr>
        <w:spacing w:line="276" w:lineRule="auto"/>
      </w:pPr>
      <w:r w:rsidRPr="005B26ED">
        <w:t>Evidence-based care: Use of therapeutic techniques shown to work in primary care (e.g., problem-solving treatment, cognitive behavioral therapy) and medication management</w:t>
      </w:r>
    </w:p>
    <w:p w14:paraId="091D80F4" w14:textId="77777777" w:rsidR="00390B4E" w:rsidRPr="005B26ED" w:rsidRDefault="00390B4E" w:rsidP="00390B4E">
      <w:pPr>
        <w:pStyle w:val="ListParagraph"/>
        <w:numPr>
          <w:ilvl w:val="0"/>
          <w:numId w:val="10"/>
        </w:numPr>
        <w:spacing w:line="276" w:lineRule="auto"/>
      </w:pPr>
      <w:r w:rsidRPr="005B26ED">
        <w:t>Accountable care: Reimbursement for quality and outcomes</w:t>
      </w:r>
    </w:p>
    <w:p w14:paraId="4BE8D679" w14:textId="77777777" w:rsidR="00390B4E" w:rsidRPr="005B26ED" w:rsidRDefault="00390B4E" w:rsidP="00FC3234">
      <w:pPr>
        <w:spacing w:line="276" w:lineRule="auto"/>
        <w:ind w:firstLine="360"/>
        <w:rPr>
          <w:i/>
        </w:rPr>
      </w:pPr>
      <w:r w:rsidRPr="0099390B">
        <w:t xml:space="preserve">Read more about these principles </w:t>
      </w:r>
      <w:hyperlink r:id="rId21" w:history="1">
        <w:r w:rsidRPr="0099390B">
          <w:rPr>
            <w:rStyle w:val="Hyperlink"/>
          </w:rPr>
          <w:t>here</w:t>
        </w:r>
      </w:hyperlink>
    </w:p>
    <w:p w14:paraId="5BE8272E" w14:textId="77777777" w:rsidR="002326AF" w:rsidRPr="002B2D60" w:rsidRDefault="002326AF" w:rsidP="002326AF">
      <w:bookmarkStart w:id="53" w:name="_Toc505248362"/>
      <w:bookmarkStart w:id="54" w:name="_Toc505327511"/>
      <w:r>
        <w:t xml:space="preserve">The Bree Collaborative convened a workgroup to develop standards around integrating behavioral health into primary care </w:t>
      </w:r>
      <w:r w:rsidRPr="002B2D60">
        <w:t>for those with behavioral health concerns and diagnoses for whom accessing services through primary care would be appropriate.</w:t>
      </w:r>
      <w:r>
        <w:rPr>
          <w:rStyle w:val="EndnoteReference"/>
        </w:rPr>
        <w:endnoteReference w:id="23"/>
      </w:r>
      <w:r w:rsidRPr="002B2D60">
        <w:t xml:space="preserve"> </w:t>
      </w:r>
      <w:r>
        <w:t>The workgroup developed</w:t>
      </w:r>
      <w:r w:rsidRPr="002B2D60">
        <w:t xml:space="preserve"> eight common elements that outline a minimum standard of integrated care</w:t>
      </w:r>
      <w:r>
        <w:t xml:space="preserve"> that </w:t>
      </w:r>
      <w:r w:rsidRPr="002B2D60">
        <w:t>are meant to bridge the different models used throughout Washington State and across the country and include:</w:t>
      </w:r>
      <w:bookmarkEnd w:id="53"/>
      <w:bookmarkEnd w:id="54"/>
    </w:p>
    <w:p w14:paraId="7433EC8B" w14:textId="1AF93074" w:rsidR="002326AF" w:rsidRDefault="00946AAE" w:rsidP="002326AF">
      <w:pPr>
        <w:pStyle w:val="ListParagraph"/>
        <w:numPr>
          <w:ilvl w:val="0"/>
          <w:numId w:val="7"/>
        </w:numPr>
      </w:pPr>
      <w:bookmarkStart w:id="55" w:name="_Toc505248363"/>
      <w:bookmarkStart w:id="56" w:name="_Toc505327512"/>
      <w:r>
        <w:t>Integrated c</w:t>
      </w:r>
      <w:r w:rsidR="002326AF">
        <w:t xml:space="preserve">are </w:t>
      </w:r>
      <w:r>
        <w:t>t</w:t>
      </w:r>
      <w:r w:rsidR="002326AF">
        <w:t>eam</w:t>
      </w:r>
      <w:bookmarkEnd w:id="55"/>
      <w:bookmarkEnd w:id="56"/>
    </w:p>
    <w:p w14:paraId="070692BA" w14:textId="370CECA5" w:rsidR="002326AF" w:rsidRDefault="002326AF" w:rsidP="002326AF">
      <w:pPr>
        <w:pStyle w:val="ListParagraph"/>
        <w:numPr>
          <w:ilvl w:val="0"/>
          <w:numId w:val="7"/>
        </w:numPr>
      </w:pPr>
      <w:bookmarkStart w:id="57" w:name="_Toc505248365"/>
      <w:bookmarkStart w:id="58" w:name="_Toc505327514"/>
      <w:r w:rsidRPr="002A3F46">
        <w:t xml:space="preserve">Patient </w:t>
      </w:r>
      <w:r w:rsidR="00946AAE">
        <w:t>a</w:t>
      </w:r>
      <w:r w:rsidRPr="002A3F46">
        <w:t xml:space="preserve">ccess to </w:t>
      </w:r>
      <w:r w:rsidR="00946AAE">
        <w:t>b</w:t>
      </w:r>
      <w:r w:rsidRPr="002A3F46">
        <w:t xml:space="preserve">ehavioral </w:t>
      </w:r>
      <w:r w:rsidR="00946AAE">
        <w:t>h</w:t>
      </w:r>
      <w:r>
        <w:t xml:space="preserve">ealth as a </w:t>
      </w:r>
      <w:r w:rsidR="00946AAE">
        <w:t>r</w:t>
      </w:r>
      <w:r>
        <w:t xml:space="preserve">outine </w:t>
      </w:r>
      <w:r w:rsidR="00946AAE">
        <w:t>p</w:t>
      </w:r>
      <w:r>
        <w:t xml:space="preserve">art of </w:t>
      </w:r>
      <w:r w:rsidR="00946AAE">
        <w:t>c</w:t>
      </w:r>
      <w:r>
        <w:t>are</w:t>
      </w:r>
      <w:bookmarkEnd w:id="57"/>
      <w:bookmarkEnd w:id="58"/>
    </w:p>
    <w:p w14:paraId="2237915C" w14:textId="0A6D99FD" w:rsidR="002326AF" w:rsidRDefault="002326AF" w:rsidP="002326AF">
      <w:pPr>
        <w:pStyle w:val="ListParagraph"/>
        <w:numPr>
          <w:ilvl w:val="0"/>
          <w:numId w:val="7"/>
        </w:numPr>
      </w:pPr>
      <w:bookmarkStart w:id="59" w:name="_Toc505248367"/>
      <w:bookmarkStart w:id="60" w:name="_Toc505327516"/>
      <w:r w:rsidRPr="002A3F46">
        <w:t xml:space="preserve">Accessibility and </w:t>
      </w:r>
      <w:r w:rsidR="00946AAE">
        <w:t>s</w:t>
      </w:r>
      <w:r w:rsidRPr="002A3F46">
        <w:t xml:space="preserve">haring of </w:t>
      </w:r>
      <w:r w:rsidR="00946AAE">
        <w:t>p</w:t>
      </w:r>
      <w:r w:rsidRPr="002A3F46">
        <w:t xml:space="preserve">atient </w:t>
      </w:r>
      <w:r w:rsidR="00946AAE">
        <w:t>i</w:t>
      </w:r>
      <w:r w:rsidRPr="002A3F46">
        <w:t>nformation</w:t>
      </w:r>
      <w:bookmarkEnd w:id="59"/>
      <w:bookmarkEnd w:id="60"/>
      <w:r w:rsidRPr="002A3F46">
        <w:t xml:space="preserve"> </w:t>
      </w:r>
      <w:r w:rsidRPr="002A3F46">
        <w:tab/>
      </w:r>
    </w:p>
    <w:p w14:paraId="48D03B35" w14:textId="33E8E8E0" w:rsidR="002326AF" w:rsidRDefault="002326AF" w:rsidP="002326AF">
      <w:pPr>
        <w:pStyle w:val="ListParagraph"/>
        <w:numPr>
          <w:ilvl w:val="0"/>
          <w:numId w:val="7"/>
        </w:numPr>
      </w:pPr>
      <w:bookmarkStart w:id="61" w:name="_Toc505248369"/>
      <w:bookmarkStart w:id="62" w:name="_Toc505327518"/>
      <w:r w:rsidRPr="002A3F46">
        <w:t xml:space="preserve">Practice </w:t>
      </w:r>
      <w:r w:rsidR="00946AAE">
        <w:t>a</w:t>
      </w:r>
      <w:r w:rsidRPr="002A3F46">
        <w:t xml:space="preserve">ccess to </w:t>
      </w:r>
      <w:r w:rsidR="00946AAE">
        <w:t>p</w:t>
      </w:r>
      <w:r w:rsidRPr="002A3F46">
        <w:t xml:space="preserve">sychiatric </w:t>
      </w:r>
      <w:r w:rsidR="00946AAE">
        <w:t>s</w:t>
      </w:r>
      <w:r w:rsidRPr="002A3F46">
        <w:t>ervices</w:t>
      </w:r>
      <w:bookmarkEnd w:id="61"/>
      <w:bookmarkEnd w:id="62"/>
      <w:r w:rsidRPr="002A3F46">
        <w:t xml:space="preserve"> </w:t>
      </w:r>
      <w:r w:rsidRPr="002A3F46">
        <w:tab/>
      </w:r>
    </w:p>
    <w:p w14:paraId="777C3059" w14:textId="0E67594A" w:rsidR="002326AF" w:rsidRDefault="002326AF" w:rsidP="002326AF">
      <w:pPr>
        <w:pStyle w:val="ListParagraph"/>
        <w:numPr>
          <w:ilvl w:val="0"/>
          <w:numId w:val="7"/>
        </w:numPr>
      </w:pPr>
      <w:bookmarkStart w:id="63" w:name="_Toc505248371"/>
      <w:bookmarkStart w:id="64" w:name="_Toc505327520"/>
      <w:r w:rsidRPr="002A3F46">
        <w:t xml:space="preserve">Operational </w:t>
      </w:r>
      <w:r w:rsidR="00946AAE">
        <w:t>s</w:t>
      </w:r>
      <w:r w:rsidRPr="002A3F46">
        <w:t xml:space="preserve">ystems and </w:t>
      </w:r>
      <w:r w:rsidR="00946AAE">
        <w:t>w</w:t>
      </w:r>
      <w:r w:rsidRPr="002A3F46">
        <w:t xml:space="preserve">orkflows to </w:t>
      </w:r>
      <w:r w:rsidR="00946AAE">
        <w:t>s</w:t>
      </w:r>
      <w:r w:rsidRPr="002A3F46">
        <w:t xml:space="preserve">upport </w:t>
      </w:r>
      <w:r w:rsidR="00946AAE">
        <w:t>p</w:t>
      </w:r>
      <w:r w:rsidRPr="002A3F46">
        <w:t>opulation-</w:t>
      </w:r>
      <w:r w:rsidR="00946AAE">
        <w:t>b</w:t>
      </w:r>
      <w:r w:rsidRPr="002A3F46">
        <w:t xml:space="preserve">ased </w:t>
      </w:r>
      <w:r w:rsidR="00946AAE">
        <w:t>c</w:t>
      </w:r>
      <w:r w:rsidRPr="002A3F46">
        <w:t>are</w:t>
      </w:r>
      <w:bookmarkEnd w:id="63"/>
      <w:bookmarkEnd w:id="64"/>
      <w:r w:rsidRPr="002A3F46">
        <w:tab/>
      </w:r>
    </w:p>
    <w:p w14:paraId="7257CD33" w14:textId="03F347D4" w:rsidR="002326AF" w:rsidRDefault="002326AF" w:rsidP="002326AF">
      <w:pPr>
        <w:pStyle w:val="ListParagraph"/>
        <w:numPr>
          <w:ilvl w:val="0"/>
          <w:numId w:val="7"/>
        </w:numPr>
      </w:pPr>
      <w:bookmarkStart w:id="65" w:name="_Toc505248373"/>
      <w:bookmarkStart w:id="66" w:name="_Toc505327522"/>
      <w:r w:rsidRPr="002A3F46">
        <w:t>Evidence-</w:t>
      </w:r>
      <w:r w:rsidR="00946AAE">
        <w:t>b</w:t>
      </w:r>
      <w:r w:rsidRPr="002A3F46">
        <w:t xml:space="preserve">ased </w:t>
      </w:r>
      <w:r w:rsidR="00946AAE">
        <w:t>t</w:t>
      </w:r>
      <w:r w:rsidRPr="002A3F46">
        <w:t>reatments</w:t>
      </w:r>
      <w:bookmarkEnd w:id="65"/>
      <w:bookmarkEnd w:id="66"/>
      <w:r w:rsidRPr="002A3F46">
        <w:tab/>
      </w:r>
    </w:p>
    <w:p w14:paraId="2D681BEF" w14:textId="79EAD708" w:rsidR="002326AF" w:rsidRDefault="002326AF" w:rsidP="002326AF">
      <w:pPr>
        <w:pStyle w:val="ListParagraph"/>
        <w:numPr>
          <w:ilvl w:val="0"/>
          <w:numId w:val="7"/>
        </w:numPr>
      </w:pPr>
      <w:bookmarkStart w:id="67" w:name="_Toc505248375"/>
      <w:bookmarkStart w:id="68" w:name="_Toc505327524"/>
      <w:r w:rsidRPr="002A3F46">
        <w:t xml:space="preserve">Patient </w:t>
      </w:r>
      <w:r w:rsidR="00946AAE">
        <w:t>i</w:t>
      </w:r>
      <w:r w:rsidRPr="002A3F46">
        <w:t xml:space="preserve">nvolvement in </w:t>
      </w:r>
      <w:r w:rsidR="00946AAE">
        <w:t>c</w:t>
      </w:r>
      <w:r w:rsidRPr="002A3F46">
        <w:t>are</w:t>
      </w:r>
      <w:bookmarkEnd w:id="67"/>
      <w:bookmarkEnd w:id="68"/>
      <w:r w:rsidRPr="002A3F46">
        <w:tab/>
      </w:r>
    </w:p>
    <w:p w14:paraId="0E0463CA" w14:textId="37E63F9B" w:rsidR="002326AF" w:rsidRDefault="002326AF" w:rsidP="002326AF">
      <w:pPr>
        <w:pStyle w:val="ListParagraph"/>
        <w:numPr>
          <w:ilvl w:val="0"/>
          <w:numId w:val="7"/>
        </w:numPr>
      </w:pPr>
      <w:bookmarkStart w:id="69" w:name="_Toc505248377"/>
      <w:bookmarkStart w:id="70" w:name="_Toc505327526"/>
      <w:r w:rsidRPr="002A3F46">
        <w:t xml:space="preserve">Data for </w:t>
      </w:r>
      <w:r w:rsidR="00946AAE">
        <w:t>q</w:t>
      </w:r>
      <w:r w:rsidRPr="002A3F46">
        <w:t xml:space="preserve">uality </w:t>
      </w:r>
      <w:r w:rsidR="00946AAE">
        <w:t>i</w:t>
      </w:r>
      <w:r w:rsidRPr="002A3F46">
        <w:t>mprovement</w:t>
      </w:r>
      <w:bookmarkEnd w:id="69"/>
      <w:bookmarkEnd w:id="70"/>
      <w:r w:rsidRPr="002A3F46">
        <w:tab/>
      </w:r>
    </w:p>
    <w:p w14:paraId="2C1AF5C6" w14:textId="77777777" w:rsidR="00FC3234" w:rsidRDefault="002326AF" w:rsidP="00FC3234">
      <w:pPr>
        <w:spacing w:line="288" w:lineRule="auto"/>
      </w:pPr>
      <w:r>
        <w:t xml:space="preserve">Read the Report and Recommendations </w:t>
      </w:r>
      <w:hyperlink r:id="rId22" w:history="1">
        <w:r w:rsidRPr="00D23B2B">
          <w:rPr>
            <w:rStyle w:val="Hyperlink"/>
          </w:rPr>
          <w:t>here</w:t>
        </w:r>
      </w:hyperlink>
      <w:r>
        <w:t>.</w:t>
      </w:r>
    </w:p>
    <w:p w14:paraId="60A69EF0" w14:textId="1EC79A68" w:rsidR="00FC3234" w:rsidRPr="00FC3234" w:rsidRDefault="00F20FAF" w:rsidP="00FC3234">
      <w:pPr>
        <w:spacing w:line="288" w:lineRule="auto"/>
      </w:pPr>
      <w:r>
        <w:lastRenderedPageBreak/>
        <w:t xml:space="preserve">Literature reviews support the inclusion of many of the elements identified as being necessary for integration of behavioral health or chronic illness management as supporting patients </w:t>
      </w:r>
      <w:r w:rsidR="005B6AAA">
        <w:t xml:space="preserve">with </w:t>
      </w:r>
      <w:r>
        <w:t xml:space="preserve">chronic pain in primary care. The </w:t>
      </w:r>
      <w:r w:rsidR="00FC3234">
        <w:t>Veterans Administration Evidence-Based Synthesis Program conducted an evidence brief on effectiv</w:t>
      </w:r>
      <w:r w:rsidR="00FC3234" w:rsidRPr="00CF7684">
        <w:t>eness of models used to deliver multimodal care for treating chronic musculoskeletal pain</w:t>
      </w:r>
      <w:r w:rsidR="00FC3234">
        <w:t xml:space="preserve"> in primary care.</w:t>
      </w:r>
      <w:r w:rsidR="00FC3234">
        <w:rPr>
          <w:rStyle w:val="EndnoteReference"/>
        </w:rPr>
        <w:endnoteReference w:id="24"/>
      </w:r>
      <w:r w:rsidR="00FC3234">
        <w:t xml:space="preserve"> </w:t>
      </w:r>
      <w:r w:rsidR="00FC3234" w:rsidRPr="00E02152">
        <w:rPr>
          <w:rFonts w:cstheme="minorHAnsi"/>
        </w:rPr>
        <w:t>Interventions differed due based on intensity, length, frequency of interactions, and other factors but shared the four system intervention components:</w:t>
      </w:r>
    </w:p>
    <w:p w14:paraId="732C3F1E" w14:textId="77777777" w:rsidR="00FC3234" w:rsidRPr="00E02152" w:rsidRDefault="00FC3234" w:rsidP="00FC3234">
      <w:pPr>
        <w:pStyle w:val="ListParagraph"/>
        <w:numPr>
          <w:ilvl w:val="0"/>
          <w:numId w:val="9"/>
        </w:numPr>
        <w:spacing w:line="288" w:lineRule="auto"/>
        <w:rPr>
          <w:rFonts w:cstheme="minorHAnsi"/>
        </w:rPr>
      </w:pPr>
      <w:r w:rsidRPr="00E02152">
        <w:rPr>
          <w:rFonts w:eastAsiaTheme="minorEastAsia" w:cstheme="minorHAnsi"/>
          <w:kern w:val="24"/>
        </w:rPr>
        <w:t xml:space="preserve">Decision support: Enhance provider education and treatment planning (e.g., </w:t>
      </w:r>
      <w:r>
        <w:rPr>
          <w:rFonts w:eastAsiaTheme="minorEastAsia" w:cstheme="minorHAnsi"/>
          <w:kern w:val="24"/>
        </w:rPr>
        <w:t xml:space="preserve">provider to </w:t>
      </w:r>
      <w:r w:rsidRPr="00E02152">
        <w:rPr>
          <w:rFonts w:eastAsiaTheme="minorEastAsia" w:cstheme="minorHAnsi"/>
          <w:kern w:val="24"/>
        </w:rPr>
        <w:t xml:space="preserve">provider interaction, stepped care </w:t>
      </w:r>
      <w:r>
        <w:rPr>
          <w:rFonts w:eastAsiaTheme="minorEastAsia" w:cstheme="minorHAnsi"/>
          <w:kern w:val="24"/>
        </w:rPr>
        <w:t>algorithms</w:t>
      </w:r>
      <w:r w:rsidRPr="00E02152">
        <w:rPr>
          <w:rFonts w:eastAsiaTheme="minorEastAsia" w:cstheme="minorHAnsi"/>
          <w:kern w:val="24"/>
        </w:rPr>
        <w:t xml:space="preserve">) </w:t>
      </w:r>
    </w:p>
    <w:p w14:paraId="037E4B40" w14:textId="77777777" w:rsidR="00FC3234" w:rsidRPr="00E02152" w:rsidRDefault="00FC3234" w:rsidP="00FC3234">
      <w:pPr>
        <w:pStyle w:val="ListParagraph"/>
        <w:numPr>
          <w:ilvl w:val="0"/>
          <w:numId w:val="9"/>
        </w:numPr>
        <w:spacing w:line="288" w:lineRule="auto"/>
        <w:rPr>
          <w:rFonts w:cstheme="minorHAnsi"/>
        </w:rPr>
      </w:pPr>
      <w:r w:rsidRPr="00E02152">
        <w:rPr>
          <w:rFonts w:eastAsiaTheme="minorEastAsia" w:cstheme="minorHAnsi"/>
          <w:kern w:val="24"/>
        </w:rPr>
        <w:t>Additional care coordination resources (e.g., health information technology support, case manager)</w:t>
      </w:r>
    </w:p>
    <w:p w14:paraId="1F1998B7" w14:textId="77777777" w:rsidR="00FC3234" w:rsidRPr="00E02152" w:rsidRDefault="00FC3234" w:rsidP="00FC3234">
      <w:pPr>
        <w:pStyle w:val="ListParagraph"/>
        <w:numPr>
          <w:ilvl w:val="0"/>
          <w:numId w:val="9"/>
        </w:numPr>
        <w:spacing w:line="288" w:lineRule="auto"/>
        <w:rPr>
          <w:rFonts w:cstheme="minorHAnsi"/>
        </w:rPr>
      </w:pPr>
      <w:r w:rsidRPr="00E02152">
        <w:rPr>
          <w:rFonts w:eastAsiaTheme="minorEastAsia" w:cstheme="minorHAnsi"/>
          <w:kern w:val="24"/>
        </w:rPr>
        <w:t>Improving patient education and activation</w:t>
      </w:r>
    </w:p>
    <w:p w14:paraId="34045C61" w14:textId="77777777" w:rsidR="00FC3234" w:rsidRPr="00E02152" w:rsidRDefault="00FC3234" w:rsidP="00FC3234">
      <w:pPr>
        <w:pStyle w:val="ListParagraph"/>
        <w:numPr>
          <w:ilvl w:val="0"/>
          <w:numId w:val="9"/>
        </w:numPr>
        <w:spacing w:line="288" w:lineRule="auto"/>
        <w:rPr>
          <w:rFonts w:cstheme="minorHAnsi"/>
        </w:rPr>
      </w:pPr>
      <w:r w:rsidRPr="00E02152">
        <w:rPr>
          <w:rFonts w:eastAsiaTheme="minorEastAsia" w:cstheme="minorHAnsi"/>
          <w:kern w:val="24"/>
        </w:rPr>
        <w:t>Increasing access to multi-modal care</w:t>
      </w:r>
    </w:p>
    <w:p w14:paraId="1762F0B7" w14:textId="77777777" w:rsidR="002326AF" w:rsidRDefault="002326AF" w:rsidP="002326AF">
      <w:pPr>
        <w:spacing w:line="288" w:lineRule="auto"/>
      </w:pPr>
      <w:r>
        <w:t>The Learning from Effective Ambulatory Practice project was a multi-state effort to implement clinic re-design focused on clinical care teams for patients with chronic non-cancer pain who were being prescribed opioids.</w:t>
      </w:r>
      <w:r>
        <w:rPr>
          <w:rStyle w:val="EndnoteReference"/>
        </w:rPr>
        <w:endnoteReference w:id="25"/>
      </w:r>
      <w:r>
        <w:t xml:space="preserve"> Six building blocks for successful implementation were developed from this pilot including:</w:t>
      </w:r>
      <w:r>
        <w:rPr>
          <w:rStyle w:val="EndnoteReference"/>
        </w:rPr>
        <w:endnoteReference w:id="26"/>
      </w:r>
    </w:p>
    <w:p w14:paraId="49B960BD" w14:textId="77777777" w:rsidR="002326AF" w:rsidRDefault="002326AF" w:rsidP="002326AF">
      <w:pPr>
        <w:pStyle w:val="ListParagraph"/>
        <w:numPr>
          <w:ilvl w:val="0"/>
          <w:numId w:val="11"/>
        </w:numPr>
        <w:spacing w:line="288" w:lineRule="auto"/>
      </w:pPr>
      <w:r>
        <w:t>Leadership and building consensus</w:t>
      </w:r>
    </w:p>
    <w:p w14:paraId="67C11EB4" w14:textId="77777777" w:rsidR="002326AF" w:rsidRDefault="002326AF" w:rsidP="002326AF">
      <w:pPr>
        <w:pStyle w:val="ListParagraph"/>
        <w:numPr>
          <w:ilvl w:val="0"/>
          <w:numId w:val="11"/>
        </w:numPr>
        <w:spacing w:line="288" w:lineRule="auto"/>
      </w:pPr>
      <w:r>
        <w:t>Revise policies and standard work</w:t>
      </w:r>
    </w:p>
    <w:p w14:paraId="76C3DCBE" w14:textId="77777777" w:rsidR="002326AF" w:rsidRDefault="002326AF" w:rsidP="002326AF">
      <w:pPr>
        <w:pStyle w:val="ListParagraph"/>
        <w:numPr>
          <w:ilvl w:val="0"/>
          <w:numId w:val="11"/>
        </w:numPr>
        <w:spacing w:line="288" w:lineRule="auto"/>
      </w:pPr>
      <w:r>
        <w:t>Tracking patients on chronic opioid therapy (i.e., registry)</w:t>
      </w:r>
    </w:p>
    <w:p w14:paraId="52F860CE" w14:textId="77777777" w:rsidR="002326AF" w:rsidRDefault="002326AF" w:rsidP="002326AF">
      <w:pPr>
        <w:pStyle w:val="ListParagraph"/>
        <w:numPr>
          <w:ilvl w:val="0"/>
          <w:numId w:val="11"/>
        </w:numPr>
        <w:spacing w:line="288" w:lineRule="auto"/>
      </w:pPr>
      <w:r>
        <w:t xml:space="preserve">Prepared, patient-centered visits </w:t>
      </w:r>
    </w:p>
    <w:p w14:paraId="1DA69B60" w14:textId="77777777" w:rsidR="002326AF" w:rsidRDefault="002326AF" w:rsidP="002326AF">
      <w:pPr>
        <w:pStyle w:val="ListParagraph"/>
        <w:numPr>
          <w:ilvl w:val="0"/>
          <w:numId w:val="11"/>
        </w:numPr>
        <w:spacing w:line="288" w:lineRule="auto"/>
      </w:pPr>
      <w:r>
        <w:t xml:space="preserve">Caring for complex patients </w:t>
      </w:r>
    </w:p>
    <w:p w14:paraId="1BA371DE" w14:textId="03BDC9A2" w:rsidR="002326AF" w:rsidRDefault="00946AAE" w:rsidP="002326AF">
      <w:pPr>
        <w:pStyle w:val="ListParagraph"/>
        <w:numPr>
          <w:ilvl w:val="0"/>
          <w:numId w:val="11"/>
        </w:numPr>
        <w:spacing w:line="288" w:lineRule="auto"/>
      </w:pPr>
      <w:r>
        <w:t>Measuring success</w:t>
      </w:r>
    </w:p>
    <w:p w14:paraId="6B71E10B" w14:textId="77777777" w:rsidR="006172C2" w:rsidRDefault="006172C2">
      <w:pPr>
        <w:rPr>
          <w:rFonts w:eastAsiaTheme="majorEastAsia" w:cstheme="majorBidi"/>
          <w:b/>
          <w:color w:val="FFFFFF" w:themeColor="background1"/>
          <w:sz w:val="24"/>
          <w:szCs w:val="32"/>
        </w:rPr>
      </w:pPr>
      <w:r>
        <w:br w:type="page"/>
      </w:r>
    </w:p>
    <w:p w14:paraId="0B29DF95" w14:textId="5DAA5AFF" w:rsidR="0059249B" w:rsidRDefault="0059249B" w:rsidP="0059249B">
      <w:pPr>
        <w:pStyle w:val="Heading1"/>
      </w:pPr>
      <w:bookmarkStart w:id="71" w:name="_Toc517769287"/>
      <w:r>
        <w:lastRenderedPageBreak/>
        <w:t>Details on Focus Areas</w:t>
      </w:r>
      <w:bookmarkEnd w:id="71"/>
    </w:p>
    <w:p w14:paraId="0CA5C258" w14:textId="77777777" w:rsidR="002A12EC" w:rsidRDefault="002A12EC" w:rsidP="000E1BA5">
      <w:pPr>
        <w:pStyle w:val="Heading2"/>
        <w:spacing w:after="120"/>
      </w:pPr>
      <w:bookmarkStart w:id="72" w:name="_Toc517769288"/>
      <w:r>
        <w:t>Patient Identification and Population Management</w:t>
      </w:r>
      <w:bookmarkEnd w:id="72"/>
      <w:r>
        <w:t xml:space="preserve"> </w:t>
      </w:r>
    </w:p>
    <w:p w14:paraId="70196C18" w14:textId="72D9889D" w:rsidR="000E1BA5" w:rsidRPr="002827A5" w:rsidRDefault="000E1BA5" w:rsidP="000E1BA5">
      <w:pPr>
        <w:spacing w:after="120" w:line="288" w:lineRule="auto"/>
        <w:rPr>
          <w:rFonts w:cstheme="minorHAnsi"/>
          <w:color w:val="C00000"/>
        </w:rPr>
      </w:pPr>
      <w:r w:rsidRPr="002827A5">
        <w:rPr>
          <w:rFonts w:cstheme="minorHAnsi"/>
          <w:color w:val="C00000"/>
        </w:rPr>
        <w:t xml:space="preserve">These recommendations are directed toward people who have complex chronic pain, meaning chronic pain on most days in the past three months coupled with pain-related </w:t>
      </w:r>
      <w:r w:rsidRPr="002827A5">
        <w:rPr>
          <w:rFonts w:cstheme="minorHAnsi"/>
          <w:color w:val="C00000"/>
          <w:highlight w:val="yellow"/>
        </w:rPr>
        <w:t>social role dysfunction</w:t>
      </w:r>
      <w:r w:rsidR="006B4A3C" w:rsidRPr="002827A5">
        <w:rPr>
          <w:rFonts w:cstheme="minorHAnsi"/>
          <w:color w:val="C00000"/>
        </w:rPr>
        <w:t xml:space="preserve"> or psychosocial risks</w:t>
      </w:r>
      <w:r w:rsidRPr="002827A5">
        <w:rPr>
          <w:rFonts w:cstheme="minorHAnsi"/>
          <w:color w:val="C00000"/>
        </w:rPr>
        <w:t xml:space="preserve">. This </w:t>
      </w:r>
      <w:r w:rsidR="00FA0BEE" w:rsidRPr="002827A5">
        <w:rPr>
          <w:rFonts w:cstheme="minorHAnsi"/>
          <w:color w:val="C00000"/>
        </w:rPr>
        <w:t>dysfunction</w:t>
      </w:r>
      <w:r w:rsidRPr="002827A5">
        <w:rPr>
          <w:rFonts w:cstheme="minorHAnsi"/>
          <w:color w:val="C00000"/>
        </w:rPr>
        <w:t xml:space="preserve"> can be manifested as being:</w:t>
      </w:r>
    </w:p>
    <w:p w14:paraId="6C1C9C7A" w14:textId="47C69181" w:rsidR="002A12EC" w:rsidRPr="002827A5" w:rsidRDefault="00550612" w:rsidP="000E1BA5">
      <w:pPr>
        <w:pStyle w:val="ListParagraph"/>
        <w:numPr>
          <w:ilvl w:val="0"/>
          <w:numId w:val="24"/>
        </w:numPr>
        <w:spacing w:after="120" w:line="288" w:lineRule="auto"/>
        <w:rPr>
          <w:rFonts w:cstheme="minorHAnsi"/>
          <w:color w:val="C00000"/>
        </w:rPr>
      </w:pPr>
      <w:r w:rsidRPr="002827A5">
        <w:rPr>
          <w:rFonts w:cstheme="minorHAnsi"/>
          <w:color w:val="C00000"/>
        </w:rPr>
        <w:t>U</w:t>
      </w:r>
      <w:r w:rsidR="000E1BA5" w:rsidRPr="002827A5">
        <w:rPr>
          <w:rFonts w:cstheme="minorHAnsi"/>
          <w:color w:val="C00000"/>
        </w:rPr>
        <w:t>nable to work or attend school due to pain for one month or more or who are at risk of prolonged work loss</w:t>
      </w:r>
    </w:p>
    <w:p w14:paraId="2D022FDA" w14:textId="418FC1D5" w:rsidR="000E1BA5" w:rsidRPr="002827A5" w:rsidRDefault="000E1BA5" w:rsidP="000E1BA5">
      <w:pPr>
        <w:pStyle w:val="ListParagraph"/>
        <w:numPr>
          <w:ilvl w:val="0"/>
          <w:numId w:val="24"/>
        </w:numPr>
        <w:spacing w:after="120" w:line="288" w:lineRule="auto"/>
        <w:rPr>
          <w:rFonts w:cstheme="minorHAnsi"/>
          <w:color w:val="C00000"/>
        </w:rPr>
      </w:pPr>
      <w:r w:rsidRPr="002827A5">
        <w:rPr>
          <w:rFonts w:cstheme="minorHAnsi"/>
          <w:color w:val="C00000"/>
        </w:rPr>
        <w:t xml:space="preserve">Unable to fulfill home or family responsibilities for one month or more due to pain. </w:t>
      </w:r>
    </w:p>
    <w:p w14:paraId="0B89D3D1" w14:textId="493AF3AD" w:rsidR="000E1BA5" w:rsidRPr="002827A5" w:rsidRDefault="000E1BA5" w:rsidP="00496B55">
      <w:pPr>
        <w:pStyle w:val="ListParagraph"/>
        <w:numPr>
          <w:ilvl w:val="0"/>
          <w:numId w:val="24"/>
        </w:numPr>
        <w:spacing w:after="120" w:line="288" w:lineRule="auto"/>
        <w:rPr>
          <w:rFonts w:cstheme="minorHAnsi"/>
          <w:color w:val="C00000"/>
        </w:rPr>
      </w:pPr>
      <w:r w:rsidRPr="002827A5">
        <w:rPr>
          <w:rFonts w:cstheme="minorHAnsi"/>
          <w:color w:val="C00000"/>
        </w:rPr>
        <w:t xml:space="preserve">Unable to live independently without assistance due to pain and limitations in mobility, cooking, bathing, dressing, etc. </w:t>
      </w:r>
    </w:p>
    <w:p w14:paraId="450E1B52" w14:textId="3C84CD2B" w:rsidR="000E1BA5" w:rsidRDefault="000E1BA5" w:rsidP="00496B55">
      <w:pPr>
        <w:pStyle w:val="ListParagraph"/>
        <w:numPr>
          <w:ilvl w:val="0"/>
          <w:numId w:val="24"/>
        </w:numPr>
        <w:spacing w:after="120" w:line="288" w:lineRule="auto"/>
        <w:rPr>
          <w:rFonts w:cstheme="minorHAnsi"/>
          <w:color w:val="C00000"/>
        </w:rPr>
      </w:pPr>
      <w:r w:rsidRPr="002827A5">
        <w:rPr>
          <w:rFonts w:cstheme="minorHAnsi"/>
          <w:color w:val="C00000"/>
        </w:rPr>
        <w:t xml:space="preserve">Ineffective use of health care for pain such as using high-dose opioids, </w:t>
      </w:r>
      <w:r w:rsidR="00FA0BEE" w:rsidRPr="002827A5">
        <w:rPr>
          <w:rFonts w:cstheme="minorHAnsi"/>
          <w:color w:val="C00000"/>
        </w:rPr>
        <w:t>repeated</w:t>
      </w:r>
      <w:r w:rsidRPr="002827A5">
        <w:rPr>
          <w:rFonts w:cstheme="minorHAnsi"/>
          <w:color w:val="C00000"/>
        </w:rPr>
        <w:t xml:space="preserve"> emergency department visits, </w:t>
      </w:r>
      <w:r w:rsidR="00FA0BEE" w:rsidRPr="002827A5">
        <w:rPr>
          <w:rFonts w:cstheme="minorHAnsi"/>
          <w:color w:val="C00000"/>
        </w:rPr>
        <w:t>doctor shopping</w:t>
      </w:r>
      <w:r w:rsidRPr="002827A5">
        <w:rPr>
          <w:rFonts w:cstheme="minorHAnsi"/>
          <w:color w:val="C00000"/>
        </w:rPr>
        <w:t xml:space="preserve">, etc. </w:t>
      </w:r>
    </w:p>
    <w:p w14:paraId="43B69E6E" w14:textId="65BD7D12" w:rsidR="00E04432" w:rsidRDefault="00E04432" w:rsidP="00965D05">
      <w:pPr>
        <w:spacing w:after="120" w:line="276" w:lineRule="auto"/>
        <w:rPr>
          <w:rFonts w:cstheme="minorHAnsi"/>
          <w:color w:val="C00000"/>
        </w:rPr>
      </w:pPr>
      <w:r w:rsidRPr="002827A5">
        <w:rPr>
          <w:rFonts w:cstheme="minorHAnsi"/>
          <w:color w:val="C00000"/>
        </w:rPr>
        <w:t>There is a growing body of evidence on factors that influence chronic pain, also called pain amplifiers. Chronic pain is associated with depression and anxiety (including fear of movement or re-</w:t>
      </w:r>
      <w:r w:rsidR="00D50EFD" w:rsidRPr="002827A5">
        <w:rPr>
          <w:rFonts w:cstheme="minorHAnsi"/>
          <w:color w:val="C00000"/>
        </w:rPr>
        <w:t>injury</w:t>
      </w:r>
      <w:r w:rsidRPr="002827A5">
        <w:rPr>
          <w:rFonts w:cstheme="minorHAnsi"/>
          <w:color w:val="C00000"/>
        </w:rPr>
        <w:t>)</w:t>
      </w:r>
      <w:r w:rsidRPr="002827A5">
        <w:rPr>
          <w:rStyle w:val="EndnoteReference"/>
          <w:rFonts w:cstheme="minorHAnsi"/>
          <w:color w:val="C00000"/>
        </w:rPr>
        <w:endnoteReference w:id="27"/>
      </w:r>
      <w:r w:rsidRPr="002827A5">
        <w:rPr>
          <w:rFonts w:cstheme="minorHAnsi"/>
          <w:color w:val="C00000"/>
          <w:vertAlign w:val="superscript"/>
        </w:rPr>
        <w:t>,</w:t>
      </w:r>
      <w:r w:rsidRPr="002827A5">
        <w:rPr>
          <w:rStyle w:val="EndnoteReference"/>
          <w:rFonts w:cstheme="minorHAnsi"/>
          <w:color w:val="C00000"/>
        </w:rPr>
        <w:endnoteReference w:id="28"/>
      </w:r>
      <w:r w:rsidRPr="002827A5">
        <w:rPr>
          <w:rFonts w:cstheme="minorHAnsi"/>
          <w:color w:val="C00000"/>
          <w:vertAlign w:val="superscript"/>
        </w:rPr>
        <w:t>,</w:t>
      </w:r>
      <w:r w:rsidRPr="002827A5">
        <w:rPr>
          <w:rStyle w:val="EndnoteReference"/>
          <w:rFonts w:cstheme="minorHAnsi"/>
          <w:color w:val="C00000"/>
        </w:rPr>
        <w:endnoteReference w:id="29"/>
      </w:r>
      <w:r w:rsidRPr="002827A5">
        <w:rPr>
          <w:rFonts w:cstheme="minorHAnsi"/>
          <w:color w:val="C00000"/>
          <w:vertAlign w:val="superscript"/>
        </w:rPr>
        <w:t xml:space="preserve"> </w:t>
      </w:r>
      <w:r w:rsidRPr="002827A5">
        <w:rPr>
          <w:rFonts w:cstheme="minorHAnsi"/>
          <w:color w:val="C00000"/>
        </w:rPr>
        <w:t>as well as with sleep and sleep disturbance.</w:t>
      </w:r>
      <w:r w:rsidRPr="002827A5">
        <w:rPr>
          <w:rStyle w:val="EndnoteReference"/>
          <w:rFonts w:cstheme="minorHAnsi"/>
          <w:color w:val="C00000"/>
        </w:rPr>
        <w:endnoteReference w:id="30"/>
      </w:r>
      <w:r w:rsidRPr="002827A5">
        <w:rPr>
          <w:rFonts w:cstheme="minorHAnsi"/>
          <w:color w:val="C00000"/>
          <w:vertAlign w:val="superscript"/>
        </w:rPr>
        <w:t>,</w:t>
      </w:r>
      <w:r w:rsidRPr="002827A5">
        <w:rPr>
          <w:rStyle w:val="EndnoteReference"/>
          <w:rFonts w:cstheme="minorHAnsi"/>
          <w:color w:val="C00000"/>
        </w:rPr>
        <w:endnoteReference w:id="31"/>
      </w:r>
      <w:r w:rsidRPr="002827A5">
        <w:rPr>
          <w:rFonts w:cstheme="minorHAnsi"/>
          <w:color w:val="C00000"/>
          <w:vertAlign w:val="superscript"/>
        </w:rPr>
        <w:t xml:space="preserve"> </w:t>
      </w:r>
      <w:r w:rsidRPr="002827A5">
        <w:rPr>
          <w:rFonts w:cstheme="minorHAnsi"/>
          <w:color w:val="C00000"/>
        </w:rPr>
        <w:t>Other factors associated with chronic pain include conflicts in relationships, poor nutrition, weight gain, smoking, and drug or alcohol problems. Additional psychosocial risks include physical inactivity, conflicts in relationships, c</w:t>
      </w:r>
      <w:r w:rsidR="006B4A3C" w:rsidRPr="002827A5">
        <w:rPr>
          <w:rFonts w:cstheme="minorHAnsi"/>
          <w:color w:val="C00000"/>
        </w:rPr>
        <w:t>atastrophizing</w:t>
      </w:r>
      <w:r w:rsidRPr="002827A5">
        <w:rPr>
          <w:rFonts w:cstheme="minorHAnsi"/>
          <w:color w:val="C00000"/>
        </w:rPr>
        <w:t xml:space="preserve">, low self-efficacy, perceived injustice, disability conviction, poor treatment adherence, anger, loss of employment, low recovery expectations, and other social stressors. </w:t>
      </w:r>
    </w:p>
    <w:p w14:paraId="4E0925A4" w14:textId="77777777" w:rsidR="0068350D" w:rsidRPr="005D0BC4" w:rsidRDefault="0068350D" w:rsidP="0068350D">
      <w:pPr>
        <w:spacing w:after="120" w:line="288" w:lineRule="auto"/>
        <w:rPr>
          <w:rFonts w:cstheme="minorHAnsi"/>
          <w:color w:val="C00000"/>
        </w:rPr>
      </w:pPr>
      <w:r>
        <w:rPr>
          <w:rFonts w:cstheme="minorHAnsi"/>
          <w:color w:val="C00000"/>
        </w:rPr>
        <w:t xml:space="preserve">Patients should be assessed for any physical conditions such as </w:t>
      </w:r>
      <w:r w:rsidRPr="005D0BC4">
        <w:rPr>
          <w:rFonts w:cstheme="minorHAnsi"/>
          <w:color w:val="C00000"/>
        </w:rPr>
        <w:t>cord compression</w:t>
      </w:r>
      <w:r>
        <w:rPr>
          <w:rFonts w:cstheme="minorHAnsi"/>
          <w:color w:val="C00000"/>
        </w:rPr>
        <w:t xml:space="preserve"> that would necessitate</w:t>
      </w:r>
      <w:r w:rsidRPr="005D0BC4">
        <w:rPr>
          <w:rFonts w:cstheme="minorHAnsi"/>
          <w:color w:val="C00000"/>
        </w:rPr>
        <w:t xml:space="preserve"> specialty referral, imaging, or other intervention.</w:t>
      </w:r>
      <w:r>
        <w:rPr>
          <w:rFonts w:cstheme="minorHAnsi"/>
          <w:color w:val="C00000"/>
        </w:rPr>
        <w:t xml:space="preserve"> </w:t>
      </w:r>
      <w:r w:rsidRPr="005D0BC4">
        <w:rPr>
          <w:rFonts w:cstheme="minorHAnsi"/>
          <w:color w:val="C00000"/>
        </w:rPr>
        <w:t>Wood et al.</w:t>
      </w:r>
      <w:r>
        <w:rPr>
          <w:rFonts w:cstheme="minorHAnsi"/>
          <w:color w:val="C00000"/>
        </w:rPr>
        <w:t xml:space="preserve"> outline a care pathway, the </w:t>
      </w:r>
      <w:r w:rsidRPr="005D0BC4">
        <w:rPr>
          <w:rFonts w:cstheme="minorHAnsi"/>
          <w:color w:val="C00000"/>
        </w:rPr>
        <w:t>Identify, Customize, and</w:t>
      </w:r>
      <w:r>
        <w:rPr>
          <w:rFonts w:cstheme="minorHAnsi"/>
          <w:color w:val="C00000"/>
        </w:rPr>
        <w:t xml:space="preserve"> </w:t>
      </w:r>
      <w:r w:rsidRPr="005D0BC4">
        <w:rPr>
          <w:rFonts w:cstheme="minorHAnsi"/>
          <w:color w:val="C00000"/>
        </w:rPr>
        <w:t>Enhance (ICE)</w:t>
      </w:r>
      <w:r>
        <w:rPr>
          <w:rFonts w:cstheme="minorHAnsi"/>
          <w:color w:val="C00000"/>
        </w:rPr>
        <w:t xml:space="preserve"> model for back pain care using the </w:t>
      </w:r>
      <w:r w:rsidRPr="0068350D">
        <w:rPr>
          <w:rFonts w:cstheme="minorHAnsi"/>
          <w:color w:val="C00000"/>
        </w:rPr>
        <w:t>STarT Back Screening Tool</w:t>
      </w:r>
      <w:r>
        <w:rPr>
          <w:rFonts w:cstheme="minorHAnsi"/>
          <w:color w:val="C00000"/>
        </w:rPr>
        <w:t xml:space="preserve"> at an initial visit to assess risk following by a triage to high or low risk.</w:t>
      </w:r>
      <w:r>
        <w:rPr>
          <w:rStyle w:val="EndnoteReference"/>
          <w:rFonts w:cstheme="minorHAnsi"/>
          <w:color w:val="C00000"/>
        </w:rPr>
        <w:endnoteReference w:id="32"/>
      </w:r>
    </w:p>
    <w:p w14:paraId="6CF92EA4" w14:textId="2E7F31E1" w:rsidR="0081030A" w:rsidRPr="002827A5" w:rsidRDefault="0081030A" w:rsidP="0050312E">
      <w:pPr>
        <w:widowControl w:val="0"/>
        <w:autoSpaceDE w:val="0"/>
        <w:autoSpaceDN w:val="0"/>
        <w:adjustRightInd w:val="0"/>
        <w:spacing w:after="120" w:line="288" w:lineRule="auto"/>
        <w:rPr>
          <w:rFonts w:cstheme="minorHAnsi"/>
          <w:b/>
          <w:color w:val="C00000"/>
        </w:rPr>
      </w:pPr>
      <w:r w:rsidRPr="002827A5">
        <w:rPr>
          <w:rFonts w:cstheme="minorHAnsi"/>
          <w:b/>
          <w:color w:val="C00000"/>
        </w:rPr>
        <w:t xml:space="preserve">Patients with Acute Pain </w:t>
      </w:r>
    </w:p>
    <w:p w14:paraId="5B9014E8" w14:textId="554DE706" w:rsidR="00BD5144" w:rsidRPr="002827A5" w:rsidRDefault="006E2505" w:rsidP="0050312E">
      <w:pPr>
        <w:widowControl w:val="0"/>
        <w:autoSpaceDE w:val="0"/>
        <w:autoSpaceDN w:val="0"/>
        <w:adjustRightInd w:val="0"/>
        <w:spacing w:after="120" w:line="288" w:lineRule="auto"/>
        <w:rPr>
          <w:rFonts w:cstheme="minorHAnsi"/>
          <w:color w:val="C00000"/>
        </w:rPr>
      </w:pPr>
      <w:r w:rsidRPr="002827A5">
        <w:rPr>
          <w:rFonts w:cstheme="minorHAnsi"/>
          <w:color w:val="C00000"/>
        </w:rPr>
        <w:t xml:space="preserve">Identifying patients with acute low back pain at risk of transitioning to chronic low back pain was a </w:t>
      </w:r>
      <w:r w:rsidR="00FA0BEE" w:rsidRPr="002827A5">
        <w:rPr>
          <w:rFonts w:cstheme="minorHAnsi"/>
          <w:color w:val="C00000"/>
        </w:rPr>
        <w:t>focus</w:t>
      </w:r>
      <w:r w:rsidRPr="002827A5">
        <w:rPr>
          <w:rFonts w:cstheme="minorHAnsi"/>
          <w:color w:val="C00000"/>
        </w:rPr>
        <w:t xml:space="preserve"> of the 2013 Bree Collaborative Low Back Pain Recommendations, </w:t>
      </w:r>
      <w:r w:rsidR="00FA0BEE" w:rsidRPr="002827A5">
        <w:rPr>
          <w:rFonts w:cstheme="minorHAnsi"/>
          <w:color w:val="C00000"/>
        </w:rPr>
        <w:t>available</w:t>
      </w:r>
      <w:r w:rsidRPr="002827A5">
        <w:rPr>
          <w:rFonts w:cstheme="minorHAnsi"/>
          <w:color w:val="C00000"/>
        </w:rPr>
        <w:t xml:space="preserve"> </w:t>
      </w:r>
      <w:hyperlink r:id="rId23" w:history="1">
        <w:r w:rsidRPr="002827A5">
          <w:rPr>
            <w:rStyle w:val="Hyperlink"/>
            <w:rFonts w:cstheme="minorHAnsi"/>
            <w:color w:val="C00000"/>
          </w:rPr>
          <w:t>here</w:t>
        </w:r>
      </w:hyperlink>
      <w:r w:rsidRPr="002827A5">
        <w:rPr>
          <w:rFonts w:cstheme="minorHAnsi"/>
          <w:color w:val="C00000"/>
        </w:rPr>
        <w:t>. These recommendations recommend use of a “</w:t>
      </w:r>
      <w:r w:rsidRPr="002827A5">
        <w:rPr>
          <w:rFonts w:cstheme="minorHAnsi"/>
          <w:i/>
          <w:color w:val="C00000"/>
        </w:rPr>
        <w:t>validated screening tool like the STarT Back Screening Tool (SBST) or Functional Recovery Questionnaire (FRQ) no later than the third visit to identify patients that are not likely to respond to routine care</w:t>
      </w:r>
      <w:r w:rsidRPr="002827A5">
        <w:rPr>
          <w:rFonts w:cstheme="minorHAnsi"/>
          <w:color w:val="C00000"/>
        </w:rPr>
        <w:t>.”</w:t>
      </w:r>
      <w:r w:rsidR="00496B55" w:rsidRPr="002827A5">
        <w:rPr>
          <w:rFonts w:cstheme="minorHAnsi"/>
          <w:color w:val="C00000"/>
        </w:rPr>
        <w:t xml:space="preserve"> The STarT Back Screening Tool includes nine-items that have been validated </w:t>
      </w:r>
      <w:r w:rsidR="00326354" w:rsidRPr="002827A5">
        <w:rPr>
          <w:rFonts w:cstheme="minorHAnsi"/>
          <w:color w:val="C00000"/>
        </w:rPr>
        <w:t xml:space="preserve">as predictors for poor outcomes including function, fear of being physically active, anxiety, </w:t>
      </w:r>
      <w:r w:rsidR="00384A1F" w:rsidRPr="002827A5">
        <w:rPr>
          <w:rFonts w:eastAsia="Times New Roman" w:cstheme="minorHAnsi"/>
          <w:color w:val="C00000"/>
        </w:rPr>
        <w:t>catastrophiz</w:t>
      </w:r>
      <w:r w:rsidR="00820B99" w:rsidRPr="002827A5">
        <w:rPr>
          <w:rFonts w:eastAsia="Times New Roman" w:cstheme="minorHAnsi"/>
          <w:color w:val="C00000"/>
        </w:rPr>
        <w:t>ing, and mood.</w:t>
      </w:r>
      <w:r w:rsidR="00820B99" w:rsidRPr="002827A5">
        <w:rPr>
          <w:rStyle w:val="EndnoteReference"/>
          <w:rFonts w:cstheme="minorHAnsi"/>
          <w:color w:val="C00000"/>
        </w:rPr>
        <w:t xml:space="preserve"> </w:t>
      </w:r>
      <w:r w:rsidR="00820B99" w:rsidRPr="002827A5">
        <w:rPr>
          <w:rStyle w:val="EndnoteReference"/>
          <w:rFonts w:cstheme="minorHAnsi"/>
          <w:color w:val="C00000"/>
        </w:rPr>
        <w:endnoteReference w:id="33"/>
      </w:r>
      <w:r w:rsidR="00496B55" w:rsidRPr="002827A5">
        <w:rPr>
          <w:rFonts w:cstheme="minorHAnsi"/>
          <w:color w:val="C00000"/>
        </w:rPr>
        <w:t xml:space="preserve"> </w:t>
      </w:r>
      <w:r w:rsidR="00820B99" w:rsidRPr="002827A5">
        <w:rPr>
          <w:rFonts w:cstheme="minorHAnsi"/>
          <w:color w:val="C00000"/>
        </w:rPr>
        <w:t>The tool categories</w:t>
      </w:r>
      <w:r w:rsidR="00496B55" w:rsidRPr="002827A5">
        <w:rPr>
          <w:rFonts w:cstheme="minorHAnsi"/>
          <w:color w:val="C00000"/>
        </w:rPr>
        <w:t xml:space="preserve"> </w:t>
      </w:r>
      <w:r w:rsidR="00820B99" w:rsidRPr="002827A5">
        <w:rPr>
          <w:rFonts w:cstheme="minorHAnsi"/>
          <w:color w:val="C00000"/>
        </w:rPr>
        <w:t>people</w:t>
      </w:r>
      <w:r w:rsidR="00496B55" w:rsidRPr="002827A5">
        <w:rPr>
          <w:rFonts w:cstheme="minorHAnsi"/>
          <w:color w:val="C00000"/>
        </w:rPr>
        <w:t xml:space="preserve"> into three risk categories for developing chronic back pain</w:t>
      </w:r>
      <w:r w:rsidR="00E54F11" w:rsidRPr="002827A5">
        <w:rPr>
          <w:rFonts w:cstheme="minorHAnsi"/>
          <w:color w:val="C00000"/>
        </w:rPr>
        <w:t xml:space="preserve"> and helping providers and care teams to make clinical decisions including</w:t>
      </w:r>
      <w:r w:rsidR="00496B55" w:rsidRPr="002827A5">
        <w:rPr>
          <w:rFonts w:cstheme="minorHAnsi"/>
          <w:color w:val="C00000"/>
        </w:rPr>
        <w:t>: patients at low risk of chronicity need</w:t>
      </w:r>
      <w:r w:rsidR="00E54F11" w:rsidRPr="002827A5">
        <w:rPr>
          <w:rFonts w:cstheme="minorHAnsi"/>
          <w:color w:val="C00000"/>
        </w:rPr>
        <w:t>ing</w:t>
      </w:r>
      <w:r w:rsidR="00496B55" w:rsidRPr="002827A5">
        <w:rPr>
          <w:rFonts w:cstheme="minorHAnsi"/>
          <w:color w:val="C00000"/>
        </w:rPr>
        <w:t xml:space="preserve"> advice, reassurance, and m</w:t>
      </w:r>
      <w:r w:rsidR="00E54F11" w:rsidRPr="002827A5">
        <w:rPr>
          <w:rFonts w:cstheme="minorHAnsi"/>
          <w:color w:val="C00000"/>
        </w:rPr>
        <w:t>edication;</w:t>
      </w:r>
      <w:r w:rsidR="00496B55" w:rsidRPr="002827A5">
        <w:rPr>
          <w:rFonts w:cstheme="minorHAnsi"/>
          <w:color w:val="C00000"/>
        </w:rPr>
        <w:t xml:space="preserve"> </w:t>
      </w:r>
      <w:r w:rsidR="00FA0BEE" w:rsidRPr="002827A5">
        <w:rPr>
          <w:rFonts w:cstheme="minorHAnsi"/>
          <w:color w:val="C00000"/>
        </w:rPr>
        <w:t>patients</w:t>
      </w:r>
      <w:r w:rsidR="00496B55" w:rsidRPr="002827A5">
        <w:rPr>
          <w:rFonts w:cstheme="minorHAnsi"/>
          <w:color w:val="C00000"/>
        </w:rPr>
        <w:t xml:space="preserve"> with physical </w:t>
      </w:r>
      <w:r w:rsidR="00FA0BEE" w:rsidRPr="002827A5">
        <w:rPr>
          <w:rFonts w:cstheme="minorHAnsi"/>
          <w:color w:val="C00000"/>
        </w:rPr>
        <w:t>obstacles</w:t>
      </w:r>
      <w:r w:rsidR="00496B55" w:rsidRPr="002827A5">
        <w:rPr>
          <w:rFonts w:cstheme="minorHAnsi"/>
          <w:color w:val="C00000"/>
        </w:rPr>
        <w:t xml:space="preserve"> to recovery who </w:t>
      </w:r>
      <w:r w:rsidR="00E54F11" w:rsidRPr="002827A5">
        <w:rPr>
          <w:rFonts w:cstheme="minorHAnsi"/>
          <w:color w:val="C00000"/>
        </w:rPr>
        <w:t>needing</w:t>
      </w:r>
      <w:r w:rsidR="00496B55" w:rsidRPr="002827A5">
        <w:rPr>
          <w:rFonts w:cstheme="minorHAnsi"/>
          <w:color w:val="C00000"/>
        </w:rPr>
        <w:t xml:space="preserve"> face</w:t>
      </w:r>
      <w:r w:rsidR="00E54F11" w:rsidRPr="002827A5">
        <w:rPr>
          <w:rFonts w:cstheme="minorHAnsi"/>
          <w:color w:val="C00000"/>
        </w:rPr>
        <w:t xml:space="preserve">-to-face </w:t>
      </w:r>
      <w:r w:rsidR="00FA0BEE" w:rsidRPr="002827A5">
        <w:rPr>
          <w:rFonts w:cstheme="minorHAnsi"/>
          <w:color w:val="C00000"/>
        </w:rPr>
        <w:t>conservative</w:t>
      </w:r>
      <w:r w:rsidR="00E54F11" w:rsidRPr="002827A5">
        <w:rPr>
          <w:rFonts w:cstheme="minorHAnsi"/>
          <w:color w:val="C00000"/>
        </w:rPr>
        <w:t xml:space="preserve"> treatment;</w:t>
      </w:r>
      <w:r w:rsidR="00496B55" w:rsidRPr="002827A5">
        <w:rPr>
          <w:rFonts w:cstheme="minorHAnsi"/>
          <w:color w:val="C00000"/>
        </w:rPr>
        <w:t xml:space="preserve"> and patients with psychological obstacles to recovery who </w:t>
      </w:r>
      <w:r w:rsidR="00E54F11" w:rsidRPr="002827A5">
        <w:rPr>
          <w:rFonts w:cstheme="minorHAnsi"/>
          <w:color w:val="C00000"/>
        </w:rPr>
        <w:t xml:space="preserve">needing </w:t>
      </w:r>
      <w:r w:rsidR="00496B55" w:rsidRPr="002827A5">
        <w:rPr>
          <w:rFonts w:cstheme="minorHAnsi"/>
          <w:color w:val="C00000"/>
        </w:rPr>
        <w:t xml:space="preserve">an enhanced, coordinated care process. </w:t>
      </w:r>
      <w:r w:rsidR="00E54F11" w:rsidRPr="002827A5">
        <w:rPr>
          <w:rFonts w:cstheme="minorHAnsi"/>
          <w:color w:val="C00000"/>
        </w:rPr>
        <w:t>Stratifying patients with the STarT Back Screening tool has been associated with lower levels of disability and lower cost at 12 months.</w:t>
      </w:r>
      <w:r w:rsidR="00E54F11" w:rsidRPr="002827A5">
        <w:rPr>
          <w:rStyle w:val="EndnoteReference"/>
          <w:rFonts w:cstheme="minorHAnsi"/>
          <w:color w:val="C00000"/>
        </w:rPr>
        <w:endnoteReference w:id="34"/>
      </w:r>
      <w:r w:rsidR="00E54F11" w:rsidRPr="002827A5">
        <w:rPr>
          <w:rFonts w:cstheme="minorHAnsi"/>
          <w:color w:val="C00000"/>
        </w:rPr>
        <w:t xml:space="preserve"> </w:t>
      </w:r>
    </w:p>
    <w:p w14:paraId="50E5077D" w14:textId="417EE0B2" w:rsidR="0050312E" w:rsidRPr="002827A5" w:rsidRDefault="0050312E" w:rsidP="0050312E">
      <w:pPr>
        <w:widowControl w:val="0"/>
        <w:autoSpaceDE w:val="0"/>
        <w:autoSpaceDN w:val="0"/>
        <w:adjustRightInd w:val="0"/>
        <w:spacing w:after="120" w:line="288" w:lineRule="auto"/>
        <w:rPr>
          <w:rFonts w:cstheme="minorHAnsi"/>
          <w:color w:val="C00000"/>
        </w:rPr>
      </w:pPr>
      <w:r w:rsidRPr="002827A5">
        <w:rPr>
          <w:rFonts w:cstheme="minorHAnsi"/>
          <w:color w:val="C00000"/>
        </w:rPr>
        <w:t xml:space="preserve">The STarT Back Screening Tool has also </w:t>
      </w:r>
      <w:r w:rsidR="00FA0BEE" w:rsidRPr="002827A5">
        <w:rPr>
          <w:rFonts w:cstheme="minorHAnsi"/>
          <w:color w:val="C00000"/>
        </w:rPr>
        <w:t xml:space="preserve">been </w:t>
      </w:r>
      <w:r w:rsidRPr="002827A5">
        <w:rPr>
          <w:rFonts w:cstheme="minorHAnsi"/>
          <w:color w:val="C00000"/>
        </w:rPr>
        <w:t>adapted to other types of pain. The generic STarT Back five</w:t>
      </w:r>
      <w:r w:rsidR="00496B55" w:rsidRPr="002827A5">
        <w:rPr>
          <w:rFonts w:cstheme="minorHAnsi"/>
          <w:color w:val="C00000"/>
        </w:rPr>
        <w:t xml:space="preserve">-item </w:t>
      </w:r>
      <w:r w:rsidR="00FA0BEE" w:rsidRPr="002827A5">
        <w:rPr>
          <w:rFonts w:cstheme="minorHAnsi"/>
          <w:color w:val="C00000"/>
        </w:rPr>
        <w:t>screening</w:t>
      </w:r>
      <w:r w:rsidR="00496B55" w:rsidRPr="002827A5">
        <w:rPr>
          <w:rFonts w:cstheme="minorHAnsi"/>
          <w:color w:val="C00000"/>
        </w:rPr>
        <w:t xml:space="preserve"> tool</w:t>
      </w:r>
      <w:r w:rsidR="00E54F11" w:rsidRPr="002827A5">
        <w:rPr>
          <w:rFonts w:cstheme="minorHAnsi"/>
          <w:color w:val="C00000"/>
        </w:rPr>
        <w:t xml:space="preserve"> (STarT-G), applicable to multiple types of pain, has been validated among Japanese </w:t>
      </w:r>
      <w:r w:rsidR="00FA0BEE" w:rsidRPr="002827A5">
        <w:rPr>
          <w:rFonts w:cstheme="minorHAnsi"/>
          <w:color w:val="C00000"/>
        </w:rPr>
        <w:lastRenderedPageBreak/>
        <w:t>patients</w:t>
      </w:r>
      <w:r w:rsidRPr="002827A5">
        <w:rPr>
          <w:rFonts w:cstheme="minorHAnsi"/>
          <w:color w:val="C00000"/>
        </w:rPr>
        <w:t xml:space="preserve"> with chronic pain.</w:t>
      </w:r>
      <w:r w:rsidRPr="002827A5">
        <w:rPr>
          <w:rStyle w:val="EndnoteReference"/>
          <w:rFonts w:cstheme="minorHAnsi"/>
          <w:color w:val="C00000"/>
        </w:rPr>
        <w:endnoteReference w:id="35"/>
      </w:r>
      <w:r w:rsidRPr="002827A5">
        <w:rPr>
          <w:rFonts w:cstheme="minorHAnsi"/>
          <w:color w:val="C00000"/>
        </w:rPr>
        <w:t xml:space="preserve"> A modified nine-item STarT Back Screening Tool has been validated for musculoskeletal pain </w:t>
      </w:r>
      <w:r w:rsidR="00FA0BEE" w:rsidRPr="002827A5">
        <w:rPr>
          <w:rFonts w:cstheme="minorHAnsi"/>
          <w:color w:val="C00000"/>
        </w:rPr>
        <w:t>conditions</w:t>
      </w:r>
      <w:r w:rsidRPr="002827A5">
        <w:rPr>
          <w:rFonts w:cstheme="minorHAnsi"/>
          <w:color w:val="C00000"/>
        </w:rPr>
        <w:t xml:space="preserve"> including low back, neck, shoulder, and knee pain.</w:t>
      </w:r>
      <w:r w:rsidRPr="002827A5">
        <w:rPr>
          <w:rStyle w:val="EndnoteReference"/>
          <w:rFonts w:cstheme="minorHAnsi"/>
          <w:color w:val="C00000"/>
        </w:rPr>
        <w:endnoteReference w:id="36"/>
      </w:r>
      <w:r w:rsidRPr="002827A5">
        <w:rPr>
          <w:rFonts w:cstheme="minorHAnsi"/>
          <w:color w:val="C00000"/>
        </w:rPr>
        <w:t xml:space="preserve"> Another version of a modified STarT Back Screening Tool has been validated in Dutch </w:t>
      </w:r>
      <w:r w:rsidR="00FA0BEE" w:rsidRPr="002827A5">
        <w:rPr>
          <w:rFonts w:cstheme="minorHAnsi"/>
          <w:color w:val="C00000"/>
        </w:rPr>
        <w:t>patients</w:t>
      </w:r>
      <w:r w:rsidRPr="002827A5">
        <w:rPr>
          <w:rFonts w:cstheme="minorHAnsi"/>
          <w:color w:val="C00000"/>
        </w:rPr>
        <w:t xml:space="preserve"> with neck pain, used in primary care.</w:t>
      </w:r>
      <w:r w:rsidR="005D449B" w:rsidRPr="002827A5">
        <w:rPr>
          <w:rStyle w:val="EndnoteReference"/>
          <w:rFonts w:cstheme="minorHAnsi"/>
          <w:color w:val="C00000"/>
        </w:rPr>
        <w:endnoteReference w:id="37"/>
      </w:r>
    </w:p>
    <w:p w14:paraId="756CF691" w14:textId="2C66D6B0" w:rsidR="009F437F" w:rsidRPr="002827A5" w:rsidRDefault="009F437F" w:rsidP="0050312E">
      <w:pPr>
        <w:widowControl w:val="0"/>
        <w:autoSpaceDE w:val="0"/>
        <w:autoSpaceDN w:val="0"/>
        <w:adjustRightInd w:val="0"/>
        <w:spacing w:after="120" w:line="288" w:lineRule="auto"/>
        <w:rPr>
          <w:rFonts w:cstheme="minorHAnsi"/>
          <w:b/>
          <w:color w:val="C00000"/>
        </w:rPr>
      </w:pPr>
      <w:r w:rsidRPr="002827A5">
        <w:rPr>
          <w:rFonts w:cstheme="minorHAnsi"/>
          <w:b/>
          <w:color w:val="C00000"/>
        </w:rPr>
        <w:t xml:space="preserve">Stepped Care Approach </w:t>
      </w:r>
    </w:p>
    <w:p w14:paraId="0CB16D98" w14:textId="03141246" w:rsidR="009F437F" w:rsidRPr="002827A5" w:rsidRDefault="009F437F" w:rsidP="0050312E">
      <w:pPr>
        <w:widowControl w:val="0"/>
        <w:autoSpaceDE w:val="0"/>
        <w:autoSpaceDN w:val="0"/>
        <w:adjustRightInd w:val="0"/>
        <w:spacing w:after="120" w:line="288" w:lineRule="auto"/>
        <w:rPr>
          <w:rFonts w:cstheme="minorHAnsi"/>
          <w:color w:val="C00000"/>
        </w:rPr>
      </w:pPr>
      <w:r w:rsidRPr="002827A5">
        <w:rPr>
          <w:rFonts w:cstheme="minorHAnsi"/>
          <w:color w:val="C00000"/>
        </w:rPr>
        <w:t xml:space="preserve">A stepped care approach stratifies patients by risk and individual need. The 2013 Low Back Pain </w:t>
      </w:r>
      <w:r w:rsidR="00A8081E" w:rsidRPr="002827A5">
        <w:rPr>
          <w:rFonts w:cstheme="minorHAnsi"/>
          <w:color w:val="C00000"/>
        </w:rPr>
        <w:t>recommendations</w:t>
      </w:r>
      <w:r w:rsidRPr="002827A5">
        <w:rPr>
          <w:rFonts w:cstheme="minorHAnsi"/>
          <w:color w:val="C00000"/>
        </w:rPr>
        <w:t xml:space="preserve"> suggested the stepped care approach outlined by Von Korff and Moore for managing low back pain in primary care as summarized in </w:t>
      </w:r>
      <w:r w:rsidRPr="002827A5">
        <w:rPr>
          <w:rFonts w:cstheme="minorHAnsi"/>
          <w:b/>
          <w:color w:val="C00000"/>
        </w:rPr>
        <w:t>Table 2</w:t>
      </w:r>
      <w:r w:rsidRPr="002827A5">
        <w:rPr>
          <w:rFonts w:cstheme="minorHAnsi"/>
          <w:color w:val="C00000"/>
        </w:rPr>
        <w:t xml:space="preserve">, below. </w:t>
      </w:r>
    </w:p>
    <w:p w14:paraId="78404B80" w14:textId="742587D0" w:rsidR="000D6781" w:rsidRPr="002827A5" w:rsidRDefault="00775A50" w:rsidP="00C82B48">
      <w:pPr>
        <w:widowControl w:val="0"/>
        <w:autoSpaceDE w:val="0"/>
        <w:autoSpaceDN w:val="0"/>
        <w:adjustRightInd w:val="0"/>
        <w:spacing w:after="0" w:line="240" w:lineRule="auto"/>
        <w:rPr>
          <w:rFonts w:cstheme="minorHAnsi"/>
          <w:color w:val="C00000"/>
        </w:rPr>
      </w:pPr>
      <w:r>
        <w:rPr>
          <w:rFonts w:cstheme="minorHAnsi"/>
          <w:color w:val="C00000"/>
        </w:rPr>
        <w:t>Table 3</w:t>
      </w:r>
      <w:r w:rsidR="009F437F" w:rsidRPr="002827A5">
        <w:rPr>
          <w:rFonts w:cstheme="minorHAnsi"/>
          <w:color w:val="C00000"/>
        </w:rPr>
        <w:t xml:space="preserve">: </w:t>
      </w:r>
      <w:r w:rsidR="000D6781" w:rsidRPr="002827A5">
        <w:rPr>
          <w:rFonts w:cstheme="minorHAnsi"/>
          <w:color w:val="C00000"/>
        </w:rPr>
        <w:t>A Risk-Stratified Stepped-Care Approach for Managing Back Pain in Primary Care</w:t>
      </w:r>
      <w:r w:rsidR="009F437F" w:rsidRPr="002827A5">
        <w:rPr>
          <w:rStyle w:val="EndnoteReference"/>
          <w:rFonts w:cstheme="minorHAnsi"/>
          <w:color w:val="C00000"/>
        </w:rPr>
        <w:endnoteReference w:id="38"/>
      </w:r>
    </w:p>
    <w:tbl>
      <w:tblPr>
        <w:tblStyle w:val="LightShading"/>
        <w:tblW w:w="9288" w:type="dxa"/>
        <w:tblLook w:val="04A0" w:firstRow="1" w:lastRow="0" w:firstColumn="1" w:lastColumn="0" w:noHBand="0" w:noVBand="1"/>
      </w:tblPr>
      <w:tblGrid>
        <w:gridCol w:w="1368"/>
        <w:gridCol w:w="2610"/>
        <w:gridCol w:w="2790"/>
        <w:gridCol w:w="2520"/>
      </w:tblGrid>
      <w:tr w:rsidR="009F437F" w:rsidRPr="002827A5" w14:paraId="049D14A7" w14:textId="77777777" w:rsidTr="007C6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9F8349D" w14:textId="07C02F4E" w:rsidR="0081030A" w:rsidRPr="002827A5" w:rsidRDefault="000D6781" w:rsidP="00C82B48">
            <w:pPr>
              <w:widowControl w:val="0"/>
              <w:autoSpaceDE w:val="0"/>
              <w:autoSpaceDN w:val="0"/>
              <w:adjustRightInd w:val="0"/>
              <w:rPr>
                <w:rFonts w:cstheme="minorHAnsi"/>
                <w:color w:val="C00000"/>
              </w:rPr>
            </w:pPr>
            <w:r w:rsidRPr="002827A5">
              <w:rPr>
                <w:rFonts w:cstheme="minorHAnsi"/>
                <w:color w:val="C00000"/>
              </w:rPr>
              <w:t xml:space="preserve">Level of Care </w:t>
            </w:r>
          </w:p>
        </w:tc>
        <w:tc>
          <w:tcPr>
            <w:tcW w:w="2610" w:type="dxa"/>
          </w:tcPr>
          <w:p w14:paraId="420764F2" w14:textId="3B548FC8" w:rsidR="0081030A" w:rsidRPr="002827A5" w:rsidRDefault="000D6781" w:rsidP="00C82B4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C00000"/>
              </w:rPr>
            </w:pPr>
            <w:r w:rsidRPr="002827A5">
              <w:rPr>
                <w:rFonts w:cstheme="minorHAnsi"/>
                <w:color w:val="C00000"/>
              </w:rPr>
              <w:t>Targeted Patients</w:t>
            </w:r>
          </w:p>
        </w:tc>
        <w:tc>
          <w:tcPr>
            <w:tcW w:w="2790" w:type="dxa"/>
          </w:tcPr>
          <w:p w14:paraId="30B85FC6" w14:textId="09640437" w:rsidR="0081030A" w:rsidRPr="002827A5" w:rsidRDefault="000D6781" w:rsidP="00C82B4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C00000"/>
              </w:rPr>
            </w:pPr>
            <w:r w:rsidRPr="002827A5">
              <w:rPr>
                <w:rFonts w:cstheme="minorHAnsi"/>
                <w:color w:val="C00000"/>
              </w:rPr>
              <w:t>Objectives</w:t>
            </w:r>
          </w:p>
        </w:tc>
        <w:tc>
          <w:tcPr>
            <w:tcW w:w="2520" w:type="dxa"/>
          </w:tcPr>
          <w:p w14:paraId="2C3EE9D3" w14:textId="42E9496C" w:rsidR="0081030A" w:rsidRPr="002827A5" w:rsidRDefault="000D6781" w:rsidP="00C82B4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C00000"/>
              </w:rPr>
            </w:pPr>
            <w:r w:rsidRPr="002827A5">
              <w:rPr>
                <w:rFonts w:cstheme="minorHAnsi"/>
                <w:color w:val="C00000"/>
              </w:rPr>
              <w:t>Source of Care</w:t>
            </w:r>
          </w:p>
        </w:tc>
      </w:tr>
      <w:tr w:rsidR="009F437F" w:rsidRPr="002827A5" w14:paraId="2EF9F3B2" w14:textId="77777777" w:rsidTr="007C6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92E0BB5" w14:textId="5F6AA895" w:rsidR="0081030A" w:rsidRPr="002827A5" w:rsidRDefault="000D6781" w:rsidP="00C82B48">
            <w:pPr>
              <w:widowControl w:val="0"/>
              <w:autoSpaceDE w:val="0"/>
              <w:autoSpaceDN w:val="0"/>
              <w:adjustRightInd w:val="0"/>
              <w:rPr>
                <w:rFonts w:cstheme="minorHAnsi"/>
                <w:color w:val="C00000"/>
              </w:rPr>
            </w:pPr>
            <w:r w:rsidRPr="002827A5">
              <w:rPr>
                <w:rFonts w:cstheme="minorHAnsi"/>
                <w:color w:val="C00000"/>
              </w:rPr>
              <w:t>Step 1</w:t>
            </w:r>
          </w:p>
        </w:tc>
        <w:tc>
          <w:tcPr>
            <w:tcW w:w="2610" w:type="dxa"/>
          </w:tcPr>
          <w:p w14:paraId="2936C987" w14:textId="77777777" w:rsidR="000D6781" w:rsidRPr="002827A5" w:rsidRDefault="000D6781"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All patients with back</w:t>
            </w:r>
          </w:p>
          <w:p w14:paraId="1683EBB5" w14:textId="35DE04E7" w:rsidR="0081030A" w:rsidRPr="002827A5" w:rsidRDefault="000D6781"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pain</w:t>
            </w:r>
          </w:p>
        </w:tc>
        <w:tc>
          <w:tcPr>
            <w:tcW w:w="2790" w:type="dxa"/>
          </w:tcPr>
          <w:p w14:paraId="2BB791E7" w14:textId="77777777" w:rsidR="009F437F" w:rsidRPr="002827A5" w:rsidRDefault="009F437F"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To identify and address</w:t>
            </w:r>
          </w:p>
          <w:p w14:paraId="3C6510D4" w14:textId="77777777" w:rsidR="009F437F" w:rsidRPr="002827A5" w:rsidRDefault="009F437F"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specific patient worries</w:t>
            </w:r>
          </w:p>
          <w:p w14:paraId="0C435A8D" w14:textId="77777777" w:rsidR="009F437F" w:rsidRPr="002827A5" w:rsidRDefault="009F437F"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and to encourage return</w:t>
            </w:r>
          </w:p>
          <w:p w14:paraId="5DF64722" w14:textId="0EF59C48" w:rsidR="0081030A" w:rsidRPr="002827A5" w:rsidRDefault="009F437F"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to normal activities</w:t>
            </w:r>
          </w:p>
        </w:tc>
        <w:tc>
          <w:tcPr>
            <w:tcW w:w="2520" w:type="dxa"/>
          </w:tcPr>
          <w:p w14:paraId="6500BD4D" w14:textId="77777777" w:rsidR="009F437F" w:rsidRPr="002827A5" w:rsidRDefault="009F437F"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Primary care clinician</w:t>
            </w:r>
          </w:p>
          <w:p w14:paraId="686B31D3" w14:textId="77777777" w:rsidR="009F437F" w:rsidRPr="002827A5" w:rsidRDefault="009F437F"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supported by self-care</w:t>
            </w:r>
          </w:p>
          <w:p w14:paraId="4C13CF06" w14:textId="73635958" w:rsidR="0081030A" w:rsidRPr="002827A5" w:rsidRDefault="009F437F"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educational materials</w:t>
            </w:r>
          </w:p>
        </w:tc>
      </w:tr>
      <w:tr w:rsidR="009F437F" w:rsidRPr="002827A5" w14:paraId="6737F6CA" w14:textId="77777777" w:rsidTr="007C637A">
        <w:tc>
          <w:tcPr>
            <w:cnfStyle w:val="001000000000" w:firstRow="0" w:lastRow="0" w:firstColumn="1" w:lastColumn="0" w:oddVBand="0" w:evenVBand="0" w:oddHBand="0" w:evenHBand="0" w:firstRowFirstColumn="0" w:firstRowLastColumn="0" w:lastRowFirstColumn="0" w:lastRowLastColumn="0"/>
            <w:tcW w:w="1368" w:type="dxa"/>
          </w:tcPr>
          <w:p w14:paraId="4606B753" w14:textId="19D2397E" w:rsidR="0081030A" w:rsidRPr="002827A5" w:rsidRDefault="000D6781" w:rsidP="00C82B48">
            <w:pPr>
              <w:widowControl w:val="0"/>
              <w:autoSpaceDE w:val="0"/>
              <w:autoSpaceDN w:val="0"/>
              <w:adjustRightInd w:val="0"/>
              <w:rPr>
                <w:rFonts w:cstheme="minorHAnsi"/>
                <w:color w:val="C00000"/>
              </w:rPr>
            </w:pPr>
            <w:r w:rsidRPr="002827A5">
              <w:rPr>
                <w:rFonts w:cstheme="minorHAnsi"/>
                <w:color w:val="C00000"/>
              </w:rPr>
              <w:t>Step 2</w:t>
            </w:r>
          </w:p>
        </w:tc>
        <w:tc>
          <w:tcPr>
            <w:tcW w:w="2610" w:type="dxa"/>
          </w:tcPr>
          <w:p w14:paraId="7ABD82E9" w14:textId="77777777" w:rsidR="000D6781" w:rsidRPr="002827A5" w:rsidRDefault="000D6781" w:rsidP="00C82B4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C00000"/>
              </w:rPr>
            </w:pPr>
            <w:r w:rsidRPr="002827A5">
              <w:rPr>
                <w:rFonts w:cstheme="minorHAnsi"/>
                <w:color w:val="C00000"/>
              </w:rPr>
              <w:t>Patients with back pain</w:t>
            </w:r>
          </w:p>
          <w:p w14:paraId="5BB505FF" w14:textId="54855B73" w:rsidR="000D6781" w:rsidRPr="002827A5" w:rsidRDefault="000D6781" w:rsidP="00C82B4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C00000"/>
              </w:rPr>
            </w:pPr>
            <w:r w:rsidRPr="002827A5">
              <w:rPr>
                <w:rFonts w:cstheme="minorHAnsi"/>
                <w:color w:val="C00000"/>
              </w:rPr>
              <w:t>with elevated</w:t>
            </w:r>
            <w:r w:rsidR="00D50EFD">
              <w:rPr>
                <w:rFonts w:cstheme="minorHAnsi"/>
                <w:color w:val="C00000"/>
              </w:rPr>
              <w:t xml:space="preserve"> </w:t>
            </w:r>
            <w:r w:rsidRPr="002827A5">
              <w:rPr>
                <w:rFonts w:cstheme="minorHAnsi"/>
                <w:color w:val="C00000"/>
              </w:rPr>
              <w:t>psychosocial risk factors</w:t>
            </w:r>
          </w:p>
          <w:p w14:paraId="4AB3DF4D" w14:textId="77777777" w:rsidR="000D6781" w:rsidRPr="002827A5" w:rsidRDefault="000D6781" w:rsidP="00C82B4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C00000"/>
              </w:rPr>
            </w:pPr>
            <w:r w:rsidRPr="002827A5">
              <w:rPr>
                <w:rFonts w:cstheme="minorHAnsi"/>
                <w:color w:val="C00000"/>
              </w:rPr>
              <w:t>on a questionnaire like</w:t>
            </w:r>
          </w:p>
          <w:p w14:paraId="0AB3C5D2" w14:textId="116A578A" w:rsidR="0081030A" w:rsidRPr="002827A5" w:rsidRDefault="000D6781" w:rsidP="00D50E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C00000"/>
              </w:rPr>
            </w:pPr>
            <w:r w:rsidRPr="002827A5">
              <w:rPr>
                <w:rFonts w:cstheme="minorHAnsi"/>
                <w:color w:val="C00000"/>
              </w:rPr>
              <w:t>the STarT Back</w:t>
            </w:r>
            <w:r w:rsidR="00D50EFD">
              <w:rPr>
                <w:rFonts w:cstheme="minorHAnsi"/>
                <w:color w:val="C00000"/>
              </w:rPr>
              <w:t xml:space="preserve"> </w:t>
            </w:r>
            <w:r w:rsidRPr="002827A5">
              <w:rPr>
                <w:rFonts w:cstheme="minorHAnsi"/>
                <w:color w:val="C00000"/>
              </w:rPr>
              <w:t>screener, or who still</w:t>
            </w:r>
            <w:r w:rsidR="00D50EFD">
              <w:rPr>
                <w:rFonts w:cstheme="minorHAnsi"/>
                <w:color w:val="C00000"/>
              </w:rPr>
              <w:t xml:space="preserve"> </w:t>
            </w:r>
            <w:r w:rsidRPr="002827A5">
              <w:rPr>
                <w:rFonts w:cstheme="minorHAnsi"/>
                <w:color w:val="C00000"/>
              </w:rPr>
              <w:t>have activity limitations</w:t>
            </w:r>
            <w:r w:rsidR="00D50EFD">
              <w:rPr>
                <w:rFonts w:cstheme="minorHAnsi"/>
                <w:color w:val="C00000"/>
              </w:rPr>
              <w:t xml:space="preserve"> </w:t>
            </w:r>
            <w:r w:rsidRPr="002827A5">
              <w:rPr>
                <w:rFonts w:cstheme="minorHAnsi"/>
                <w:color w:val="C00000"/>
              </w:rPr>
              <w:t>at 4 to 8 weeks</w:t>
            </w:r>
          </w:p>
        </w:tc>
        <w:tc>
          <w:tcPr>
            <w:tcW w:w="2790" w:type="dxa"/>
          </w:tcPr>
          <w:p w14:paraId="624F41F2" w14:textId="77777777" w:rsidR="009F437F" w:rsidRPr="002827A5" w:rsidRDefault="009F437F" w:rsidP="00C82B4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C00000"/>
              </w:rPr>
            </w:pPr>
            <w:r w:rsidRPr="002827A5">
              <w:rPr>
                <w:rFonts w:cstheme="minorHAnsi"/>
                <w:color w:val="C00000"/>
              </w:rPr>
              <w:t>To help patients identify</w:t>
            </w:r>
          </w:p>
          <w:p w14:paraId="69A4263C" w14:textId="159703DD" w:rsidR="009F437F" w:rsidRPr="002827A5" w:rsidRDefault="009F437F" w:rsidP="00C82B4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C00000"/>
              </w:rPr>
            </w:pPr>
            <w:r w:rsidRPr="002827A5">
              <w:rPr>
                <w:rFonts w:cstheme="minorHAnsi"/>
                <w:color w:val="C00000"/>
              </w:rPr>
              <w:t>difficulties, set</w:t>
            </w:r>
            <w:r w:rsidR="00D50EFD">
              <w:rPr>
                <w:rFonts w:cstheme="minorHAnsi"/>
                <w:color w:val="C00000"/>
              </w:rPr>
              <w:t xml:space="preserve"> </w:t>
            </w:r>
            <w:r w:rsidRPr="002827A5">
              <w:rPr>
                <w:rFonts w:cstheme="minorHAnsi"/>
                <w:color w:val="C00000"/>
              </w:rPr>
              <w:t>functional goals, and</w:t>
            </w:r>
            <w:r w:rsidR="00D50EFD">
              <w:rPr>
                <w:rFonts w:cstheme="minorHAnsi"/>
                <w:color w:val="C00000"/>
              </w:rPr>
              <w:t xml:space="preserve"> </w:t>
            </w:r>
            <w:r w:rsidRPr="002827A5">
              <w:rPr>
                <w:rFonts w:cstheme="minorHAnsi"/>
                <w:color w:val="C00000"/>
              </w:rPr>
              <w:t>define and carry out</w:t>
            </w:r>
            <w:r w:rsidR="00D50EFD">
              <w:rPr>
                <w:rFonts w:cstheme="minorHAnsi"/>
                <w:color w:val="C00000"/>
              </w:rPr>
              <w:t xml:space="preserve"> </w:t>
            </w:r>
            <w:r w:rsidRPr="002827A5">
              <w:rPr>
                <w:rFonts w:cstheme="minorHAnsi"/>
                <w:color w:val="C00000"/>
              </w:rPr>
              <w:t>plans to achieve their</w:t>
            </w:r>
          </w:p>
          <w:p w14:paraId="2DB8B486" w14:textId="2DC6F7F0" w:rsidR="0081030A" w:rsidRPr="002827A5" w:rsidRDefault="009F437F" w:rsidP="00D50E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C00000"/>
              </w:rPr>
            </w:pPr>
            <w:r w:rsidRPr="002827A5">
              <w:rPr>
                <w:rFonts w:cstheme="minorHAnsi"/>
                <w:color w:val="C00000"/>
              </w:rPr>
              <w:t>goals. To provide</w:t>
            </w:r>
            <w:r w:rsidR="00D50EFD">
              <w:rPr>
                <w:rFonts w:cstheme="minorHAnsi"/>
                <w:color w:val="C00000"/>
              </w:rPr>
              <w:t xml:space="preserve"> </w:t>
            </w:r>
            <w:r w:rsidRPr="002827A5">
              <w:rPr>
                <w:rFonts w:cstheme="minorHAnsi"/>
                <w:color w:val="C00000"/>
              </w:rPr>
              <w:t>support for resumption</w:t>
            </w:r>
            <w:r w:rsidR="00D50EFD">
              <w:rPr>
                <w:rFonts w:cstheme="minorHAnsi"/>
                <w:color w:val="C00000"/>
              </w:rPr>
              <w:t xml:space="preserve"> </w:t>
            </w:r>
            <w:r w:rsidRPr="002827A5">
              <w:rPr>
                <w:rFonts w:cstheme="minorHAnsi"/>
                <w:color w:val="C00000"/>
              </w:rPr>
              <w:t>of activities and</w:t>
            </w:r>
            <w:r w:rsidR="00D50EFD">
              <w:rPr>
                <w:rFonts w:cstheme="minorHAnsi"/>
                <w:color w:val="C00000"/>
              </w:rPr>
              <w:t xml:space="preserve"> </w:t>
            </w:r>
            <w:r w:rsidRPr="002827A5">
              <w:rPr>
                <w:rFonts w:cstheme="minorHAnsi"/>
                <w:color w:val="C00000"/>
              </w:rPr>
              <w:t>exercise</w:t>
            </w:r>
          </w:p>
        </w:tc>
        <w:tc>
          <w:tcPr>
            <w:tcW w:w="2520" w:type="dxa"/>
          </w:tcPr>
          <w:p w14:paraId="21F24B1A" w14:textId="33C3E88B" w:rsidR="0081030A" w:rsidRPr="002827A5" w:rsidRDefault="009F437F" w:rsidP="00D50E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C00000"/>
              </w:rPr>
            </w:pPr>
            <w:r w:rsidRPr="002827A5">
              <w:rPr>
                <w:rFonts w:cstheme="minorHAnsi"/>
                <w:color w:val="C00000"/>
              </w:rPr>
              <w:t>Case manager (such as a nurse or physical</w:t>
            </w:r>
            <w:r w:rsidR="00D50EFD">
              <w:rPr>
                <w:rFonts w:cstheme="minorHAnsi"/>
                <w:color w:val="C00000"/>
              </w:rPr>
              <w:t xml:space="preserve"> </w:t>
            </w:r>
            <w:r w:rsidRPr="002827A5">
              <w:rPr>
                <w:rFonts w:cstheme="minorHAnsi"/>
                <w:color w:val="C00000"/>
              </w:rPr>
              <w:t>therapist) in an</w:t>
            </w:r>
            <w:r w:rsidR="00D50EFD">
              <w:rPr>
                <w:rFonts w:cstheme="minorHAnsi"/>
                <w:color w:val="C00000"/>
              </w:rPr>
              <w:t xml:space="preserve"> </w:t>
            </w:r>
            <w:r w:rsidRPr="002827A5">
              <w:rPr>
                <w:rFonts w:cstheme="minorHAnsi"/>
                <w:color w:val="C00000"/>
              </w:rPr>
              <w:t>individual or group</w:t>
            </w:r>
            <w:r w:rsidR="00D50EFD">
              <w:rPr>
                <w:rFonts w:cstheme="minorHAnsi"/>
                <w:color w:val="C00000"/>
              </w:rPr>
              <w:t xml:space="preserve"> </w:t>
            </w:r>
            <w:r w:rsidRPr="002827A5">
              <w:rPr>
                <w:rFonts w:cstheme="minorHAnsi"/>
                <w:color w:val="C00000"/>
              </w:rPr>
              <w:t>format, supported by</w:t>
            </w:r>
            <w:r w:rsidR="00D50EFD">
              <w:rPr>
                <w:rFonts w:cstheme="minorHAnsi"/>
                <w:color w:val="C00000"/>
              </w:rPr>
              <w:t xml:space="preserve"> </w:t>
            </w:r>
            <w:r w:rsidRPr="002827A5">
              <w:rPr>
                <w:rFonts w:cstheme="minorHAnsi"/>
                <w:color w:val="C00000"/>
              </w:rPr>
              <w:t>self-care educational</w:t>
            </w:r>
            <w:r w:rsidR="00D50EFD">
              <w:rPr>
                <w:rFonts w:cstheme="minorHAnsi"/>
                <w:color w:val="C00000"/>
              </w:rPr>
              <w:t xml:space="preserve"> </w:t>
            </w:r>
            <w:r w:rsidRPr="002827A5">
              <w:rPr>
                <w:rFonts w:cstheme="minorHAnsi"/>
                <w:color w:val="C00000"/>
              </w:rPr>
              <w:t>materials</w:t>
            </w:r>
          </w:p>
        </w:tc>
      </w:tr>
      <w:tr w:rsidR="009F437F" w:rsidRPr="002827A5" w14:paraId="67095B1C" w14:textId="77777777" w:rsidTr="007C6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431FE7B" w14:textId="30F456B0" w:rsidR="0081030A" w:rsidRPr="002827A5" w:rsidRDefault="000D6781" w:rsidP="00C82B48">
            <w:pPr>
              <w:widowControl w:val="0"/>
              <w:autoSpaceDE w:val="0"/>
              <w:autoSpaceDN w:val="0"/>
              <w:adjustRightInd w:val="0"/>
              <w:rPr>
                <w:rFonts w:cstheme="minorHAnsi"/>
                <w:color w:val="C00000"/>
              </w:rPr>
            </w:pPr>
            <w:r w:rsidRPr="002827A5">
              <w:rPr>
                <w:rFonts w:cstheme="minorHAnsi"/>
                <w:color w:val="C00000"/>
              </w:rPr>
              <w:t>Step 3</w:t>
            </w:r>
          </w:p>
        </w:tc>
        <w:tc>
          <w:tcPr>
            <w:tcW w:w="2610" w:type="dxa"/>
          </w:tcPr>
          <w:p w14:paraId="352C7BB5" w14:textId="77777777" w:rsidR="009F437F" w:rsidRPr="002827A5" w:rsidRDefault="009F437F"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Patients with back pain</w:t>
            </w:r>
          </w:p>
          <w:p w14:paraId="1CFC9113" w14:textId="1255DCE3" w:rsidR="0081030A" w:rsidRPr="002827A5" w:rsidRDefault="009F437F" w:rsidP="00D50E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who have highly</w:t>
            </w:r>
            <w:r w:rsidR="00D50EFD">
              <w:rPr>
                <w:rFonts w:cstheme="minorHAnsi"/>
                <w:color w:val="C00000"/>
              </w:rPr>
              <w:t xml:space="preserve"> </w:t>
            </w:r>
            <w:r w:rsidRPr="002827A5">
              <w:rPr>
                <w:rFonts w:cstheme="minorHAnsi"/>
                <w:color w:val="C00000"/>
              </w:rPr>
              <w:t>elevated psychosocial</w:t>
            </w:r>
            <w:r w:rsidR="00D50EFD">
              <w:rPr>
                <w:rFonts w:cstheme="minorHAnsi"/>
                <w:color w:val="C00000"/>
              </w:rPr>
              <w:t xml:space="preserve"> </w:t>
            </w:r>
            <w:r w:rsidRPr="002827A5">
              <w:rPr>
                <w:rFonts w:cstheme="minorHAnsi"/>
                <w:color w:val="C00000"/>
              </w:rPr>
              <w:t>risk factors or who have</w:t>
            </w:r>
            <w:r w:rsidR="00D50EFD">
              <w:rPr>
                <w:rFonts w:cstheme="minorHAnsi"/>
                <w:color w:val="C00000"/>
              </w:rPr>
              <w:t xml:space="preserve"> </w:t>
            </w:r>
            <w:r w:rsidRPr="002827A5">
              <w:rPr>
                <w:rFonts w:cstheme="minorHAnsi"/>
                <w:color w:val="C00000"/>
              </w:rPr>
              <w:t>substantial continuing</w:t>
            </w:r>
            <w:r w:rsidR="00D50EFD">
              <w:rPr>
                <w:rFonts w:cstheme="minorHAnsi"/>
                <w:color w:val="C00000"/>
              </w:rPr>
              <w:t xml:space="preserve"> </w:t>
            </w:r>
            <w:r w:rsidRPr="002827A5">
              <w:rPr>
                <w:rFonts w:cstheme="minorHAnsi"/>
                <w:color w:val="C00000"/>
              </w:rPr>
              <w:t>disability in work or</w:t>
            </w:r>
            <w:r w:rsidR="00D50EFD">
              <w:rPr>
                <w:rFonts w:cstheme="minorHAnsi"/>
                <w:color w:val="C00000"/>
              </w:rPr>
              <w:t xml:space="preserve"> </w:t>
            </w:r>
            <w:r w:rsidRPr="002827A5">
              <w:rPr>
                <w:rFonts w:cstheme="minorHAnsi"/>
                <w:color w:val="C00000"/>
              </w:rPr>
              <w:t>family roles</w:t>
            </w:r>
          </w:p>
        </w:tc>
        <w:tc>
          <w:tcPr>
            <w:tcW w:w="2790" w:type="dxa"/>
          </w:tcPr>
          <w:p w14:paraId="3C8A2AB6" w14:textId="77777777" w:rsidR="009F437F" w:rsidRPr="002827A5" w:rsidRDefault="009F437F"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To provide interventions</w:t>
            </w:r>
          </w:p>
          <w:p w14:paraId="1B954FAD" w14:textId="77777777" w:rsidR="009F437F" w:rsidRPr="002827A5" w:rsidRDefault="009F437F"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to restore work and</w:t>
            </w:r>
          </w:p>
          <w:p w14:paraId="205637F5" w14:textId="6DDDA8AB" w:rsidR="0081030A" w:rsidRPr="002827A5" w:rsidRDefault="009F437F" w:rsidP="00D50E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family role function. To</w:t>
            </w:r>
            <w:r w:rsidR="00D50EFD">
              <w:rPr>
                <w:rFonts w:cstheme="minorHAnsi"/>
                <w:color w:val="C00000"/>
              </w:rPr>
              <w:t xml:space="preserve"> </w:t>
            </w:r>
            <w:r w:rsidRPr="002827A5">
              <w:rPr>
                <w:rFonts w:cstheme="minorHAnsi"/>
                <w:color w:val="C00000"/>
              </w:rPr>
              <w:t>provide a graded</w:t>
            </w:r>
            <w:r w:rsidR="00D50EFD">
              <w:rPr>
                <w:rFonts w:cstheme="minorHAnsi"/>
                <w:color w:val="C00000"/>
              </w:rPr>
              <w:t xml:space="preserve"> </w:t>
            </w:r>
            <w:r w:rsidRPr="002827A5">
              <w:rPr>
                <w:rFonts w:cstheme="minorHAnsi"/>
                <w:color w:val="C00000"/>
              </w:rPr>
              <w:t>exercise program. To</w:t>
            </w:r>
            <w:r w:rsidR="00D50EFD">
              <w:rPr>
                <w:rFonts w:cstheme="minorHAnsi"/>
                <w:color w:val="C00000"/>
              </w:rPr>
              <w:t xml:space="preserve"> </w:t>
            </w:r>
            <w:r w:rsidRPr="002827A5">
              <w:rPr>
                <w:rFonts w:cstheme="minorHAnsi"/>
                <w:color w:val="C00000"/>
              </w:rPr>
              <w:t>treat psychological</w:t>
            </w:r>
            <w:r w:rsidR="00D50EFD">
              <w:rPr>
                <w:rFonts w:cstheme="minorHAnsi"/>
                <w:color w:val="C00000"/>
              </w:rPr>
              <w:t xml:space="preserve"> </w:t>
            </w:r>
            <w:r w:rsidRPr="002827A5">
              <w:rPr>
                <w:rFonts w:cstheme="minorHAnsi"/>
                <w:color w:val="C00000"/>
              </w:rPr>
              <w:t>illness if present</w:t>
            </w:r>
          </w:p>
        </w:tc>
        <w:tc>
          <w:tcPr>
            <w:tcW w:w="2520" w:type="dxa"/>
          </w:tcPr>
          <w:p w14:paraId="21084317" w14:textId="7359F0D3" w:rsidR="009F437F" w:rsidRPr="002827A5" w:rsidRDefault="009F437F" w:rsidP="00C82B4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Case manager and/or</w:t>
            </w:r>
            <w:r w:rsidR="00D50EFD">
              <w:rPr>
                <w:rFonts w:cstheme="minorHAnsi"/>
                <w:color w:val="C00000"/>
              </w:rPr>
              <w:t xml:space="preserve"> </w:t>
            </w:r>
            <w:r w:rsidRPr="002827A5">
              <w:rPr>
                <w:rFonts w:cstheme="minorHAnsi"/>
                <w:color w:val="C00000"/>
              </w:rPr>
              <w:t>referral for</w:t>
            </w:r>
            <w:r w:rsidR="00D50EFD">
              <w:rPr>
                <w:rFonts w:cstheme="minorHAnsi"/>
                <w:color w:val="C00000"/>
              </w:rPr>
              <w:t xml:space="preserve"> </w:t>
            </w:r>
            <w:r w:rsidRPr="002827A5">
              <w:rPr>
                <w:rFonts w:cstheme="minorHAnsi"/>
                <w:color w:val="C00000"/>
              </w:rPr>
              <w:t>rehabilitation.</w:t>
            </w:r>
          </w:p>
          <w:p w14:paraId="26AD725F" w14:textId="45EFDC97" w:rsidR="0081030A" w:rsidRPr="002827A5" w:rsidRDefault="009F437F" w:rsidP="00D50E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C00000"/>
              </w:rPr>
            </w:pPr>
            <w:r w:rsidRPr="002827A5">
              <w:rPr>
                <w:rFonts w:cstheme="minorHAnsi"/>
                <w:color w:val="C00000"/>
              </w:rPr>
              <w:t>Psychological treatment</w:t>
            </w:r>
            <w:r w:rsidR="00D50EFD">
              <w:rPr>
                <w:rFonts w:cstheme="minorHAnsi"/>
                <w:color w:val="C00000"/>
              </w:rPr>
              <w:t xml:space="preserve"> </w:t>
            </w:r>
            <w:r w:rsidRPr="002827A5">
              <w:rPr>
                <w:rFonts w:cstheme="minorHAnsi"/>
                <w:color w:val="C00000"/>
              </w:rPr>
              <w:t>(if indicated) in primary</w:t>
            </w:r>
            <w:r w:rsidR="00D50EFD">
              <w:rPr>
                <w:rFonts w:cstheme="minorHAnsi"/>
                <w:color w:val="C00000"/>
              </w:rPr>
              <w:t xml:space="preserve"> </w:t>
            </w:r>
            <w:r w:rsidRPr="002827A5">
              <w:rPr>
                <w:rFonts w:cstheme="minorHAnsi"/>
                <w:color w:val="C00000"/>
              </w:rPr>
              <w:t>or specialty care</w:t>
            </w:r>
          </w:p>
        </w:tc>
      </w:tr>
    </w:tbl>
    <w:p w14:paraId="5DC16B9D" w14:textId="77777777" w:rsidR="009F437F" w:rsidRPr="002827A5" w:rsidRDefault="009F437F" w:rsidP="00C82B48">
      <w:pPr>
        <w:widowControl w:val="0"/>
        <w:autoSpaceDE w:val="0"/>
        <w:autoSpaceDN w:val="0"/>
        <w:adjustRightInd w:val="0"/>
        <w:spacing w:after="0" w:line="240" w:lineRule="auto"/>
        <w:rPr>
          <w:rFonts w:cstheme="minorHAnsi"/>
          <w:color w:val="C00000"/>
        </w:rPr>
      </w:pPr>
      <w:r w:rsidRPr="002827A5">
        <w:rPr>
          <w:rFonts w:cstheme="minorHAnsi"/>
          <w:color w:val="C00000"/>
        </w:rPr>
        <w:t>Adapted from Table 1: A Stepped-Care Approach for Managing Back Pain in Primary Care. Von</w:t>
      </w:r>
    </w:p>
    <w:p w14:paraId="604A457E" w14:textId="77777777" w:rsidR="009F437F" w:rsidRPr="002827A5" w:rsidRDefault="009F437F" w:rsidP="009F437F">
      <w:pPr>
        <w:widowControl w:val="0"/>
        <w:autoSpaceDE w:val="0"/>
        <w:autoSpaceDN w:val="0"/>
        <w:adjustRightInd w:val="0"/>
        <w:spacing w:after="0" w:line="240" w:lineRule="auto"/>
        <w:rPr>
          <w:rFonts w:cstheme="minorHAnsi"/>
          <w:color w:val="C00000"/>
        </w:rPr>
      </w:pPr>
      <w:r w:rsidRPr="002827A5">
        <w:rPr>
          <w:rFonts w:cstheme="minorHAnsi"/>
          <w:color w:val="C00000"/>
        </w:rPr>
        <w:t>Korff M, Moore JC. Stepped care for back pain: activating approaches for primary care. Ann Intern Med</w:t>
      </w:r>
    </w:p>
    <w:p w14:paraId="39C00520" w14:textId="1C58DC5A" w:rsidR="0081030A" w:rsidRPr="002827A5" w:rsidRDefault="009F437F" w:rsidP="009F437F">
      <w:pPr>
        <w:widowControl w:val="0"/>
        <w:autoSpaceDE w:val="0"/>
        <w:autoSpaceDN w:val="0"/>
        <w:adjustRightInd w:val="0"/>
        <w:spacing w:after="120" w:line="288" w:lineRule="auto"/>
        <w:rPr>
          <w:rFonts w:cstheme="minorHAnsi"/>
          <w:color w:val="C00000"/>
        </w:rPr>
      </w:pPr>
      <w:r w:rsidRPr="002827A5">
        <w:rPr>
          <w:rFonts w:cstheme="minorHAnsi"/>
          <w:color w:val="C00000"/>
        </w:rPr>
        <w:t>2001;134:911-917.</w:t>
      </w:r>
    </w:p>
    <w:p w14:paraId="7D71DDCE" w14:textId="77777777" w:rsidR="0068146E" w:rsidRDefault="0068146E" w:rsidP="002A12EC">
      <w:pPr>
        <w:pStyle w:val="Heading2"/>
      </w:pPr>
    </w:p>
    <w:p w14:paraId="7A9E954D" w14:textId="77777777" w:rsidR="00E04432" w:rsidRDefault="00E04432">
      <w:pPr>
        <w:rPr>
          <w:rFonts w:eastAsiaTheme="majorEastAsia" w:cstheme="majorBidi"/>
          <w:b/>
          <w:i/>
          <w:color w:val="44546A" w:themeColor="text2"/>
          <w:szCs w:val="26"/>
        </w:rPr>
      </w:pPr>
      <w:r>
        <w:br w:type="page"/>
      </w:r>
    </w:p>
    <w:p w14:paraId="4E1D5115" w14:textId="51DF326E" w:rsidR="002A12EC" w:rsidRDefault="002A12EC" w:rsidP="00AE113A">
      <w:pPr>
        <w:pStyle w:val="Heading2"/>
        <w:spacing w:after="120"/>
      </w:pPr>
      <w:bookmarkStart w:id="73" w:name="_Toc517769289"/>
      <w:r>
        <w:lastRenderedPageBreak/>
        <w:t>Care Team</w:t>
      </w:r>
      <w:bookmarkEnd w:id="73"/>
      <w:r>
        <w:t xml:space="preserve"> </w:t>
      </w:r>
    </w:p>
    <w:p w14:paraId="116918AB" w14:textId="70506BEF" w:rsidR="0040791B" w:rsidRPr="00313249" w:rsidRDefault="0040791B" w:rsidP="00946AAE">
      <w:pPr>
        <w:spacing w:after="120" w:line="288" w:lineRule="auto"/>
        <w:rPr>
          <w:color w:val="FF0000"/>
        </w:rPr>
      </w:pPr>
      <w:r w:rsidRPr="00313249">
        <w:rPr>
          <w:color w:val="FF0000"/>
        </w:rPr>
        <w:t xml:space="preserve">Defining roles for care team members is essential for successful collaborative care. </w:t>
      </w:r>
      <w:r w:rsidR="00383DC0" w:rsidRPr="00313249">
        <w:rPr>
          <w:color w:val="FF0000"/>
        </w:rPr>
        <w:t xml:space="preserve">These recommendations do not require specific members of the care team, as there are many models that can support patients with chronic pain. </w:t>
      </w:r>
      <w:r w:rsidRPr="00313249">
        <w:rPr>
          <w:color w:val="FF0000"/>
        </w:rPr>
        <w:t xml:space="preserve">Patients should have access to specialty pain consultation </w:t>
      </w:r>
      <w:r w:rsidR="00834A9F" w:rsidRPr="00313249">
        <w:rPr>
          <w:color w:val="FF0000"/>
        </w:rPr>
        <w:t xml:space="preserve">and behavioral health </w:t>
      </w:r>
      <w:r w:rsidRPr="00313249">
        <w:rPr>
          <w:color w:val="FF0000"/>
        </w:rPr>
        <w:t xml:space="preserve">and know who in the care team or practice to contact with questions. Patient care should involve a standard workflow with </w:t>
      </w:r>
      <w:r w:rsidR="009940C5" w:rsidRPr="00313249">
        <w:rPr>
          <w:color w:val="FF0000"/>
        </w:rPr>
        <w:t>planned</w:t>
      </w:r>
      <w:r w:rsidRPr="00313249">
        <w:rPr>
          <w:color w:val="FF0000"/>
        </w:rPr>
        <w:t xml:space="preserve"> interactions supported by training and health information technology </w:t>
      </w:r>
      <w:r w:rsidR="00126DFA" w:rsidRPr="00313249">
        <w:rPr>
          <w:color w:val="FF0000"/>
        </w:rPr>
        <w:t>including a registry to track patients with chronic pain who are good candidates for collaborative care. The practice should</w:t>
      </w:r>
      <w:r w:rsidRPr="00313249">
        <w:rPr>
          <w:color w:val="FF0000"/>
        </w:rPr>
        <w:t xml:space="preserve"> </w:t>
      </w:r>
      <w:r w:rsidR="00834A9F" w:rsidRPr="00313249">
        <w:rPr>
          <w:color w:val="FF0000"/>
        </w:rPr>
        <w:t xml:space="preserve">have </w:t>
      </w:r>
      <w:r w:rsidRPr="00313249">
        <w:rPr>
          <w:color w:val="FF0000"/>
        </w:rPr>
        <w:t xml:space="preserve">clear </w:t>
      </w:r>
      <w:r w:rsidR="009940C5" w:rsidRPr="00313249">
        <w:rPr>
          <w:color w:val="FF0000"/>
        </w:rPr>
        <w:t>expectations</w:t>
      </w:r>
      <w:r w:rsidRPr="00313249">
        <w:rPr>
          <w:color w:val="FF0000"/>
        </w:rPr>
        <w:t xml:space="preserve"> around communication with the patient. </w:t>
      </w:r>
    </w:p>
    <w:p w14:paraId="00C23A5A" w14:textId="01D91B98" w:rsidR="00AE113A" w:rsidRPr="00313249" w:rsidRDefault="00AE113A" w:rsidP="00946AAE">
      <w:pPr>
        <w:spacing w:after="120" w:line="288" w:lineRule="auto"/>
        <w:rPr>
          <w:color w:val="FF0000"/>
        </w:rPr>
      </w:pPr>
      <w:r w:rsidRPr="00313249">
        <w:rPr>
          <w:color w:val="FF0000"/>
        </w:rPr>
        <w:t>Team-based care including nurse care management along with other elements used in collaborative such as a registry, has been associated with care that better follows guidelines on opioid prescribing for patients with chronic pain.</w:t>
      </w:r>
      <w:r w:rsidRPr="00313249">
        <w:rPr>
          <w:rStyle w:val="EndnoteReference"/>
          <w:color w:val="FF0000"/>
        </w:rPr>
        <w:endnoteReference w:id="39"/>
      </w:r>
      <w:r w:rsidR="0040791B" w:rsidRPr="00313249">
        <w:rPr>
          <w:color w:val="FF0000"/>
        </w:rPr>
        <w:t xml:space="preserve"> Integrating specific roles such as behavioral specialists, nurse case managers, physical therapists, and pharmacists has been suggested as a key step in effective management of chronic pain.</w:t>
      </w:r>
      <w:r w:rsidR="0040791B" w:rsidRPr="00313249">
        <w:rPr>
          <w:rStyle w:val="EndnoteReference"/>
          <w:color w:val="FF0000"/>
        </w:rPr>
        <w:endnoteReference w:id="40"/>
      </w:r>
      <w:r w:rsidR="003E316D" w:rsidRPr="00313249">
        <w:rPr>
          <w:color w:val="FF0000"/>
        </w:rPr>
        <w:t xml:space="preserve"> </w:t>
      </w:r>
    </w:p>
    <w:p w14:paraId="51F84CFA" w14:textId="0070C1AA" w:rsidR="00BE6E7B" w:rsidRDefault="00BE6E7B">
      <w:pPr>
        <w:rPr>
          <w:rFonts w:eastAsiaTheme="majorEastAsia" w:cstheme="majorBidi"/>
          <w:b/>
          <w:i/>
          <w:color w:val="44546A" w:themeColor="text2"/>
          <w:szCs w:val="26"/>
        </w:rPr>
      </w:pPr>
      <w:r>
        <w:br w:type="page"/>
      </w:r>
    </w:p>
    <w:p w14:paraId="76A86681" w14:textId="1459BEC5" w:rsidR="00C93095" w:rsidRDefault="00C93095" w:rsidP="00211A22">
      <w:pPr>
        <w:pStyle w:val="Heading2"/>
        <w:spacing w:after="120" w:line="288" w:lineRule="auto"/>
      </w:pPr>
      <w:bookmarkStart w:id="74" w:name="_Toc517769290"/>
      <w:r>
        <w:lastRenderedPageBreak/>
        <w:t>Care Management</w:t>
      </w:r>
      <w:bookmarkEnd w:id="74"/>
    </w:p>
    <w:p w14:paraId="03EDC22F" w14:textId="77777777" w:rsidR="005A3806" w:rsidRPr="00313249" w:rsidRDefault="00C93095" w:rsidP="00211A22">
      <w:pPr>
        <w:spacing w:after="120" w:line="288" w:lineRule="auto"/>
        <w:rPr>
          <w:color w:val="FF0000"/>
        </w:rPr>
      </w:pPr>
      <w:r w:rsidRPr="00313249">
        <w:rPr>
          <w:color w:val="FF0000"/>
        </w:rPr>
        <w:t xml:space="preserve">The workgroup </w:t>
      </w:r>
      <w:r w:rsidR="005A3806" w:rsidRPr="00313249">
        <w:rPr>
          <w:color w:val="FF0000"/>
        </w:rPr>
        <w:t>includes care management as a minimum standard for collaborative care. Care management is described as a series of functions that can be delivered by one staff member or shared across multiple people depending on the structure of the practice. Key components of care management for these recommendations include:</w:t>
      </w:r>
    </w:p>
    <w:p w14:paraId="533F431D" w14:textId="77777777" w:rsidR="005A3806" w:rsidRPr="00313249" w:rsidRDefault="005A3806" w:rsidP="00211A22">
      <w:pPr>
        <w:pStyle w:val="ListParagraph"/>
        <w:numPr>
          <w:ilvl w:val="0"/>
          <w:numId w:val="16"/>
        </w:numPr>
        <w:spacing w:after="120" w:line="288" w:lineRule="auto"/>
        <w:rPr>
          <w:color w:val="FF0000"/>
        </w:rPr>
      </w:pPr>
      <w:r w:rsidRPr="00313249">
        <w:rPr>
          <w:color w:val="FF0000"/>
        </w:rPr>
        <w:t>Coordination of the collaborative care process</w:t>
      </w:r>
    </w:p>
    <w:p w14:paraId="3CFE98A9" w14:textId="77777777" w:rsidR="005A3806" w:rsidRPr="00313249" w:rsidRDefault="005A3806" w:rsidP="00211A22">
      <w:pPr>
        <w:pStyle w:val="ListParagraph"/>
        <w:numPr>
          <w:ilvl w:val="0"/>
          <w:numId w:val="16"/>
        </w:numPr>
        <w:spacing w:after="120" w:line="288" w:lineRule="auto"/>
        <w:rPr>
          <w:color w:val="FF0000"/>
        </w:rPr>
      </w:pPr>
      <w:r w:rsidRPr="00313249">
        <w:rPr>
          <w:color w:val="FF0000"/>
        </w:rPr>
        <w:t>Facilitation of referrals, if needed</w:t>
      </w:r>
    </w:p>
    <w:p w14:paraId="00D7F9F2" w14:textId="77777777" w:rsidR="005A3806" w:rsidRPr="00313249" w:rsidRDefault="005A3806" w:rsidP="00211A22">
      <w:pPr>
        <w:pStyle w:val="ListParagraph"/>
        <w:numPr>
          <w:ilvl w:val="0"/>
          <w:numId w:val="16"/>
        </w:numPr>
        <w:spacing w:after="120" w:line="288" w:lineRule="auto"/>
        <w:rPr>
          <w:color w:val="FF0000"/>
        </w:rPr>
      </w:pPr>
      <w:r w:rsidRPr="00313249">
        <w:rPr>
          <w:color w:val="FF0000"/>
        </w:rPr>
        <w:t xml:space="preserve">Management of medication </w:t>
      </w:r>
    </w:p>
    <w:p w14:paraId="0F29BAF9" w14:textId="789C5F33" w:rsidR="005A3806" w:rsidRPr="00313249" w:rsidRDefault="005A3806" w:rsidP="00211A22">
      <w:pPr>
        <w:pStyle w:val="ListParagraph"/>
        <w:numPr>
          <w:ilvl w:val="0"/>
          <w:numId w:val="16"/>
        </w:numPr>
        <w:spacing w:after="120" w:line="288" w:lineRule="auto"/>
        <w:rPr>
          <w:color w:val="FF0000"/>
        </w:rPr>
      </w:pPr>
      <w:r w:rsidRPr="00313249">
        <w:rPr>
          <w:color w:val="FF0000"/>
        </w:rPr>
        <w:t>Proactive outreach</w:t>
      </w:r>
    </w:p>
    <w:p w14:paraId="13A02EA5" w14:textId="51ED6A3E" w:rsidR="00AE113A" w:rsidRPr="00313249" w:rsidRDefault="00451F7A" w:rsidP="00211A22">
      <w:pPr>
        <w:spacing w:after="120" w:line="288" w:lineRule="auto"/>
        <w:rPr>
          <w:color w:val="FF0000"/>
        </w:rPr>
      </w:pPr>
      <w:r w:rsidRPr="00313249">
        <w:rPr>
          <w:color w:val="FF0000"/>
        </w:rPr>
        <w:t xml:space="preserve">In some </w:t>
      </w:r>
      <w:r w:rsidR="00F92455" w:rsidRPr="00313249">
        <w:rPr>
          <w:color w:val="FF0000"/>
        </w:rPr>
        <w:t>organizations</w:t>
      </w:r>
      <w:r w:rsidRPr="00313249">
        <w:rPr>
          <w:color w:val="FF0000"/>
        </w:rPr>
        <w:t xml:space="preserve"> this is referred to as case management as in the Veterans Administration E</w:t>
      </w:r>
      <w:r w:rsidR="00CE6963" w:rsidRPr="00313249">
        <w:rPr>
          <w:color w:val="FF0000"/>
        </w:rPr>
        <w:t xml:space="preserve">vidence-Based Synthesis Program while the Agency for Healthcare Research and </w:t>
      </w:r>
      <w:r w:rsidR="007122B0" w:rsidRPr="00313249">
        <w:rPr>
          <w:color w:val="FF0000"/>
        </w:rPr>
        <w:t>Quality</w:t>
      </w:r>
      <w:r w:rsidR="00CE6963" w:rsidRPr="00313249">
        <w:rPr>
          <w:color w:val="FF0000"/>
        </w:rPr>
        <w:t xml:space="preserve"> (AHRQ) refers to case management as being applicable to health plans.</w:t>
      </w:r>
      <w:r w:rsidR="00CE6963" w:rsidRPr="00313249">
        <w:rPr>
          <w:rStyle w:val="EndnoteReference"/>
          <w:color w:val="FF0000"/>
        </w:rPr>
        <w:endnoteReference w:id="41"/>
      </w:r>
      <w:r w:rsidR="006B6F37" w:rsidRPr="00313249">
        <w:rPr>
          <w:color w:val="FF0000"/>
        </w:rPr>
        <w:t xml:space="preserve"> </w:t>
      </w:r>
      <w:r w:rsidR="00790437" w:rsidRPr="00313249">
        <w:rPr>
          <w:color w:val="FF0000"/>
        </w:rPr>
        <w:t>The Center for Health Care Strategies defines care management as “</w:t>
      </w:r>
      <w:r w:rsidR="00790437" w:rsidRPr="00313249">
        <w:rPr>
          <w:i/>
          <w:color w:val="FF0000"/>
        </w:rPr>
        <w:t xml:space="preserve">programs </w:t>
      </w:r>
      <w:r w:rsidR="00211A22" w:rsidRPr="00313249">
        <w:rPr>
          <w:i/>
          <w:color w:val="FF0000"/>
        </w:rPr>
        <w:t xml:space="preserve">that </w:t>
      </w:r>
      <w:r w:rsidR="00790437" w:rsidRPr="00313249">
        <w:rPr>
          <w:i/>
          <w:color w:val="FF0000"/>
        </w:rPr>
        <w:t>apply systems, science, incentives, and information to improve medical practice and assist consumers and their support system to become engaged in a collaborative process designed to manage medical/social/mental health conditions more effectively. The goal of care management is to achieve an optimal level of wellness and improve coordination of care while providing cost effective, non-duplicative services</w:t>
      </w:r>
      <w:r w:rsidR="00790437" w:rsidRPr="00313249">
        <w:rPr>
          <w:color w:val="FF0000"/>
        </w:rPr>
        <w:t>.”</w:t>
      </w:r>
      <w:r w:rsidR="00790437" w:rsidRPr="00313249">
        <w:rPr>
          <w:rStyle w:val="EndnoteReference"/>
          <w:color w:val="FF0000"/>
        </w:rPr>
        <w:endnoteReference w:id="42"/>
      </w:r>
      <w:r w:rsidR="007219E1" w:rsidRPr="00313249">
        <w:rPr>
          <w:color w:val="FF0000"/>
        </w:rPr>
        <w:t xml:space="preserve"> The Robert Wood Johnson Foundation describes care </w:t>
      </w:r>
      <w:r w:rsidR="009940C5" w:rsidRPr="00313249">
        <w:rPr>
          <w:color w:val="FF0000"/>
        </w:rPr>
        <w:t>management</w:t>
      </w:r>
      <w:r w:rsidR="007219E1" w:rsidRPr="00313249">
        <w:rPr>
          <w:color w:val="FF0000"/>
        </w:rPr>
        <w:t xml:space="preserve"> as “</w:t>
      </w:r>
      <w:r w:rsidR="007219E1" w:rsidRPr="00313249">
        <w:rPr>
          <w:i/>
          <w:color w:val="FF0000"/>
        </w:rPr>
        <w:t>a set of activities designed to assist patients and their support systems in managing medical conditions more effectively</w:t>
      </w:r>
      <w:r w:rsidR="007219E1" w:rsidRPr="00313249">
        <w:rPr>
          <w:color w:val="FF0000"/>
        </w:rPr>
        <w:t>.”</w:t>
      </w:r>
      <w:r w:rsidR="007219E1" w:rsidRPr="00313249">
        <w:rPr>
          <w:rStyle w:val="EndnoteReference"/>
          <w:color w:val="FF0000"/>
        </w:rPr>
        <w:endnoteReference w:id="43"/>
      </w:r>
      <w:r w:rsidR="005A3806" w:rsidRPr="00313249">
        <w:rPr>
          <w:color w:val="FF0000"/>
        </w:rPr>
        <w:t xml:space="preserve"> </w:t>
      </w:r>
    </w:p>
    <w:p w14:paraId="7B56089B" w14:textId="11E220C3" w:rsidR="00240DA4" w:rsidRPr="00313249" w:rsidRDefault="006B6F37" w:rsidP="00211A22">
      <w:pPr>
        <w:spacing w:after="120" w:line="288" w:lineRule="auto"/>
        <w:rPr>
          <w:color w:val="FF0000"/>
        </w:rPr>
      </w:pPr>
      <w:r w:rsidRPr="00313249">
        <w:rPr>
          <w:color w:val="FF0000"/>
        </w:rPr>
        <w:t>Key care management roles identified by AHRQ include:</w:t>
      </w:r>
      <w:r w:rsidR="00D72814" w:rsidRPr="00313249">
        <w:rPr>
          <w:color w:val="FF0000"/>
          <w:vertAlign w:val="superscript"/>
        </w:rPr>
        <w:t>22</w:t>
      </w:r>
    </w:p>
    <w:p w14:paraId="7FDC6344" w14:textId="70134252" w:rsidR="006B6F37" w:rsidRPr="00313249" w:rsidRDefault="006B6F37" w:rsidP="00211A22">
      <w:pPr>
        <w:pStyle w:val="ListParagraph"/>
        <w:numPr>
          <w:ilvl w:val="0"/>
          <w:numId w:val="18"/>
        </w:numPr>
        <w:spacing w:after="120" w:line="288" w:lineRule="auto"/>
        <w:rPr>
          <w:color w:val="FF0000"/>
        </w:rPr>
      </w:pPr>
      <w:r w:rsidRPr="00313249">
        <w:rPr>
          <w:color w:val="FF0000"/>
        </w:rPr>
        <w:t>Coordination of care (e.g., coord</w:t>
      </w:r>
      <w:r w:rsidR="00211A22" w:rsidRPr="00313249">
        <w:rPr>
          <w:color w:val="FF0000"/>
        </w:rPr>
        <w:t>ination of specialty referrals)</w:t>
      </w:r>
    </w:p>
    <w:p w14:paraId="293370C6" w14:textId="2CBB34BF" w:rsidR="00D72814" w:rsidRPr="00313249" w:rsidRDefault="00D72814" w:rsidP="00211A22">
      <w:pPr>
        <w:pStyle w:val="ListParagraph"/>
        <w:numPr>
          <w:ilvl w:val="0"/>
          <w:numId w:val="18"/>
        </w:numPr>
        <w:spacing w:after="120" w:line="288" w:lineRule="auto"/>
        <w:rPr>
          <w:color w:val="FF0000"/>
        </w:rPr>
      </w:pPr>
      <w:r w:rsidRPr="00313249">
        <w:rPr>
          <w:color w:val="FF0000"/>
        </w:rPr>
        <w:t>Self-management support (described elsewhere in this report)</w:t>
      </w:r>
    </w:p>
    <w:p w14:paraId="24E36099" w14:textId="262E7A55" w:rsidR="00D72814" w:rsidRPr="00313249" w:rsidRDefault="00D72814" w:rsidP="00211A22">
      <w:pPr>
        <w:pStyle w:val="ListParagraph"/>
        <w:numPr>
          <w:ilvl w:val="0"/>
          <w:numId w:val="18"/>
        </w:numPr>
        <w:spacing w:after="120" w:line="288" w:lineRule="auto"/>
        <w:rPr>
          <w:color w:val="FF0000"/>
        </w:rPr>
      </w:pPr>
      <w:r w:rsidRPr="00313249">
        <w:rPr>
          <w:color w:val="FF0000"/>
        </w:rPr>
        <w:t>Patient outreach (e.g., outreach calls for medication changes, signs needing medical attention, hospitalization question</w:t>
      </w:r>
      <w:r w:rsidR="00211A22" w:rsidRPr="00313249">
        <w:rPr>
          <w:color w:val="FF0000"/>
        </w:rPr>
        <w:t>s, follow-up with primary care)</w:t>
      </w:r>
    </w:p>
    <w:p w14:paraId="75E0A4F1" w14:textId="1FC84CF7" w:rsidR="00C93095" w:rsidRPr="0084596A" w:rsidRDefault="00240DA4" w:rsidP="00211A22">
      <w:pPr>
        <w:spacing w:after="120" w:line="288" w:lineRule="auto"/>
      </w:pPr>
      <w:r w:rsidRPr="0084596A">
        <w:t xml:space="preserve">A job description of a behavioral health care manager from the University of </w:t>
      </w:r>
      <w:r w:rsidR="009E488B" w:rsidRPr="0084596A">
        <w:t>Washington</w:t>
      </w:r>
      <w:r w:rsidRPr="0084596A">
        <w:t xml:space="preserve"> AIMS Center is available </w:t>
      </w:r>
      <w:hyperlink r:id="rId24" w:history="1">
        <w:r w:rsidRPr="00A3784D">
          <w:rPr>
            <w:rStyle w:val="Hyperlink"/>
          </w:rPr>
          <w:t>here</w:t>
        </w:r>
      </w:hyperlink>
      <w:r w:rsidRPr="0084596A">
        <w:t xml:space="preserve">. </w:t>
      </w:r>
      <w:r w:rsidR="000C7BD2" w:rsidRPr="0084596A">
        <w:t>The role is descripted as a “</w:t>
      </w:r>
      <w:r w:rsidR="000C7BD2" w:rsidRPr="0084596A">
        <w:rPr>
          <w:i/>
        </w:rPr>
        <w:t>behavioral health professional, typically a counselor, clinical social worker, psychologist or psychiatric nurse, who performs all of the care management tasks including offering psychotherapy when that is part of the treatment plan</w:t>
      </w:r>
      <w:r w:rsidR="000C7BD2" w:rsidRPr="0084596A">
        <w:t>.”</w:t>
      </w:r>
      <w:r w:rsidR="000C7BD2" w:rsidRPr="0084596A">
        <w:rPr>
          <w:rStyle w:val="EndnoteReference"/>
        </w:rPr>
        <w:endnoteReference w:id="44"/>
      </w:r>
      <w:r w:rsidR="00253B1F" w:rsidRPr="00253B1F">
        <w:rPr>
          <w:rFonts w:ascii="Arial" w:hAnsi="Arial" w:cs="Arial"/>
          <w:noProof/>
          <w:sz w:val="18"/>
          <w:szCs w:val="24"/>
        </w:rPr>
        <w:t xml:space="preserve"> </w:t>
      </w:r>
    </w:p>
    <w:p w14:paraId="08D95335" w14:textId="483DBFA4" w:rsidR="00BE6E7B" w:rsidRPr="00ED01FA" w:rsidRDefault="00BE6E7B" w:rsidP="00ED01FA">
      <w:pPr>
        <w:pStyle w:val="ListParagraph"/>
        <w:numPr>
          <w:ilvl w:val="0"/>
          <w:numId w:val="16"/>
        </w:numPr>
        <w:spacing w:after="120" w:line="288" w:lineRule="auto"/>
      </w:pPr>
      <w:r>
        <w:br w:type="page"/>
      </w:r>
    </w:p>
    <w:p w14:paraId="08ED7490" w14:textId="20B63343" w:rsidR="00253B1F" w:rsidRDefault="002A12EC" w:rsidP="001A05A6">
      <w:pPr>
        <w:pStyle w:val="Heading2"/>
        <w:spacing w:after="60" w:line="276" w:lineRule="auto"/>
      </w:pPr>
      <w:bookmarkStart w:id="75" w:name="_Toc517769291"/>
      <w:r>
        <w:lastRenderedPageBreak/>
        <w:t>Evidence-Based Care</w:t>
      </w:r>
      <w:bookmarkEnd w:id="75"/>
    </w:p>
    <w:p w14:paraId="61F23799" w14:textId="3DE11BA2" w:rsidR="00402FCB" w:rsidRPr="00313249" w:rsidRDefault="00306EC0" w:rsidP="00E04432">
      <w:pPr>
        <w:spacing w:after="60" w:line="288" w:lineRule="auto"/>
        <w:rPr>
          <w:rFonts w:cstheme="minorHAnsi"/>
          <w:color w:val="FF0000"/>
        </w:rPr>
      </w:pPr>
      <w:r w:rsidRPr="00313249">
        <w:rPr>
          <w:rFonts w:cstheme="minorHAnsi"/>
          <w:color w:val="FF0000"/>
        </w:rPr>
        <w:t>Interventions to address chronic pain should be based in available evidence</w:t>
      </w:r>
      <w:r w:rsidR="007A358E" w:rsidRPr="00313249">
        <w:rPr>
          <w:rFonts w:cstheme="minorHAnsi"/>
          <w:color w:val="FF0000"/>
        </w:rPr>
        <w:t xml:space="preserve">. See </w:t>
      </w:r>
      <w:r w:rsidR="007A358E" w:rsidRPr="00313249">
        <w:rPr>
          <w:rFonts w:cstheme="minorHAnsi"/>
          <w:b/>
          <w:color w:val="FF0000"/>
        </w:rPr>
        <w:t>Appendix E</w:t>
      </w:r>
      <w:r w:rsidR="007A358E" w:rsidRPr="00313249">
        <w:rPr>
          <w:rFonts w:cstheme="minorHAnsi"/>
          <w:color w:val="FF0000"/>
        </w:rPr>
        <w:t xml:space="preserve">: Managing Complex Pain Infographic for a tool to help discuss factors that influence chronic pain and the impact of interventions. Evidence-based care should also be based in trauma-informed care. </w:t>
      </w:r>
    </w:p>
    <w:p w14:paraId="27018A0C" w14:textId="4FCC7545" w:rsidR="00D47B0A" w:rsidRPr="00313249" w:rsidRDefault="007A358E" w:rsidP="00E04432">
      <w:pPr>
        <w:spacing w:after="60" w:line="288" w:lineRule="auto"/>
        <w:rPr>
          <w:rFonts w:cstheme="minorHAnsi"/>
          <w:color w:val="FF0000"/>
        </w:rPr>
      </w:pPr>
      <w:r w:rsidRPr="00313249">
        <w:rPr>
          <w:rFonts w:cstheme="minorHAnsi"/>
          <w:color w:val="FF0000"/>
        </w:rPr>
        <w:t xml:space="preserve">Movement and body awareness strategies have been shown to decrease pain and increase function. Much of the literature has been on impact on low back pain. Individually designed exercise programs that include </w:t>
      </w:r>
      <w:r w:rsidR="00977F28" w:rsidRPr="00313249">
        <w:rPr>
          <w:rFonts w:cstheme="minorHAnsi"/>
          <w:color w:val="FF0000"/>
        </w:rPr>
        <w:t>stretching</w:t>
      </w:r>
      <w:r w:rsidRPr="00313249">
        <w:rPr>
          <w:rFonts w:cstheme="minorHAnsi"/>
          <w:color w:val="FF0000"/>
        </w:rPr>
        <w:t xml:space="preserve"> and strengthening help improve pain and function and physical activity in general </w:t>
      </w:r>
      <w:r w:rsidR="00B522C1" w:rsidRPr="00313249">
        <w:rPr>
          <w:rFonts w:cstheme="minorHAnsi"/>
          <w:color w:val="FF0000"/>
        </w:rPr>
        <w:t xml:space="preserve">and have </w:t>
      </w:r>
      <w:r w:rsidRPr="00313249">
        <w:rPr>
          <w:rFonts w:cstheme="minorHAnsi"/>
          <w:color w:val="FF0000"/>
        </w:rPr>
        <w:t xml:space="preserve">been shown to improve low back pain, although some physical </w:t>
      </w:r>
      <w:r w:rsidR="00977F28" w:rsidRPr="00313249">
        <w:rPr>
          <w:rFonts w:cstheme="minorHAnsi"/>
          <w:color w:val="FF0000"/>
        </w:rPr>
        <w:t xml:space="preserve">activities </w:t>
      </w:r>
      <w:r w:rsidRPr="00313249">
        <w:rPr>
          <w:rFonts w:cstheme="minorHAnsi"/>
          <w:color w:val="FF0000"/>
        </w:rPr>
        <w:t>are not recommended such as those involving high impacts.</w:t>
      </w:r>
      <w:r w:rsidRPr="00313249">
        <w:rPr>
          <w:rStyle w:val="EndnoteReference"/>
          <w:rFonts w:cstheme="minorHAnsi"/>
          <w:color w:val="FF0000"/>
        </w:rPr>
        <w:endnoteReference w:id="45"/>
      </w:r>
      <w:r w:rsidRPr="00313249">
        <w:rPr>
          <w:rFonts w:cstheme="minorHAnsi"/>
          <w:color w:val="FF0000"/>
          <w:vertAlign w:val="superscript"/>
        </w:rPr>
        <w:t>,</w:t>
      </w:r>
      <w:r w:rsidRPr="00313249">
        <w:rPr>
          <w:rStyle w:val="EndnoteReference"/>
          <w:rFonts w:cstheme="minorHAnsi"/>
          <w:color w:val="FF0000"/>
        </w:rPr>
        <w:endnoteReference w:id="46"/>
      </w:r>
      <w:r w:rsidRPr="00313249">
        <w:rPr>
          <w:rFonts w:cstheme="minorHAnsi"/>
          <w:color w:val="FF0000"/>
          <w:vertAlign w:val="superscript"/>
        </w:rPr>
        <w:t>,</w:t>
      </w:r>
      <w:r w:rsidRPr="00313249">
        <w:rPr>
          <w:rStyle w:val="EndnoteReference"/>
          <w:rFonts w:cstheme="minorHAnsi"/>
          <w:color w:val="FF0000"/>
        </w:rPr>
        <w:endnoteReference w:id="47"/>
      </w:r>
      <w:r w:rsidRPr="00313249">
        <w:rPr>
          <w:rFonts w:cstheme="minorHAnsi"/>
          <w:color w:val="FF0000"/>
          <w:vertAlign w:val="superscript"/>
        </w:rPr>
        <w:t xml:space="preserve"> </w:t>
      </w:r>
      <w:r w:rsidRPr="00313249">
        <w:rPr>
          <w:rFonts w:cstheme="minorHAnsi"/>
          <w:color w:val="FF0000"/>
        </w:rPr>
        <w:t xml:space="preserve">Progressive exercise has been shown to have </w:t>
      </w:r>
      <w:r w:rsidR="00B522C1" w:rsidRPr="00313249">
        <w:rPr>
          <w:rFonts w:cstheme="minorHAnsi"/>
          <w:color w:val="FF0000"/>
        </w:rPr>
        <w:t>a greater</w:t>
      </w:r>
      <w:r w:rsidRPr="00313249">
        <w:rPr>
          <w:rFonts w:cstheme="minorHAnsi"/>
          <w:color w:val="FF0000"/>
        </w:rPr>
        <w:t xml:space="preserve"> impact than usual care on pain and function and also </w:t>
      </w:r>
      <w:r w:rsidR="00B522C1" w:rsidRPr="00313249">
        <w:rPr>
          <w:rFonts w:cstheme="minorHAnsi"/>
          <w:color w:val="FF0000"/>
        </w:rPr>
        <w:t xml:space="preserve">be associated </w:t>
      </w:r>
      <w:r w:rsidRPr="00313249">
        <w:rPr>
          <w:rFonts w:cstheme="minorHAnsi"/>
          <w:color w:val="FF0000"/>
        </w:rPr>
        <w:t xml:space="preserve">with lower costs and </w:t>
      </w:r>
      <w:r w:rsidR="00B522C1" w:rsidRPr="00313249">
        <w:rPr>
          <w:rFonts w:cstheme="minorHAnsi"/>
          <w:color w:val="FF0000"/>
        </w:rPr>
        <w:t xml:space="preserve">lower rates of </w:t>
      </w:r>
      <w:r w:rsidRPr="00313249">
        <w:rPr>
          <w:rFonts w:cstheme="minorHAnsi"/>
          <w:color w:val="FF0000"/>
        </w:rPr>
        <w:t xml:space="preserve">health care </w:t>
      </w:r>
      <w:r w:rsidR="00977F28" w:rsidRPr="00313249">
        <w:rPr>
          <w:rFonts w:cstheme="minorHAnsi"/>
          <w:color w:val="FF0000"/>
        </w:rPr>
        <w:t>utilization</w:t>
      </w:r>
      <w:r w:rsidRPr="00313249">
        <w:rPr>
          <w:rFonts w:cstheme="minorHAnsi"/>
          <w:color w:val="FF0000"/>
        </w:rPr>
        <w:t xml:space="preserve"> by </w:t>
      </w:r>
      <w:r w:rsidR="00B522C1" w:rsidRPr="00313249">
        <w:rPr>
          <w:rFonts w:cstheme="minorHAnsi"/>
          <w:color w:val="FF0000"/>
        </w:rPr>
        <w:t>patient</w:t>
      </w:r>
      <w:r w:rsidR="007135C7" w:rsidRPr="00313249">
        <w:rPr>
          <w:rFonts w:cstheme="minorHAnsi"/>
          <w:color w:val="FF0000"/>
        </w:rPr>
        <w:t>s</w:t>
      </w:r>
      <w:r w:rsidRPr="00313249">
        <w:rPr>
          <w:rFonts w:cstheme="minorHAnsi"/>
          <w:color w:val="FF0000"/>
        </w:rPr>
        <w:t>.</w:t>
      </w:r>
      <w:r w:rsidRPr="00313249">
        <w:rPr>
          <w:rStyle w:val="EndnoteReference"/>
          <w:rFonts w:cstheme="minorHAnsi"/>
          <w:color w:val="FF0000"/>
        </w:rPr>
        <w:endnoteReference w:id="48"/>
      </w:r>
    </w:p>
    <w:p w14:paraId="5DD794F7" w14:textId="71BBAAEF" w:rsidR="007A358E" w:rsidRPr="00313249" w:rsidRDefault="00977F28" w:rsidP="00E04432">
      <w:pPr>
        <w:spacing w:after="60" w:line="288" w:lineRule="auto"/>
        <w:rPr>
          <w:color w:val="FF0000"/>
        </w:rPr>
      </w:pPr>
      <w:r w:rsidRPr="00313249">
        <w:rPr>
          <w:rFonts w:cstheme="minorHAnsi"/>
          <w:color w:val="FF0000"/>
        </w:rPr>
        <w:t>Lifestyle</w:t>
      </w:r>
      <w:r w:rsidR="007A358E" w:rsidRPr="00313249">
        <w:rPr>
          <w:rFonts w:cstheme="minorHAnsi"/>
          <w:color w:val="FF0000"/>
        </w:rPr>
        <w:t xml:space="preserve"> changes and improved </w:t>
      </w:r>
      <w:r w:rsidRPr="00313249">
        <w:rPr>
          <w:rFonts w:cstheme="minorHAnsi"/>
          <w:color w:val="FF0000"/>
        </w:rPr>
        <w:t>self-care</w:t>
      </w:r>
      <w:r w:rsidR="007A358E" w:rsidRPr="00313249">
        <w:rPr>
          <w:rFonts w:cstheme="minorHAnsi"/>
          <w:color w:val="FF0000"/>
        </w:rPr>
        <w:t xml:space="preserve"> such as interventions around managing stress and using relaxation techniques are also supported </w:t>
      </w:r>
      <w:r w:rsidR="00B522C1" w:rsidRPr="00313249">
        <w:rPr>
          <w:rFonts w:cstheme="minorHAnsi"/>
          <w:color w:val="FF0000"/>
        </w:rPr>
        <w:t xml:space="preserve">by </w:t>
      </w:r>
      <w:r w:rsidR="007A358E" w:rsidRPr="00313249">
        <w:rPr>
          <w:rFonts w:cstheme="minorHAnsi"/>
          <w:color w:val="FF0000"/>
        </w:rPr>
        <w:t xml:space="preserve">research. </w:t>
      </w:r>
      <w:r w:rsidR="000F5D79" w:rsidRPr="00313249">
        <w:rPr>
          <w:rFonts w:cstheme="minorHAnsi"/>
          <w:color w:val="FF0000"/>
        </w:rPr>
        <w:t>Mindfulness-based stress reduction, transcendental meditation, progressive muscle relaxation</w:t>
      </w:r>
      <w:r w:rsidR="007135C7" w:rsidRPr="00313249">
        <w:rPr>
          <w:rFonts w:cstheme="minorHAnsi"/>
          <w:color w:val="FF0000"/>
        </w:rPr>
        <w:t>,</w:t>
      </w:r>
      <w:r w:rsidR="000F5D79" w:rsidRPr="00313249">
        <w:rPr>
          <w:rFonts w:cstheme="minorHAnsi"/>
          <w:color w:val="FF0000"/>
        </w:rPr>
        <w:t xml:space="preserve"> and stress management have shown to have a positive impact on depression, anxiety, and blood pressure for </w:t>
      </w:r>
      <w:r w:rsidRPr="00313249">
        <w:rPr>
          <w:rFonts w:cstheme="minorHAnsi"/>
          <w:color w:val="FF0000"/>
        </w:rPr>
        <w:t>patients</w:t>
      </w:r>
      <w:r w:rsidR="000F5D79" w:rsidRPr="00313249">
        <w:rPr>
          <w:rFonts w:cstheme="minorHAnsi"/>
          <w:color w:val="FF0000"/>
        </w:rPr>
        <w:t xml:space="preserve"> with cardiac disease.</w:t>
      </w:r>
      <w:r w:rsidR="000F5D79" w:rsidRPr="00313249">
        <w:rPr>
          <w:rStyle w:val="EndnoteReference"/>
          <w:rFonts w:cstheme="minorHAnsi"/>
          <w:color w:val="FF0000"/>
        </w:rPr>
        <w:endnoteReference w:id="49"/>
      </w:r>
      <w:r w:rsidR="000F5D79" w:rsidRPr="00313249">
        <w:rPr>
          <w:rFonts w:cstheme="minorHAnsi"/>
          <w:color w:val="FF0000"/>
        </w:rPr>
        <w:t xml:space="preserve"> Lower-</w:t>
      </w:r>
      <w:r w:rsidRPr="00313249">
        <w:rPr>
          <w:rFonts w:cstheme="minorHAnsi"/>
          <w:color w:val="FF0000"/>
        </w:rPr>
        <w:t>quality</w:t>
      </w:r>
      <w:r w:rsidR="000F5D79" w:rsidRPr="00313249">
        <w:rPr>
          <w:rFonts w:cstheme="minorHAnsi"/>
          <w:color w:val="FF0000"/>
        </w:rPr>
        <w:t xml:space="preserve"> evidence supports a positive effect of stress reduction techniques on blood pressure for patients with hypertension.</w:t>
      </w:r>
      <w:r w:rsidR="000F5D79" w:rsidRPr="00313249">
        <w:rPr>
          <w:rStyle w:val="EndnoteReference"/>
          <w:rFonts w:cstheme="minorHAnsi"/>
          <w:color w:val="FF0000"/>
        </w:rPr>
        <w:endnoteReference w:id="50"/>
      </w:r>
      <w:r w:rsidR="000F5D79" w:rsidRPr="00313249">
        <w:rPr>
          <w:rFonts w:cstheme="minorHAnsi"/>
          <w:color w:val="FF0000"/>
        </w:rPr>
        <w:t xml:space="preserve"> Mindfulness-based interventions have shown to be associated with decreases in depression.</w:t>
      </w:r>
      <w:r w:rsidR="000F5D79" w:rsidRPr="00313249">
        <w:rPr>
          <w:rStyle w:val="EndnoteReference"/>
          <w:rFonts w:cstheme="minorHAnsi"/>
          <w:color w:val="FF0000"/>
        </w:rPr>
        <w:endnoteReference w:id="51"/>
      </w:r>
      <w:r w:rsidR="000F5D79" w:rsidRPr="00313249">
        <w:rPr>
          <w:rFonts w:cstheme="minorHAnsi"/>
          <w:color w:val="FF0000"/>
        </w:rPr>
        <w:t xml:space="preserve"> Nonpharmacological sleep treatments, especially those delivered in person, have been found to increase quality of sleep, and decrease pain, fatigue, </w:t>
      </w:r>
      <w:r w:rsidR="009940C5" w:rsidRPr="00313249">
        <w:rPr>
          <w:rFonts w:cstheme="minorHAnsi"/>
          <w:color w:val="FF0000"/>
        </w:rPr>
        <w:t>and depression</w:t>
      </w:r>
      <w:r w:rsidR="000F5D79" w:rsidRPr="00313249">
        <w:rPr>
          <w:rFonts w:cstheme="minorHAnsi"/>
          <w:color w:val="FF0000"/>
        </w:rPr>
        <w:t>.</w:t>
      </w:r>
      <w:r w:rsidR="000F5D79" w:rsidRPr="00313249">
        <w:rPr>
          <w:rStyle w:val="EndnoteReference"/>
          <w:rFonts w:cstheme="minorHAnsi"/>
          <w:color w:val="FF0000"/>
        </w:rPr>
        <w:endnoteReference w:id="52"/>
      </w:r>
      <w:r w:rsidR="00031577" w:rsidRPr="00313249">
        <w:rPr>
          <w:rFonts w:cstheme="minorHAnsi"/>
          <w:color w:val="FF0000"/>
        </w:rPr>
        <w:t xml:space="preserve"> Motivational interviewing has been shown to help patients make lifestyle changes such as reducing </w:t>
      </w:r>
      <w:r w:rsidRPr="00313249">
        <w:rPr>
          <w:rFonts w:cstheme="minorHAnsi"/>
          <w:color w:val="FF0000"/>
        </w:rPr>
        <w:t>alcohol</w:t>
      </w:r>
      <w:r w:rsidR="00031577" w:rsidRPr="00313249">
        <w:rPr>
          <w:rFonts w:cstheme="minorHAnsi"/>
          <w:color w:val="FF0000"/>
        </w:rPr>
        <w:t xml:space="preserve"> use and smoking to lifestyle changes such as medication adherence for those with diabetes.</w:t>
      </w:r>
      <w:r w:rsidR="00031577" w:rsidRPr="00313249">
        <w:rPr>
          <w:rStyle w:val="EndnoteReference"/>
          <w:rFonts w:cstheme="minorHAnsi"/>
          <w:color w:val="FF0000"/>
        </w:rPr>
        <w:endnoteReference w:id="53"/>
      </w:r>
    </w:p>
    <w:p w14:paraId="7FEDE7F8" w14:textId="77777777" w:rsidR="00F86EA7" w:rsidRPr="00313249" w:rsidRDefault="00F86EA7" w:rsidP="00E04432">
      <w:pPr>
        <w:spacing w:after="60" w:line="288" w:lineRule="auto"/>
        <w:rPr>
          <w:rFonts w:cstheme="minorHAnsi"/>
          <w:color w:val="FF0000"/>
        </w:rPr>
      </w:pPr>
      <w:r w:rsidRPr="00313249">
        <w:rPr>
          <w:rFonts w:cstheme="minorHAnsi"/>
          <w:color w:val="FF0000"/>
        </w:rPr>
        <w:t>The Agency for Healthcare Research and Quality conducted a literature review of noninvasive and nonpharmacological treatments for chronic pain in 2018 that found mainly small effects and differences by diagnosis and intervention including improved function and pain for at least one month for:</w:t>
      </w:r>
      <w:r w:rsidRPr="00313249">
        <w:rPr>
          <w:rStyle w:val="EndnoteReference"/>
          <w:rFonts w:cstheme="minorHAnsi"/>
          <w:color w:val="FF0000"/>
        </w:rPr>
        <w:endnoteReference w:id="54"/>
      </w:r>
    </w:p>
    <w:p w14:paraId="64E9184B" w14:textId="77777777" w:rsidR="00F86EA7" w:rsidRPr="00313249" w:rsidRDefault="00F86EA7" w:rsidP="00E04432">
      <w:pPr>
        <w:pStyle w:val="ListParagraph"/>
        <w:numPr>
          <w:ilvl w:val="0"/>
          <w:numId w:val="23"/>
        </w:numPr>
        <w:spacing w:after="60" w:line="288" w:lineRule="auto"/>
        <w:rPr>
          <w:rFonts w:cstheme="minorHAnsi"/>
          <w:i/>
          <w:color w:val="FF0000"/>
        </w:rPr>
      </w:pPr>
      <w:r w:rsidRPr="00313249">
        <w:rPr>
          <w:rFonts w:cstheme="minorHAnsi"/>
          <w:color w:val="FF0000"/>
        </w:rPr>
        <w:t>“</w:t>
      </w:r>
      <w:r w:rsidRPr="00313249">
        <w:rPr>
          <w:rFonts w:cstheme="minorHAnsi"/>
          <w:i/>
          <w:color w:val="FF0000"/>
        </w:rPr>
        <w:t>Chronic low back pain: Exercise, psychological therapies (primarily cognitive behavioral therapy), spinal manipulation, low-level laser therapy, massage, mindfulness-based stress reduction, yoga, acupuncture, multidisciplinary rehabilitation.</w:t>
      </w:r>
    </w:p>
    <w:p w14:paraId="5D55D12F" w14:textId="77777777" w:rsidR="00F86EA7" w:rsidRPr="00313249" w:rsidRDefault="00F86EA7" w:rsidP="00E04432">
      <w:pPr>
        <w:pStyle w:val="ListParagraph"/>
        <w:numPr>
          <w:ilvl w:val="0"/>
          <w:numId w:val="23"/>
        </w:numPr>
        <w:spacing w:after="60" w:line="288" w:lineRule="auto"/>
        <w:rPr>
          <w:rFonts w:cstheme="minorHAnsi"/>
          <w:i/>
          <w:color w:val="FF0000"/>
        </w:rPr>
      </w:pPr>
      <w:r w:rsidRPr="00313249">
        <w:rPr>
          <w:rFonts w:cstheme="minorHAnsi"/>
          <w:i/>
          <w:color w:val="FF0000"/>
        </w:rPr>
        <w:t>Chronic neck pain: Exercise, low-level laser, Alexander Technique [</w:t>
      </w:r>
      <w:r w:rsidRPr="00313249">
        <w:rPr>
          <w:rFonts w:cstheme="minorHAnsi"/>
          <w:color w:val="FF0000"/>
        </w:rPr>
        <w:t>an educational process to improve movement and posture</w:t>
      </w:r>
      <w:r w:rsidRPr="00313249">
        <w:rPr>
          <w:rFonts w:cstheme="minorHAnsi"/>
          <w:i/>
          <w:color w:val="FF0000"/>
        </w:rPr>
        <w:t>], acupuncture.</w:t>
      </w:r>
    </w:p>
    <w:p w14:paraId="4046CD0B" w14:textId="77777777" w:rsidR="00F86EA7" w:rsidRPr="00313249" w:rsidRDefault="00F86EA7" w:rsidP="00E04432">
      <w:pPr>
        <w:pStyle w:val="ListParagraph"/>
        <w:numPr>
          <w:ilvl w:val="0"/>
          <w:numId w:val="23"/>
        </w:numPr>
        <w:spacing w:after="60" w:line="288" w:lineRule="auto"/>
        <w:rPr>
          <w:rFonts w:cstheme="minorHAnsi"/>
          <w:i/>
          <w:color w:val="FF0000"/>
        </w:rPr>
      </w:pPr>
      <w:r w:rsidRPr="00313249">
        <w:rPr>
          <w:rFonts w:cstheme="minorHAnsi"/>
          <w:i/>
          <w:color w:val="FF0000"/>
        </w:rPr>
        <w:t>Knee osteoarthritis: Exercise, ultrasound.</w:t>
      </w:r>
    </w:p>
    <w:p w14:paraId="7734F815" w14:textId="77777777" w:rsidR="00F86EA7" w:rsidRPr="00313249" w:rsidRDefault="00F86EA7" w:rsidP="00E04432">
      <w:pPr>
        <w:pStyle w:val="ListParagraph"/>
        <w:numPr>
          <w:ilvl w:val="0"/>
          <w:numId w:val="23"/>
        </w:numPr>
        <w:spacing w:after="60" w:line="288" w:lineRule="auto"/>
        <w:rPr>
          <w:rFonts w:cstheme="minorHAnsi"/>
          <w:i/>
          <w:color w:val="FF0000"/>
        </w:rPr>
      </w:pPr>
      <w:r w:rsidRPr="00313249">
        <w:rPr>
          <w:rFonts w:cstheme="minorHAnsi"/>
          <w:i/>
          <w:color w:val="FF0000"/>
        </w:rPr>
        <w:t>Hip osteoarthritis: Exercise, manual therapies.</w:t>
      </w:r>
    </w:p>
    <w:p w14:paraId="461E3CB5" w14:textId="77777777" w:rsidR="00F86EA7" w:rsidRPr="00313249" w:rsidRDefault="00F86EA7" w:rsidP="00E04432">
      <w:pPr>
        <w:pStyle w:val="ListParagraph"/>
        <w:numPr>
          <w:ilvl w:val="0"/>
          <w:numId w:val="23"/>
        </w:numPr>
        <w:spacing w:after="60" w:line="288" w:lineRule="auto"/>
        <w:rPr>
          <w:rFonts w:cstheme="minorHAnsi"/>
          <w:i/>
          <w:color w:val="FF0000"/>
        </w:rPr>
      </w:pPr>
      <w:r w:rsidRPr="00313249">
        <w:rPr>
          <w:rFonts w:cstheme="minorHAnsi"/>
          <w:i/>
          <w:color w:val="FF0000"/>
        </w:rPr>
        <w:t>Fibromyalgia: Exercise, cognitive behavioral therapy, myofascial release massage, tai chi, qigong, acupuncture, multidisciplinary rehabilitation.</w:t>
      </w:r>
    </w:p>
    <w:p w14:paraId="110BC7FE" w14:textId="77777777" w:rsidR="00F86EA7" w:rsidRPr="00313249" w:rsidRDefault="00F86EA7" w:rsidP="00E04432">
      <w:pPr>
        <w:pStyle w:val="ListParagraph"/>
        <w:numPr>
          <w:ilvl w:val="0"/>
          <w:numId w:val="23"/>
        </w:numPr>
        <w:spacing w:after="60" w:line="288" w:lineRule="auto"/>
        <w:rPr>
          <w:rFonts w:cstheme="minorHAnsi"/>
          <w:color w:val="FF0000"/>
        </w:rPr>
      </w:pPr>
      <w:r w:rsidRPr="00313249">
        <w:rPr>
          <w:rFonts w:cstheme="minorHAnsi"/>
          <w:i/>
          <w:color w:val="FF0000"/>
        </w:rPr>
        <w:t>Chronic tension headache: Spinal manipulation</w:t>
      </w:r>
      <w:r w:rsidRPr="00313249">
        <w:rPr>
          <w:rFonts w:cstheme="minorHAnsi"/>
          <w:color w:val="FF0000"/>
        </w:rPr>
        <w:t>.”</w:t>
      </w:r>
    </w:p>
    <w:p w14:paraId="3B5C6D54" w14:textId="4FE797F0" w:rsidR="00546A46" w:rsidRPr="009D7F8D" w:rsidRDefault="00A8081E" w:rsidP="00E04432">
      <w:pPr>
        <w:spacing w:after="60" w:line="288" w:lineRule="auto"/>
        <w:rPr>
          <w:rFonts w:eastAsiaTheme="majorEastAsia" w:cstheme="majorBidi"/>
          <w:b/>
          <w:i/>
          <w:color w:val="C00000"/>
          <w:szCs w:val="26"/>
        </w:rPr>
      </w:pPr>
      <w:r w:rsidRPr="00313249">
        <w:rPr>
          <w:color w:val="FF0000"/>
        </w:rPr>
        <w:t>Acupuncture</w:t>
      </w:r>
      <w:r w:rsidR="00F86EA7" w:rsidRPr="00313249">
        <w:rPr>
          <w:color w:val="FF0000"/>
        </w:rPr>
        <w:t xml:space="preserve"> has been shown to be associated with a stronger effect in reducing chronic pain when compared to sham or no </w:t>
      </w:r>
      <w:r w:rsidRPr="00313249">
        <w:rPr>
          <w:color w:val="FF0000"/>
        </w:rPr>
        <w:t>acupuncture</w:t>
      </w:r>
      <w:r w:rsidR="00F86EA7" w:rsidRPr="00313249">
        <w:rPr>
          <w:color w:val="FF0000"/>
        </w:rPr>
        <w:t>.</w:t>
      </w:r>
      <w:r w:rsidR="00F86EA7" w:rsidRPr="00313249">
        <w:rPr>
          <w:rStyle w:val="EndnoteReference"/>
          <w:color w:val="FF0000"/>
        </w:rPr>
        <w:endnoteReference w:id="55"/>
      </w:r>
      <w:r w:rsidR="001A05A6" w:rsidRPr="00313249">
        <w:rPr>
          <w:color w:val="FF0000"/>
          <w:vertAlign w:val="superscript"/>
        </w:rPr>
        <w:t>,</w:t>
      </w:r>
      <w:r w:rsidR="0023314F" w:rsidRPr="00313249">
        <w:rPr>
          <w:rStyle w:val="EndnoteReference"/>
          <w:color w:val="FF0000"/>
        </w:rPr>
        <w:endnoteReference w:id="56"/>
      </w:r>
      <w:r w:rsidR="00F86EA7" w:rsidRPr="00313249">
        <w:rPr>
          <w:color w:val="FF0000"/>
        </w:rPr>
        <w:t xml:space="preserve"> Massage has also been found to be more effective than placebo or sham th</w:t>
      </w:r>
      <w:r w:rsidR="001A05A6" w:rsidRPr="00313249">
        <w:rPr>
          <w:color w:val="FF0000"/>
        </w:rPr>
        <w:t>erapy in reducing chronic pain.</w:t>
      </w:r>
      <w:r w:rsidR="001A05A6" w:rsidRPr="00313249">
        <w:rPr>
          <w:color w:val="FF0000"/>
          <w:vertAlign w:val="superscript"/>
        </w:rPr>
        <w:t>54</w:t>
      </w:r>
      <w:r w:rsidR="00546A46" w:rsidRPr="009D7F8D">
        <w:rPr>
          <w:color w:val="C00000"/>
        </w:rPr>
        <w:br w:type="page"/>
      </w:r>
    </w:p>
    <w:p w14:paraId="5AD83CDB" w14:textId="25E41DEA" w:rsidR="004038A7" w:rsidRDefault="004038A7" w:rsidP="00AE113A">
      <w:pPr>
        <w:pStyle w:val="Heading2"/>
        <w:spacing w:after="120"/>
      </w:pPr>
      <w:bookmarkStart w:id="76" w:name="_Toc517769292"/>
      <w:r>
        <w:lastRenderedPageBreak/>
        <w:t>Supported Self-Management</w:t>
      </w:r>
      <w:bookmarkEnd w:id="76"/>
      <w:r>
        <w:t xml:space="preserve"> </w:t>
      </w:r>
    </w:p>
    <w:p w14:paraId="544A87BE" w14:textId="7F5F49B7" w:rsidR="00253B1F" w:rsidRPr="00313249" w:rsidRDefault="00253B1F" w:rsidP="00570F1E">
      <w:pPr>
        <w:spacing w:after="120" w:line="288" w:lineRule="auto"/>
        <w:rPr>
          <w:color w:val="FF0000"/>
        </w:rPr>
      </w:pPr>
      <w:r w:rsidRPr="00313249">
        <w:rPr>
          <w:color w:val="FF0000"/>
        </w:rPr>
        <w:t xml:space="preserve">A wide body of literature supports </w:t>
      </w:r>
      <w:r w:rsidR="00C05D0D" w:rsidRPr="00313249">
        <w:rPr>
          <w:color w:val="FF0000"/>
        </w:rPr>
        <w:t>self-management</w:t>
      </w:r>
      <w:r w:rsidRPr="00313249">
        <w:rPr>
          <w:color w:val="FF0000"/>
        </w:rPr>
        <w:t xml:space="preserve"> strategies in the</w:t>
      </w:r>
      <w:r w:rsidR="00201F23" w:rsidRPr="00313249">
        <w:rPr>
          <w:color w:val="FF0000"/>
        </w:rPr>
        <w:t xml:space="preserve"> management of </w:t>
      </w:r>
      <w:r w:rsidR="00C05D0D" w:rsidRPr="00313249">
        <w:rPr>
          <w:color w:val="FF0000"/>
        </w:rPr>
        <w:t>chronic</w:t>
      </w:r>
      <w:r w:rsidR="00201F23" w:rsidRPr="00313249">
        <w:rPr>
          <w:color w:val="FF0000"/>
        </w:rPr>
        <w:t xml:space="preserve"> illness.</w:t>
      </w:r>
      <w:r w:rsidR="00201F23" w:rsidRPr="00313249">
        <w:rPr>
          <w:rStyle w:val="EndnoteReference"/>
          <w:color w:val="FF0000"/>
        </w:rPr>
        <w:endnoteReference w:id="57"/>
      </w:r>
      <w:r w:rsidR="009D4B10" w:rsidRPr="00313249">
        <w:rPr>
          <w:color w:val="FF0000"/>
          <w:vertAlign w:val="superscript"/>
        </w:rPr>
        <w:t>,</w:t>
      </w:r>
      <w:r w:rsidR="009D4B10" w:rsidRPr="00313249">
        <w:rPr>
          <w:rStyle w:val="EndnoteReference"/>
          <w:color w:val="FF0000"/>
        </w:rPr>
        <w:endnoteReference w:id="58"/>
      </w:r>
      <w:r w:rsidR="009D4B10" w:rsidRPr="00313249">
        <w:rPr>
          <w:color w:val="FF0000"/>
          <w:vertAlign w:val="superscript"/>
        </w:rPr>
        <w:t xml:space="preserve"> </w:t>
      </w:r>
      <w:r w:rsidR="00201F23" w:rsidRPr="00313249">
        <w:rPr>
          <w:color w:val="FF0000"/>
        </w:rPr>
        <w:t xml:space="preserve">Self-management </w:t>
      </w:r>
      <w:r w:rsidR="00C05D0D" w:rsidRPr="00313249">
        <w:rPr>
          <w:color w:val="FF0000"/>
        </w:rPr>
        <w:t>interventions</w:t>
      </w:r>
      <w:r w:rsidR="00201F23" w:rsidRPr="00313249">
        <w:rPr>
          <w:color w:val="FF0000"/>
        </w:rPr>
        <w:t xml:space="preserve"> have been shown to be more effective than interventions focusing only on education and to </w:t>
      </w:r>
      <w:r w:rsidR="00C05D0D" w:rsidRPr="00313249">
        <w:rPr>
          <w:color w:val="FF0000"/>
        </w:rPr>
        <w:t>also</w:t>
      </w:r>
      <w:r w:rsidR="00201F23" w:rsidRPr="00313249">
        <w:rPr>
          <w:color w:val="FF0000"/>
        </w:rPr>
        <w:t xml:space="preserve"> have a positive effect on patient outcomes an</w:t>
      </w:r>
      <w:r w:rsidR="009D4B10" w:rsidRPr="00313249">
        <w:rPr>
          <w:color w:val="FF0000"/>
        </w:rPr>
        <w:t>d in some cases to reduce cost.</w:t>
      </w:r>
      <w:r w:rsidR="009D4B10" w:rsidRPr="00313249">
        <w:rPr>
          <w:color w:val="FF0000"/>
          <w:vertAlign w:val="superscript"/>
        </w:rPr>
        <w:t>25,</w:t>
      </w:r>
      <w:r w:rsidR="009D4B10" w:rsidRPr="00313249">
        <w:rPr>
          <w:rStyle w:val="EndnoteReference"/>
          <w:color w:val="FF0000"/>
        </w:rPr>
        <w:endnoteReference w:id="59"/>
      </w:r>
      <w:r w:rsidR="00B522C1" w:rsidRPr="00313249">
        <w:rPr>
          <w:color w:val="FF0000"/>
          <w:vertAlign w:val="superscript"/>
        </w:rPr>
        <w:t>,</w:t>
      </w:r>
      <w:r w:rsidR="009D4B10" w:rsidRPr="00313249">
        <w:rPr>
          <w:rStyle w:val="EndnoteReference"/>
          <w:color w:val="FF0000"/>
        </w:rPr>
        <w:endnoteReference w:id="60"/>
      </w:r>
      <w:r w:rsidR="00C05D0D" w:rsidRPr="00313249">
        <w:rPr>
          <w:color w:val="FF0000"/>
        </w:rPr>
        <w:t xml:space="preserve"> AHRQ defines self-management as a “</w:t>
      </w:r>
      <w:r w:rsidR="00C05D0D" w:rsidRPr="00313249">
        <w:rPr>
          <w:i/>
          <w:color w:val="FF0000"/>
        </w:rPr>
        <w:t>commitment to patient-centered care, providing clear and useful information to patients, helping patients set goals and make plans to live a healthier life, creating a team of clinicians and administrative staff with clearly understood roles and responsibilities, and using office systems to support follow-up and tracking of patients</w:t>
      </w:r>
      <w:r w:rsidR="00C05D0D" w:rsidRPr="00313249">
        <w:rPr>
          <w:color w:val="FF0000"/>
        </w:rPr>
        <w:t>.”</w:t>
      </w:r>
      <w:r w:rsidR="00C05D0D" w:rsidRPr="00313249">
        <w:rPr>
          <w:rStyle w:val="EndnoteReference"/>
          <w:color w:val="FF0000"/>
        </w:rPr>
        <w:endnoteReference w:id="61"/>
      </w:r>
    </w:p>
    <w:p w14:paraId="7EE76464" w14:textId="1C873D3E" w:rsidR="00C05D0D" w:rsidRPr="00313249" w:rsidRDefault="00C05D0D" w:rsidP="00570F1E">
      <w:pPr>
        <w:spacing w:after="120" w:line="288" w:lineRule="auto"/>
        <w:rPr>
          <w:color w:val="FF0000"/>
        </w:rPr>
      </w:pPr>
      <w:r w:rsidRPr="00313249">
        <w:rPr>
          <w:color w:val="FF0000"/>
        </w:rPr>
        <w:t>The workgroup recommends following the roadmap for chronic pain self-</w:t>
      </w:r>
      <w:r w:rsidR="007122B0" w:rsidRPr="00313249">
        <w:rPr>
          <w:color w:val="FF0000"/>
        </w:rPr>
        <w:t>management</w:t>
      </w:r>
      <w:r w:rsidRPr="00313249">
        <w:rPr>
          <w:color w:val="FF0000"/>
        </w:rPr>
        <w:t xml:space="preserve"> developed by Michael Von</w:t>
      </w:r>
      <w:r w:rsidR="00B522C1" w:rsidRPr="00313249">
        <w:rPr>
          <w:color w:val="FF0000"/>
        </w:rPr>
        <w:t xml:space="preserve"> </w:t>
      </w:r>
      <w:r w:rsidRPr="00313249">
        <w:rPr>
          <w:color w:val="FF0000"/>
        </w:rPr>
        <w:t>Korff</w:t>
      </w:r>
      <w:r w:rsidR="00B522C1" w:rsidRPr="00313249">
        <w:rPr>
          <w:color w:val="FF0000"/>
        </w:rPr>
        <w:t xml:space="preserve">, </w:t>
      </w:r>
      <w:r w:rsidR="00B522C1" w:rsidRPr="00313249">
        <w:rPr>
          <w:rFonts w:eastAsia="Times New Roman"/>
          <w:color w:val="FF0000"/>
        </w:rPr>
        <w:t>ScD, Kaiser Permanente Washington Health Research Institute</w:t>
      </w:r>
      <w:r w:rsidRPr="00313249">
        <w:rPr>
          <w:color w:val="FF0000"/>
        </w:rPr>
        <w:t xml:space="preserve"> and adapted from David </w:t>
      </w:r>
      <w:r w:rsidR="009940C5" w:rsidRPr="00313249">
        <w:rPr>
          <w:color w:val="FF0000"/>
        </w:rPr>
        <w:t>Hanscomb’s Back</w:t>
      </w:r>
      <w:r w:rsidRPr="00313249">
        <w:rPr>
          <w:color w:val="FF0000"/>
        </w:rPr>
        <w:t xml:space="preserve"> in Control, Vertus Press, Seattle WA (2012) as follows: </w:t>
      </w:r>
    </w:p>
    <w:p w14:paraId="5CCFD431" w14:textId="77777777" w:rsidR="00C05D0D" w:rsidRPr="00C05D0D" w:rsidRDefault="00253B1F" w:rsidP="00570F1E">
      <w:pPr>
        <w:pStyle w:val="ListParagraph"/>
        <w:numPr>
          <w:ilvl w:val="0"/>
          <w:numId w:val="19"/>
        </w:numPr>
        <w:spacing w:after="120" w:line="288" w:lineRule="auto"/>
      </w:pPr>
      <w:r w:rsidRPr="00C05D0D">
        <w:rPr>
          <w:rFonts w:cstheme="minorHAnsi"/>
          <w:b/>
        </w:rPr>
        <w:t>A</w:t>
      </w:r>
      <w:r w:rsidRPr="00C05D0D">
        <w:rPr>
          <w:rFonts w:cstheme="minorHAnsi"/>
          <w:b/>
          <w:i/>
          <w:iCs/>
        </w:rPr>
        <w:t>ddress anxiety.</w:t>
      </w:r>
      <w:r w:rsidRPr="00C05D0D">
        <w:rPr>
          <w:rFonts w:cstheme="minorHAnsi"/>
          <w:i/>
          <w:iCs/>
        </w:rPr>
        <w:t xml:space="preserve"> </w:t>
      </w:r>
      <w:r w:rsidRPr="00C05D0D">
        <w:rPr>
          <w:rFonts w:cstheme="minorHAnsi"/>
        </w:rPr>
        <w:t>Pain increases anxiety. Through the use of mind–body principles it is possible to diminish pain-related anxiety, to reduce pain, and to foster more effective approaches to managing chronic pain.</w:t>
      </w:r>
    </w:p>
    <w:p w14:paraId="19101A85" w14:textId="77777777" w:rsidR="00C05D0D" w:rsidRPr="00C05D0D" w:rsidRDefault="00253B1F" w:rsidP="00570F1E">
      <w:pPr>
        <w:pStyle w:val="ListParagraph"/>
        <w:numPr>
          <w:ilvl w:val="0"/>
          <w:numId w:val="19"/>
        </w:numPr>
        <w:spacing w:after="120" w:line="288" w:lineRule="auto"/>
      </w:pPr>
      <w:r w:rsidRPr="00C05D0D">
        <w:rPr>
          <w:rFonts w:cstheme="minorHAnsi"/>
          <w:b/>
          <w:i/>
          <w:iCs/>
        </w:rPr>
        <w:t>Deal with anger.</w:t>
      </w:r>
      <w:r w:rsidRPr="00C05D0D">
        <w:rPr>
          <w:rFonts w:cstheme="minorHAnsi"/>
          <w:i/>
          <w:iCs/>
        </w:rPr>
        <w:t xml:space="preserve"> </w:t>
      </w:r>
      <w:r w:rsidRPr="00C05D0D">
        <w:rPr>
          <w:rFonts w:cstheme="minorHAnsi"/>
        </w:rPr>
        <w:t>Chronic pain is frustrating and can engender anger about having chronic pain and about people or health care professionals who do not seem to understand the difficultie</w:t>
      </w:r>
      <w:r w:rsidR="00C05D0D">
        <w:rPr>
          <w:rFonts w:cstheme="minorHAnsi"/>
        </w:rPr>
        <w:t xml:space="preserve">s in living with chronic pain. </w:t>
      </w:r>
    </w:p>
    <w:p w14:paraId="32EB329D" w14:textId="77777777" w:rsidR="00C05D0D" w:rsidRPr="00C05D0D" w:rsidRDefault="00253B1F" w:rsidP="00570F1E">
      <w:pPr>
        <w:pStyle w:val="ListParagraph"/>
        <w:numPr>
          <w:ilvl w:val="0"/>
          <w:numId w:val="19"/>
        </w:numPr>
        <w:spacing w:after="120" w:line="288" w:lineRule="auto"/>
      </w:pPr>
      <w:r w:rsidRPr="00C05D0D">
        <w:rPr>
          <w:rFonts w:cstheme="minorHAnsi"/>
          <w:b/>
          <w:i/>
          <w:iCs/>
        </w:rPr>
        <w:t xml:space="preserve">Shift from reactive to creative. </w:t>
      </w:r>
      <w:r w:rsidRPr="00C05D0D">
        <w:rPr>
          <w:rFonts w:cstheme="minorHAnsi"/>
        </w:rPr>
        <w:t>Living with chronic pain can put patients in “survival mode” trying to get by day-to-day through conserving energy and minimizing pain.  A key task is becoming engaged in living again, developing ways of reengaging in life activities, and shifting focus from pain to activities that are engag</w:t>
      </w:r>
      <w:r w:rsidR="00C05D0D">
        <w:rPr>
          <w:rFonts w:cstheme="minorHAnsi"/>
        </w:rPr>
        <w:t>ing, meaningful, and enjoyable.</w:t>
      </w:r>
    </w:p>
    <w:p w14:paraId="1DAE6D82" w14:textId="77777777" w:rsidR="00C05D0D" w:rsidRPr="00C05D0D" w:rsidRDefault="00253B1F" w:rsidP="00570F1E">
      <w:pPr>
        <w:pStyle w:val="ListParagraph"/>
        <w:numPr>
          <w:ilvl w:val="0"/>
          <w:numId w:val="19"/>
        </w:numPr>
        <w:spacing w:after="120" w:line="288" w:lineRule="auto"/>
      </w:pPr>
      <w:r w:rsidRPr="00C05D0D">
        <w:rPr>
          <w:rFonts w:cstheme="minorHAnsi"/>
          <w:b/>
          <w:i/>
          <w:iCs/>
        </w:rPr>
        <w:t xml:space="preserve">Take back your life. </w:t>
      </w:r>
      <w:r w:rsidRPr="00C05D0D">
        <w:rPr>
          <w:rFonts w:cstheme="minorHAnsi"/>
        </w:rPr>
        <w:t>Chronic pain can result in isolation, wherein friendships and family relationships become strained or atrophy because the person does not feel able to engage in activities or because limits on what he or she is able to do may conflict with what friends and family members want to do. A key task is restoring or building new nurturing relatio</w:t>
      </w:r>
      <w:r w:rsidR="00C05D0D">
        <w:rPr>
          <w:rFonts w:cstheme="minorHAnsi"/>
        </w:rPr>
        <w:t>nships with friends and family.</w:t>
      </w:r>
    </w:p>
    <w:p w14:paraId="6E2DD49A" w14:textId="77777777" w:rsidR="00C05D0D" w:rsidRPr="00C05D0D" w:rsidRDefault="00253B1F" w:rsidP="00570F1E">
      <w:pPr>
        <w:pStyle w:val="ListParagraph"/>
        <w:numPr>
          <w:ilvl w:val="0"/>
          <w:numId w:val="19"/>
        </w:numPr>
        <w:spacing w:after="120" w:line="288" w:lineRule="auto"/>
      </w:pPr>
      <w:r w:rsidRPr="00C05D0D">
        <w:rPr>
          <w:rFonts w:cstheme="minorHAnsi"/>
          <w:b/>
          <w:i/>
          <w:iCs/>
        </w:rPr>
        <w:t>Live a rich, full life.</w:t>
      </w:r>
      <w:r w:rsidRPr="00C05D0D">
        <w:rPr>
          <w:rFonts w:cstheme="minorHAnsi"/>
          <w:i/>
          <w:iCs/>
        </w:rPr>
        <w:t xml:space="preserve"> </w:t>
      </w:r>
      <w:r w:rsidRPr="00C05D0D">
        <w:rPr>
          <w:rFonts w:cstheme="minorHAnsi"/>
        </w:rPr>
        <w:t>A person with chronic pain who has become inactive and passive needs to find ways of regaining hope for the future and reconnecting with activities that give life meaning and purpose.</w:t>
      </w:r>
    </w:p>
    <w:p w14:paraId="522D4DEA" w14:textId="6F420BDB" w:rsidR="00253B1F" w:rsidRPr="00C05D0D" w:rsidRDefault="00253B1F" w:rsidP="00570F1E">
      <w:pPr>
        <w:pStyle w:val="ListParagraph"/>
        <w:numPr>
          <w:ilvl w:val="0"/>
          <w:numId w:val="19"/>
        </w:numPr>
        <w:spacing w:after="120" w:line="288" w:lineRule="auto"/>
      </w:pPr>
      <w:r w:rsidRPr="00C05D0D">
        <w:rPr>
          <w:rFonts w:cstheme="minorHAnsi"/>
          <w:i/>
        </w:rPr>
        <w:t xml:space="preserve">The patient’s role is to manage these challenges in managing chronic pain to reduce suffering and enhance quality of life.  The role of health care providers is to offer patients effective tools, skills, knowledge and support in their journey to achieve these goals.  The following toolkit offers evidence-based tools for reducing pain and enhancing quality of life for persons with chronic pain.   </w:t>
      </w:r>
    </w:p>
    <w:p w14:paraId="2EB7D93A" w14:textId="38B02EA6" w:rsidR="00201F23" w:rsidRDefault="00201F23" w:rsidP="00570F1E">
      <w:pPr>
        <w:spacing w:after="120" w:line="288" w:lineRule="auto"/>
        <w:rPr>
          <w:rStyle w:val="Hyperlink"/>
        </w:rPr>
      </w:pPr>
      <w:r>
        <w:t>Additional resources</w:t>
      </w:r>
      <w:r w:rsidR="00570F1E">
        <w:t xml:space="preserve"> include</w:t>
      </w:r>
      <w:r>
        <w:t>:</w:t>
      </w:r>
      <w:r w:rsidR="00570F1E">
        <w:t xml:space="preserve"> </w:t>
      </w:r>
      <w:hyperlink r:id="rId25" w:history="1">
        <w:r w:rsidRPr="00201F23">
          <w:rPr>
            <w:rStyle w:val="Hyperlink"/>
          </w:rPr>
          <w:t>Partnering in Self-Management Support: A Toolkit for Clinicians</w:t>
        </w:r>
      </w:hyperlink>
    </w:p>
    <w:p w14:paraId="59FA656D" w14:textId="7611FF9B" w:rsidR="00570F1E" w:rsidRPr="00570F1E" w:rsidRDefault="00570F1E" w:rsidP="00570F1E">
      <w:pPr>
        <w:spacing w:after="120" w:line="288" w:lineRule="auto"/>
      </w:pPr>
      <w:r w:rsidRPr="00570F1E">
        <w:rPr>
          <w:rStyle w:val="Hyperlink"/>
          <w:color w:val="auto"/>
          <w:u w:val="none"/>
        </w:rPr>
        <w:t xml:space="preserve">See </w:t>
      </w:r>
      <w:r w:rsidRPr="00570F1E">
        <w:rPr>
          <w:rStyle w:val="Hyperlink"/>
          <w:b/>
          <w:color w:val="auto"/>
          <w:u w:val="none"/>
        </w:rPr>
        <w:t>Table 3</w:t>
      </w:r>
      <w:r w:rsidRPr="00570F1E">
        <w:rPr>
          <w:rStyle w:val="Hyperlink"/>
          <w:color w:val="auto"/>
          <w:u w:val="none"/>
        </w:rPr>
        <w:t xml:space="preserve"> on the following page for more information on tools to support patient self-management for chronic pain. </w:t>
      </w:r>
    </w:p>
    <w:p w14:paraId="7F8D23B3" w14:textId="77777777" w:rsidR="004038A7" w:rsidRDefault="004038A7"/>
    <w:p w14:paraId="450D3914" w14:textId="77777777" w:rsidR="00253B1F" w:rsidRDefault="00253B1F">
      <w:pPr>
        <w:sectPr w:rsidR="00253B1F" w:rsidSect="002E1451">
          <w:footnotePr>
            <w:numFmt w:val="lowerRoman"/>
          </w:footnotePr>
          <w:endnotePr>
            <w:numFmt w:val="decimal"/>
          </w:endnotePr>
          <w:type w:val="continuous"/>
          <w:pgSz w:w="12240" w:h="15840"/>
          <w:pgMar w:top="1170" w:right="1440" w:bottom="360" w:left="1440" w:header="720" w:footer="720" w:gutter="0"/>
          <w:cols w:space="720"/>
          <w:docGrid w:linePitch="360"/>
        </w:sectPr>
      </w:pPr>
    </w:p>
    <w:p w14:paraId="0A0DBD2B" w14:textId="26977C17" w:rsidR="00EF68B8" w:rsidRPr="00EF68B8" w:rsidRDefault="00EF68B8" w:rsidP="00EF68B8">
      <w:pPr>
        <w:tabs>
          <w:tab w:val="left" w:pos="450"/>
        </w:tabs>
        <w:spacing w:after="0"/>
        <w:rPr>
          <w:b/>
        </w:rPr>
      </w:pPr>
      <w:r>
        <w:lastRenderedPageBreak/>
        <w:tab/>
      </w:r>
      <w:r w:rsidR="00775A50">
        <w:rPr>
          <w:b/>
        </w:rPr>
        <w:t>Table 4</w:t>
      </w:r>
      <w:bookmarkStart w:id="77" w:name="_GoBack"/>
      <w:bookmarkEnd w:id="77"/>
      <w:r w:rsidRPr="00EF68B8">
        <w:rPr>
          <w:b/>
        </w:rPr>
        <w:t xml:space="preserve">: Tools for Self-Management of Chronic Pain  </w:t>
      </w:r>
    </w:p>
    <w:tbl>
      <w:tblPr>
        <w:tblStyle w:val="PlainTable111"/>
        <w:tblW w:w="14446" w:type="dxa"/>
        <w:tblInd w:w="445" w:type="dxa"/>
        <w:tblLook w:val="04A0" w:firstRow="1" w:lastRow="0" w:firstColumn="1" w:lastColumn="0" w:noHBand="0" w:noVBand="1"/>
      </w:tblPr>
      <w:tblGrid>
        <w:gridCol w:w="2813"/>
        <w:gridCol w:w="5760"/>
        <w:gridCol w:w="5873"/>
      </w:tblGrid>
      <w:tr w:rsidR="00EF68B8" w:rsidRPr="00CE2FEA" w14:paraId="58A02DAF" w14:textId="77777777" w:rsidTr="00EF6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Pr>
          <w:p w14:paraId="0A4BCC3D" w14:textId="77777777" w:rsidR="00EF68B8" w:rsidRPr="00CE2FEA" w:rsidRDefault="00EF68B8" w:rsidP="003E78B1">
            <w:pPr>
              <w:rPr>
                <w:rFonts w:cstheme="minorHAnsi"/>
                <w:b w:val="0"/>
              </w:rPr>
            </w:pPr>
            <w:r w:rsidRPr="00CE2FEA">
              <w:rPr>
                <w:rFonts w:cstheme="minorHAnsi"/>
              </w:rPr>
              <w:t>TASK</w:t>
            </w:r>
          </w:p>
        </w:tc>
        <w:tc>
          <w:tcPr>
            <w:tcW w:w="5760" w:type="dxa"/>
          </w:tcPr>
          <w:p w14:paraId="18E6F5D0" w14:textId="77777777" w:rsidR="00EF68B8" w:rsidRPr="00CE2FEA" w:rsidRDefault="00EF68B8" w:rsidP="003E78B1">
            <w:pPr>
              <w:cnfStyle w:val="100000000000" w:firstRow="1" w:lastRow="0" w:firstColumn="0" w:lastColumn="0" w:oddVBand="0" w:evenVBand="0" w:oddHBand="0" w:evenHBand="0" w:firstRowFirstColumn="0" w:firstRowLastColumn="0" w:lastRowFirstColumn="0" w:lastRowLastColumn="0"/>
              <w:rPr>
                <w:rFonts w:cstheme="minorHAnsi"/>
                <w:b w:val="0"/>
              </w:rPr>
            </w:pPr>
            <w:r w:rsidRPr="00CE2FEA">
              <w:rPr>
                <w:rFonts w:cstheme="minorHAnsi"/>
              </w:rPr>
              <w:t>TOOL</w:t>
            </w:r>
          </w:p>
        </w:tc>
        <w:tc>
          <w:tcPr>
            <w:tcW w:w="5873" w:type="dxa"/>
          </w:tcPr>
          <w:p w14:paraId="6F70E222" w14:textId="77777777" w:rsidR="00EF68B8" w:rsidRPr="00CE2FEA" w:rsidRDefault="00EF68B8" w:rsidP="003E78B1">
            <w:pPr>
              <w:cnfStyle w:val="100000000000" w:firstRow="1" w:lastRow="0" w:firstColumn="0" w:lastColumn="0" w:oddVBand="0" w:evenVBand="0" w:oddHBand="0" w:evenHBand="0" w:firstRowFirstColumn="0" w:firstRowLastColumn="0" w:lastRowFirstColumn="0" w:lastRowLastColumn="0"/>
              <w:rPr>
                <w:rFonts w:cstheme="minorHAnsi"/>
                <w:b w:val="0"/>
              </w:rPr>
            </w:pPr>
            <w:r w:rsidRPr="00CE2FEA">
              <w:rPr>
                <w:rFonts w:cstheme="minorHAnsi"/>
              </w:rPr>
              <w:t>WHAT YOU NEED TO KNOW</w:t>
            </w:r>
          </w:p>
        </w:tc>
      </w:tr>
      <w:tr w:rsidR="00EF68B8" w:rsidRPr="00CE2FEA" w14:paraId="2FF6A80D" w14:textId="77777777" w:rsidTr="00EF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Pr>
          <w:p w14:paraId="14056BD1" w14:textId="77777777" w:rsidR="00EF68B8" w:rsidRPr="00CE2FEA" w:rsidRDefault="00EF68B8" w:rsidP="003E78B1">
            <w:pPr>
              <w:rPr>
                <w:rFonts w:cstheme="minorHAnsi"/>
              </w:rPr>
            </w:pPr>
            <w:r w:rsidRPr="00CE2FEA">
              <w:rPr>
                <w:rFonts w:cstheme="minorHAnsi"/>
              </w:rPr>
              <w:t>Understand pain management</w:t>
            </w:r>
          </w:p>
        </w:tc>
        <w:tc>
          <w:tcPr>
            <w:tcW w:w="5760" w:type="dxa"/>
          </w:tcPr>
          <w:p w14:paraId="2F05F137"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 xml:space="preserve">Understanding that pain is influenced by your thoughts emotions and activities.  </w:t>
            </w:r>
          </w:p>
        </w:tc>
        <w:tc>
          <w:tcPr>
            <w:tcW w:w="5873" w:type="dxa"/>
          </w:tcPr>
          <w:p w14:paraId="12039EFA"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 xml:space="preserve">Your brain and spinal cord actively produce the experience of pain through interactions among thoughts, emotions and activities that increase or reduce pain signals from your body.  </w:t>
            </w:r>
          </w:p>
        </w:tc>
      </w:tr>
      <w:tr w:rsidR="00EF68B8" w:rsidRPr="00CE2FEA" w14:paraId="015960B8" w14:textId="77777777" w:rsidTr="00EF68B8">
        <w:tc>
          <w:tcPr>
            <w:cnfStyle w:val="001000000000" w:firstRow="0" w:lastRow="0" w:firstColumn="1" w:lastColumn="0" w:oddVBand="0" w:evenVBand="0" w:oddHBand="0" w:evenHBand="0" w:firstRowFirstColumn="0" w:firstRowLastColumn="0" w:lastRowFirstColumn="0" w:lastRowLastColumn="0"/>
            <w:tcW w:w="2813" w:type="dxa"/>
            <w:vMerge w:val="restart"/>
          </w:tcPr>
          <w:p w14:paraId="2499BC49" w14:textId="77777777" w:rsidR="00EF68B8" w:rsidRPr="00CE2FEA" w:rsidRDefault="00EF68B8" w:rsidP="003E78B1">
            <w:pPr>
              <w:rPr>
                <w:rFonts w:cstheme="minorHAnsi"/>
              </w:rPr>
            </w:pPr>
            <w:r w:rsidRPr="00CE2FEA">
              <w:rPr>
                <w:rFonts w:cstheme="minorHAnsi"/>
              </w:rPr>
              <w:t xml:space="preserve">Use your mind and emotions to manage pain and to restore your quality of life </w:t>
            </w:r>
          </w:p>
        </w:tc>
        <w:tc>
          <w:tcPr>
            <w:tcW w:w="5760" w:type="dxa"/>
          </w:tcPr>
          <w:p w14:paraId="38D913E3"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Mindfulness meditation</w:t>
            </w:r>
          </w:p>
        </w:tc>
        <w:tc>
          <w:tcPr>
            <w:tcW w:w="5873" w:type="dxa"/>
            <w:vMerge w:val="restart"/>
          </w:tcPr>
          <w:p w14:paraId="7ADCBD5C"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Mind-body techniques can modify brain networks to reduce bodily pain by reducing fear, anger and depression that often accompany chronic pain.  Mind-body techniques can also help you engage in rewarding life activities to improve your quality of life.</w:t>
            </w:r>
          </w:p>
        </w:tc>
      </w:tr>
      <w:tr w:rsidR="00EF68B8" w:rsidRPr="00CE2FEA" w14:paraId="2D07FE59" w14:textId="77777777" w:rsidTr="00EF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vMerge/>
          </w:tcPr>
          <w:p w14:paraId="5CE034B4" w14:textId="77777777" w:rsidR="00EF68B8" w:rsidRPr="00CE2FEA" w:rsidRDefault="00EF68B8" w:rsidP="003E78B1">
            <w:pPr>
              <w:rPr>
                <w:rFonts w:cstheme="minorHAnsi"/>
              </w:rPr>
            </w:pPr>
          </w:p>
        </w:tc>
        <w:tc>
          <w:tcPr>
            <w:tcW w:w="5760" w:type="dxa"/>
          </w:tcPr>
          <w:p w14:paraId="2052D0A2"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 xml:space="preserve">Deep breathing, progressive muscle relaxation mini-practices </w:t>
            </w:r>
          </w:p>
        </w:tc>
        <w:tc>
          <w:tcPr>
            <w:tcW w:w="5873" w:type="dxa"/>
            <w:vMerge/>
          </w:tcPr>
          <w:p w14:paraId="241AA3BB"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p>
        </w:tc>
      </w:tr>
      <w:tr w:rsidR="00EF68B8" w:rsidRPr="00CE2FEA" w14:paraId="00064E0F" w14:textId="77777777" w:rsidTr="00EF68B8">
        <w:tc>
          <w:tcPr>
            <w:cnfStyle w:val="001000000000" w:firstRow="0" w:lastRow="0" w:firstColumn="1" w:lastColumn="0" w:oddVBand="0" w:evenVBand="0" w:oddHBand="0" w:evenHBand="0" w:firstRowFirstColumn="0" w:firstRowLastColumn="0" w:lastRowFirstColumn="0" w:lastRowLastColumn="0"/>
            <w:tcW w:w="2813" w:type="dxa"/>
            <w:vMerge/>
          </w:tcPr>
          <w:p w14:paraId="26B565C3" w14:textId="77777777" w:rsidR="00EF68B8" w:rsidRPr="00CE2FEA" w:rsidRDefault="00EF68B8" w:rsidP="003E78B1">
            <w:pPr>
              <w:rPr>
                <w:rFonts w:cstheme="minorHAnsi"/>
              </w:rPr>
            </w:pPr>
          </w:p>
        </w:tc>
        <w:tc>
          <w:tcPr>
            <w:tcW w:w="5760" w:type="dxa"/>
          </w:tcPr>
          <w:p w14:paraId="180DC3FB"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Identify and manage thoughts that increase pain</w:t>
            </w:r>
          </w:p>
        </w:tc>
        <w:tc>
          <w:tcPr>
            <w:tcW w:w="5873" w:type="dxa"/>
            <w:vMerge/>
          </w:tcPr>
          <w:p w14:paraId="63243B5D"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p>
        </w:tc>
      </w:tr>
      <w:tr w:rsidR="00EF68B8" w:rsidRPr="00CE2FEA" w14:paraId="73ED6548" w14:textId="77777777" w:rsidTr="00EF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vMerge/>
          </w:tcPr>
          <w:p w14:paraId="0CED3ED0" w14:textId="77777777" w:rsidR="00EF68B8" w:rsidRPr="00CE2FEA" w:rsidRDefault="00EF68B8" w:rsidP="003E78B1">
            <w:pPr>
              <w:rPr>
                <w:rFonts w:cstheme="minorHAnsi"/>
              </w:rPr>
            </w:pPr>
          </w:p>
        </w:tc>
        <w:tc>
          <w:tcPr>
            <w:tcW w:w="5760" w:type="dxa"/>
          </w:tcPr>
          <w:p w14:paraId="048F6F3C"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Identify and manage emotions that increase pain</w:t>
            </w:r>
          </w:p>
        </w:tc>
        <w:tc>
          <w:tcPr>
            <w:tcW w:w="5873" w:type="dxa"/>
            <w:vMerge/>
          </w:tcPr>
          <w:p w14:paraId="0DAAFE60"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p>
        </w:tc>
      </w:tr>
      <w:tr w:rsidR="00EF68B8" w:rsidRPr="00CE2FEA" w14:paraId="16A8EC38" w14:textId="77777777" w:rsidTr="00EF68B8">
        <w:tc>
          <w:tcPr>
            <w:cnfStyle w:val="001000000000" w:firstRow="0" w:lastRow="0" w:firstColumn="1" w:lastColumn="0" w:oddVBand="0" w:evenVBand="0" w:oddHBand="0" w:evenHBand="0" w:firstRowFirstColumn="0" w:firstRowLastColumn="0" w:lastRowFirstColumn="0" w:lastRowLastColumn="0"/>
            <w:tcW w:w="2813" w:type="dxa"/>
            <w:vMerge/>
          </w:tcPr>
          <w:p w14:paraId="755382F1" w14:textId="77777777" w:rsidR="00EF68B8" w:rsidRPr="00CE2FEA" w:rsidRDefault="00EF68B8" w:rsidP="003E78B1">
            <w:pPr>
              <w:rPr>
                <w:rFonts w:cstheme="minorHAnsi"/>
              </w:rPr>
            </w:pPr>
          </w:p>
        </w:tc>
        <w:tc>
          <w:tcPr>
            <w:tcW w:w="5760" w:type="dxa"/>
          </w:tcPr>
          <w:p w14:paraId="1FD3550F"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 xml:space="preserve">Engage in enjoyable life activities </w:t>
            </w:r>
          </w:p>
        </w:tc>
        <w:tc>
          <w:tcPr>
            <w:tcW w:w="5873" w:type="dxa"/>
            <w:vMerge/>
          </w:tcPr>
          <w:p w14:paraId="0972DD85"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p>
        </w:tc>
      </w:tr>
      <w:tr w:rsidR="00EF68B8" w:rsidRPr="00CE2FEA" w14:paraId="5B83A770" w14:textId="77777777" w:rsidTr="00EF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vMerge/>
          </w:tcPr>
          <w:p w14:paraId="697ADCF5" w14:textId="77777777" w:rsidR="00EF68B8" w:rsidRPr="00CE2FEA" w:rsidRDefault="00EF68B8" w:rsidP="003E78B1">
            <w:pPr>
              <w:rPr>
                <w:rFonts w:cstheme="minorHAnsi"/>
              </w:rPr>
            </w:pPr>
          </w:p>
        </w:tc>
        <w:tc>
          <w:tcPr>
            <w:tcW w:w="5760" w:type="dxa"/>
          </w:tcPr>
          <w:p w14:paraId="297BA12F"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Attention and diversion</w:t>
            </w:r>
          </w:p>
        </w:tc>
        <w:tc>
          <w:tcPr>
            <w:tcW w:w="5873" w:type="dxa"/>
            <w:vMerge/>
          </w:tcPr>
          <w:p w14:paraId="06E35D6C"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p>
        </w:tc>
      </w:tr>
      <w:tr w:rsidR="00EF68B8" w:rsidRPr="00CE2FEA" w14:paraId="38D9C441" w14:textId="77777777" w:rsidTr="00EF68B8">
        <w:tc>
          <w:tcPr>
            <w:cnfStyle w:val="001000000000" w:firstRow="0" w:lastRow="0" w:firstColumn="1" w:lastColumn="0" w:oddVBand="0" w:evenVBand="0" w:oddHBand="0" w:evenHBand="0" w:firstRowFirstColumn="0" w:firstRowLastColumn="0" w:lastRowFirstColumn="0" w:lastRowLastColumn="0"/>
            <w:tcW w:w="2813" w:type="dxa"/>
            <w:vMerge w:val="restart"/>
          </w:tcPr>
          <w:p w14:paraId="64BB5E29" w14:textId="77777777" w:rsidR="00EF68B8" w:rsidRPr="00CE2FEA" w:rsidRDefault="00EF68B8" w:rsidP="003E78B1">
            <w:pPr>
              <w:rPr>
                <w:rFonts w:cstheme="minorHAnsi"/>
              </w:rPr>
            </w:pPr>
            <w:r w:rsidRPr="00CE2FEA">
              <w:rPr>
                <w:rFonts w:cstheme="minorHAnsi"/>
              </w:rPr>
              <w:t xml:space="preserve">Engage in physical activities that reduce pain and increase your quality of life. </w:t>
            </w:r>
          </w:p>
        </w:tc>
        <w:tc>
          <w:tcPr>
            <w:tcW w:w="5760" w:type="dxa"/>
          </w:tcPr>
          <w:p w14:paraId="03182902"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Heat/cold, counter-stimulation (e.g. pinching other body parts)</w:t>
            </w:r>
          </w:p>
        </w:tc>
        <w:tc>
          <w:tcPr>
            <w:tcW w:w="5873" w:type="dxa"/>
            <w:vMerge w:val="restart"/>
          </w:tcPr>
          <w:p w14:paraId="50E9EA99"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 xml:space="preserve">These physical activities compete with bodily pain and activate brain chemicals that reduce pain.  They can also help you resume life activities that contribute to your quality of life.   </w:t>
            </w:r>
          </w:p>
        </w:tc>
      </w:tr>
      <w:tr w:rsidR="00EF68B8" w:rsidRPr="00CE2FEA" w14:paraId="58D655CF" w14:textId="77777777" w:rsidTr="00EF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vMerge/>
          </w:tcPr>
          <w:p w14:paraId="154AC5D6" w14:textId="77777777" w:rsidR="00EF68B8" w:rsidRPr="00CE2FEA" w:rsidRDefault="00EF68B8" w:rsidP="003E78B1">
            <w:pPr>
              <w:rPr>
                <w:rFonts w:cstheme="minorHAnsi"/>
              </w:rPr>
            </w:pPr>
          </w:p>
        </w:tc>
        <w:tc>
          <w:tcPr>
            <w:tcW w:w="5760" w:type="dxa"/>
          </w:tcPr>
          <w:p w14:paraId="70945C82"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Aerobic, stretching, strengthening activities</w:t>
            </w:r>
          </w:p>
        </w:tc>
        <w:tc>
          <w:tcPr>
            <w:tcW w:w="5873" w:type="dxa"/>
            <w:vMerge/>
          </w:tcPr>
          <w:p w14:paraId="06ADE928"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p>
        </w:tc>
      </w:tr>
      <w:tr w:rsidR="00EF68B8" w:rsidRPr="00CE2FEA" w14:paraId="0B85AF6E" w14:textId="77777777" w:rsidTr="00EF68B8">
        <w:tc>
          <w:tcPr>
            <w:cnfStyle w:val="001000000000" w:firstRow="0" w:lastRow="0" w:firstColumn="1" w:lastColumn="0" w:oddVBand="0" w:evenVBand="0" w:oddHBand="0" w:evenHBand="0" w:firstRowFirstColumn="0" w:firstRowLastColumn="0" w:lastRowFirstColumn="0" w:lastRowLastColumn="0"/>
            <w:tcW w:w="2813" w:type="dxa"/>
            <w:vMerge/>
          </w:tcPr>
          <w:p w14:paraId="31A6BB78" w14:textId="77777777" w:rsidR="00EF68B8" w:rsidRPr="00CE2FEA" w:rsidRDefault="00EF68B8" w:rsidP="003E78B1">
            <w:pPr>
              <w:rPr>
                <w:rFonts w:cstheme="minorHAnsi"/>
              </w:rPr>
            </w:pPr>
          </w:p>
        </w:tc>
        <w:tc>
          <w:tcPr>
            <w:tcW w:w="5760" w:type="dxa"/>
          </w:tcPr>
          <w:p w14:paraId="6472B931"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Yoga</w:t>
            </w:r>
          </w:p>
        </w:tc>
        <w:tc>
          <w:tcPr>
            <w:tcW w:w="5873" w:type="dxa"/>
            <w:vMerge/>
          </w:tcPr>
          <w:p w14:paraId="20377B66"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p>
        </w:tc>
      </w:tr>
      <w:tr w:rsidR="00EF68B8" w:rsidRPr="00CE2FEA" w14:paraId="1E24CFEB" w14:textId="77777777" w:rsidTr="00EF68B8">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813" w:type="dxa"/>
            <w:vMerge/>
          </w:tcPr>
          <w:p w14:paraId="22A7CB5B" w14:textId="77777777" w:rsidR="00EF68B8" w:rsidRPr="00CE2FEA" w:rsidRDefault="00EF68B8" w:rsidP="003E78B1">
            <w:pPr>
              <w:rPr>
                <w:rFonts w:cstheme="minorHAnsi"/>
              </w:rPr>
            </w:pPr>
          </w:p>
        </w:tc>
        <w:tc>
          <w:tcPr>
            <w:tcW w:w="5760" w:type="dxa"/>
          </w:tcPr>
          <w:p w14:paraId="1A3124F9"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 xml:space="preserve">Massage </w:t>
            </w:r>
          </w:p>
        </w:tc>
        <w:tc>
          <w:tcPr>
            <w:tcW w:w="5873" w:type="dxa"/>
            <w:vMerge/>
          </w:tcPr>
          <w:p w14:paraId="6A641FCC"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p>
        </w:tc>
      </w:tr>
      <w:tr w:rsidR="00EF68B8" w:rsidRPr="00CE2FEA" w14:paraId="41B95ECE" w14:textId="77777777" w:rsidTr="00EF68B8">
        <w:tc>
          <w:tcPr>
            <w:cnfStyle w:val="001000000000" w:firstRow="0" w:lastRow="0" w:firstColumn="1" w:lastColumn="0" w:oddVBand="0" w:evenVBand="0" w:oddHBand="0" w:evenHBand="0" w:firstRowFirstColumn="0" w:firstRowLastColumn="0" w:lastRowFirstColumn="0" w:lastRowLastColumn="0"/>
            <w:tcW w:w="2813" w:type="dxa"/>
            <w:vMerge w:val="restart"/>
          </w:tcPr>
          <w:p w14:paraId="0549390D" w14:textId="77777777" w:rsidR="00EF68B8" w:rsidRPr="00CE2FEA" w:rsidRDefault="00EF68B8" w:rsidP="003E78B1">
            <w:pPr>
              <w:rPr>
                <w:rFonts w:cstheme="minorHAnsi"/>
              </w:rPr>
            </w:pPr>
            <w:r w:rsidRPr="00CE2FEA">
              <w:rPr>
                <w:rFonts w:cstheme="minorHAnsi"/>
              </w:rPr>
              <w:t xml:space="preserve">Use of emotions, thoughts and physical activities in combination to manage pain and enhance your quality of life.  </w:t>
            </w:r>
          </w:p>
        </w:tc>
        <w:tc>
          <w:tcPr>
            <w:tcW w:w="5760" w:type="dxa"/>
          </w:tcPr>
          <w:p w14:paraId="651E508F"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Pleasant events scheduling</w:t>
            </w:r>
          </w:p>
        </w:tc>
        <w:tc>
          <w:tcPr>
            <w:tcW w:w="5873" w:type="dxa"/>
            <w:vMerge w:val="restart"/>
          </w:tcPr>
          <w:p w14:paraId="57055790"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 xml:space="preserve">These approaches combine psychological and physical techniques for controlling pain, managing negative thoughts and emotions that accompany chronic pain, resuming life activities, and enhancing quality of life.  </w:t>
            </w:r>
          </w:p>
          <w:p w14:paraId="02FD1272"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p>
        </w:tc>
      </w:tr>
      <w:tr w:rsidR="00EF68B8" w:rsidRPr="00CE2FEA" w14:paraId="63D456D0" w14:textId="77777777" w:rsidTr="00EF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vMerge/>
          </w:tcPr>
          <w:p w14:paraId="7F76D1F0" w14:textId="77777777" w:rsidR="00EF68B8" w:rsidRPr="00CE2FEA" w:rsidRDefault="00EF68B8" w:rsidP="003E78B1">
            <w:pPr>
              <w:rPr>
                <w:rFonts w:cstheme="minorHAnsi"/>
              </w:rPr>
            </w:pPr>
          </w:p>
        </w:tc>
        <w:tc>
          <w:tcPr>
            <w:tcW w:w="5760" w:type="dxa"/>
          </w:tcPr>
          <w:p w14:paraId="0C60D183"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Increasing activity levels gradually, step by step</w:t>
            </w:r>
          </w:p>
        </w:tc>
        <w:tc>
          <w:tcPr>
            <w:tcW w:w="5873" w:type="dxa"/>
            <w:vMerge/>
          </w:tcPr>
          <w:p w14:paraId="795242A9"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p>
        </w:tc>
      </w:tr>
      <w:tr w:rsidR="00EF68B8" w:rsidRPr="00CE2FEA" w14:paraId="19605267" w14:textId="77777777" w:rsidTr="00EF68B8">
        <w:tc>
          <w:tcPr>
            <w:cnfStyle w:val="001000000000" w:firstRow="0" w:lastRow="0" w:firstColumn="1" w:lastColumn="0" w:oddVBand="0" w:evenVBand="0" w:oddHBand="0" w:evenHBand="0" w:firstRowFirstColumn="0" w:firstRowLastColumn="0" w:lastRowFirstColumn="0" w:lastRowLastColumn="0"/>
            <w:tcW w:w="2813" w:type="dxa"/>
            <w:vMerge/>
          </w:tcPr>
          <w:p w14:paraId="6413487F" w14:textId="77777777" w:rsidR="00EF68B8" w:rsidRPr="00CE2FEA" w:rsidRDefault="00EF68B8" w:rsidP="003E78B1">
            <w:pPr>
              <w:rPr>
                <w:rFonts w:cstheme="minorHAnsi"/>
              </w:rPr>
            </w:pPr>
          </w:p>
        </w:tc>
        <w:tc>
          <w:tcPr>
            <w:tcW w:w="5760" w:type="dxa"/>
          </w:tcPr>
          <w:p w14:paraId="52D10F4B"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 xml:space="preserve">Cognitive-behavioral therapy </w:t>
            </w:r>
          </w:p>
        </w:tc>
        <w:tc>
          <w:tcPr>
            <w:tcW w:w="5873" w:type="dxa"/>
            <w:vMerge/>
          </w:tcPr>
          <w:p w14:paraId="3944A450"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p>
        </w:tc>
      </w:tr>
      <w:tr w:rsidR="00EF68B8" w:rsidRPr="00CE2FEA" w14:paraId="23FB6CA1" w14:textId="77777777" w:rsidTr="00EF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vMerge/>
          </w:tcPr>
          <w:p w14:paraId="1F45FBE2" w14:textId="77777777" w:rsidR="00EF68B8" w:rsidRPr="00CE2FEA" w:rsidRDefault="00EF68B8" w:rsidP="003E78B1">
            <w:pPr>
              <w:rPr>
                <w:rFonts w:cstheme="minorHAnsi"/>
              </w:rPr>
            </w:pPr>
          </w:p>
        </w:tc>
        <w:tc>
          <w:tcPr>
            <w:tcW w:w="5760" w:type="dxa"/>
          </w:tcPr>
          <w:p w14:paraId="5ADCC4FF"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Acceptance &amp; commitment therapy</w:t>
            </w:r>
          </w:p>
        </w:tc>
        <w:tc>
          <w:tcPr>
            <w:tcW w:w="5873" w:type="dxa"/>
            <w:vMerge/>
          </w:tcPr>
          <w:p w14:paraId="627E57CE"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p>
        </w:tc>
      </w:tr>
      <w:tr w:rsidR="00EF68B8" w:rsidRPr="00CE2FEA" w14:paraId="428C1F8E" w14:textId="77777777" w:rsidTr="00EF68B8">
        <w:tc>
          <w:tcPr>
            <w:cnfStyle w:val="001000000000" w:firstRow="0" w:lastRow="0" w:firstColumn="1" w:lastColumn="0" w:oddVBand="0" w:evenVBand="0" w:oddHBand="0" w:evenHBand="0" w:firstRowFirstColumn="0" w:firstRowLastColumn="0" w:lastRowFirstColumn="0" w:lastRowLastColumn="0"/>
            <w:tcW w:w="2813" w:type="dxa"/>
            <w:vMerge w:val="restart"/>
          </w:tcPr>
          <w:p w14:paraId="7F831A73" w14:textId="77777777" w:rsidR="00EF68B8" w:rsidRPr="00CE2FEA" w:rsidRDefault="00EF68B8" w:rsidP="003E78B1">
            <w:pPr>
              <w:rPr>
                <w:rFonts w:cstheme="minorHAnsi"/>
              </w:rPr>
            </w:pPr>
            <w:r w:rsidRPr="00CE2FEA">
              <w:rPr>
                <w:rFonts w:cstheme="minorHAnsi"/>
              </w:rPr>
              <w:t>Safe and effective use of analgesics</w:t>
            </w:r>
          </w:p>
        </w:tc>
        <w:tc>
          <w:tcPr>
            <w:tcW w:w="5760" w:type="dxa"/>
          </w:tcPr>
          <w:p w14:paraId="639AB64B"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 xml:space="preserve">Over the counter (non-prescription) analgesics </w:t>
            </w:r>
          </w:p>
        </w:tc>
        <w:tc>
          <w:tcPr>
            <w:tcW w:w="5873" w:type="dxa"/>
            <w:vMerge w:val="restart"/>
          </w:tcPr>
          <w:p w14:paraId="415059A6"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 xml:space="preserve">Analgesics can be helpful when used to reduce pain to tolerable levels so that you can be more active and employ mental, emotional and physical activities to reduce pain and enhance quality of life. </w:t>
            </w:r>
          </w:p>
        </w:tc>
      </w:tr>
      <w:tr w:rsidR="00EF68B8" w:rsidRPr="00CE2FEA" w14:paraId="697CCCB6" w14:textId="77777777" w:rsidTr="00EF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vMerge/>
          </w:tcPr>
          <w:p w14:paraId="14A353CB" w14:textId="77777777" w:rsidR="00EF68B8" w:rsidRPr="00CE2FEA" w:rsidRDefault="00EF68B8" w:rsidP="003E78B1">
            <w:pPr>
              <w:rPr>
                <w:rFonts w:cstheme="minorHAnsi"/>
              </w:rPr>
            </w:pPr>
          </w:p>
        </w:tc>
        <w:tc>
          <w:tcPr>
            <w:tcW w:w="5760" w:type="dxa"/>
          </w:tcPr>
          <w:p w14:paraId="58D257FB"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Medically prescribed analgesics</w:t>
            </w:r>
          </w:p>
        </w:tc>
        <w:tc>
          <w:tcPr>
            <w:tcW w:w="5873" w:type="dxa"/>
            <w:vMerge/>
          </w:tcPr>
          <w:p w14:paraId="18860BBB"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p>
        </w:tc>
      </w:tr>
      <w:tr w:rsidR="00EF68B8" w:rsidRPr="00CE2FEA" w14:paraId="0B3D186C" w14:textId="77777777" w:rsidTr="00EF68B8">
        <w:tc>
          <w:tcPr>
            <w:cnfStyle w:val="001000000000" w:firstRow="0" w:lastRow="0" w:firstColumn="1" w:lastColumn="0" w:oddVBand="0" w:evenVBand="0" w:oddHBand="0" w:evenHBand="0" w:firstRowFirstColumn="0" w:firstRowLastColumn="0" w:lastRowFirstColumn="0" w:lastRowLastColumn="0"/>
            <w:tcW w:w="2813" w:type="dxa"/>
            <w:vMerge/>
          </w:tcPr>
          <w:p w14:paraId="73C662C4" w14:textId="77777777" w:rsidR="00EF68B8" w:rsidRPr="00CE2FEA" w:rsidRDefault="00EF68B8" w:rsidP="003E78B1">
            <w:pPr>
              <w:rPr>
                <w:rFonts w:cstheme="minorHAnsi"/>
              </w:rPr>
            </w:pPr>
          </w:p>
        </w:tc>
        <w:tc>
          <w:tcPr>
            <w:tcW w:w="5760" w:type="dxa"/>
          </w:tcPr>
          <w:p w14:paraId="1CC7F4B0"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 xml:space="preserve">Topical analgesics, balms, etc. </w:t>
            </w:r>
          </w:p>
        </w:tc>
        <w:tc>
          <w:tcPr>
            <w:tcW w:w="5873" w:type="dxa"/>
            <w:vMerge/>
          </w:tcPr>
          <w:p w14:paraId="3E02C49A"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p>
        </w:tc>
      </w:tr>
      <w:tr w:rsidR="00EF68B8" w:rsidRPr="00CE2FEA" w14:paraId="1EEB99AC" w14:textId="77777777" w:rsidTr="00EF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vMerge w:val="restart"/>
          </w:tcPr>
          <w:p w14:paraId="41DE9DDB" w14:textId="77777777" w:rsidR="00EF68B8" w:rsidRPr="00CE2FEA" w:rsidRDefault="00EF68B8" w:rsidP="003E78B1">
            <w:pPr>
              <w:rPr>
                <w:rFonts w:cstheme="minorHAnsi"/>
              </w:rPr>
            </w:pPr>
            <w:r w:rsidRPr="00CE2FEA">
              <w:rPr>
                <w:rFonts w:cstheme="minorHAnsi"/>
              </w:rPr>
              <w:t>Recovery</w:t>
            </w:r>
          </w:p>
        </w:tc>
        <w:tc>
          <w:tcPr>
            <w:tcW w:w="5760" w:type="dxa"/>
          </w:tcPr>
          <w:p w14:paraId="145AC45C"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 xml:space="preserve">Peer support </w:t>
            </w:r>
          </w:p>
        </w:tc>
        <w:tc>
          <w:tcPr>
            <w:tcW w:w="5873" w:type="dxa"/>
            <w:vMerge w:val="restart"/>
          </w:tcPr>
          <w:p w14:paraId="792BC32D"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 xml:space="preserve">These approaches can help persons with chronic pain re-engage in rewarding life activities and resume their roles in work, community and family life.  </w:t>
            </w:r>
          </w:p>
        </w:tc>
      </w:tr>
      <w:tr w:rsidR="00EF68B8" w:rsidRPr="00CE2FEA" w14:paraId="4B1C0783" w14:textId="77777777" w:rsidTr="00EF68B8">
        <w:tc>
          <w:tcPr>
            <w:cnfStyle w:val="001000000000" w:firstRow="0" w:lastRow="0" w:firstColumn="1" w:lastColumn="0" w:oddVBand="0" w:evenVBand="0" w:oddHBand="0" w:evenHBand="0" w:firstRowFirstColumn="0" w:firstRowLastColumn="0" w:lastRowFirstColumn="0" w:lastRowLastColumn="0"/>
            <w:tcW w:w="2813" w:type="dxa"/>
            <w:vMerge/>
          </w:tcPr>
          <w:p w14:paraId="4F732CEE" w14:textId="77777777" w:rsidR="00EF68B8" w:rsidRPr="00CE2FEA" w:rsidRDefault="00EF68B8" w:rsidP="003E78B1">
            <w:pPr>
              <w:rPr>
                <w:rFonts w:cstheme="minorHAnsi"/>
              </w:rPr>
            </w:pPr>
          </w:p>
        </w:tc>
        <w:tc>
          <w:tcPr>
            <w:tcW w:w="5760" w:type="dxa"/>
          </w:tcPr>
          <w:p w14:paraId="108F9150"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 xml:space="preserve">Goal setting and creative problem-solving </w:t>
            </w:r>
          </w:p>
        </w:tc>
        <w:tc>
          <w:tcPr>
            <w:tcW w:w="5873" w:type="dxa"/>
            <w:vMerge/>
          </w:tcPr>
          <w:p w14:paraId="6EC65E49"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p>
        </w:tc>
      </w:tr>
      <w:tr w:rsidR="00EF68B8" w:rsidRPr="00CE2FEA" w14:paraId="097C82D5" w14:textId="77777777" w:rsidTr="00EF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vMerge/>
          </w:tcPr>
          <w:p w14:paraId="0D590323" w14:textId="77777777" w:rsidR="00EF68B8" w:rsidRPr="00CE2FEA" w:rsidRDefault="00EF68B8" w:rsidP="003E78B1">
            <w:pPr>
              <w:rPr>
                <w:rFonts w:cstheme="minorHAnsi"/>
              </w:rPr>
            </w:pPr>
          </w:p>
        </w:tc>
        <w:tc>
          <w:tcPr>
            <w:tcW w:w="5760" w:type="dxa"/>
          </w:tcPr>
          <w:p w14:paraId="2ADA0153"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Activity-rest cycling, pacing</w:t>
            </w:r>
          </w:p>
        </w:tc>
        <w:tc>
          <w:tcPr>
            <w:tcW w:w="5873" w:type="dxa"/>
            <w:vMerge/>
          </w:tcPr>
          <w:p w14:paraId="08719C0E"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p>
        </w:tc>
      </w:tr>
      <w:tr w:rsidR="00EF68B8" w:rsidRPr="00CE2FEA" w14:paraId="5987EDE3" w14:textId="77777777" w:rsidTr="00EF68B8">
        <w:tc>
          <w:tcPr>
            <w:cnfStyle w:val="001000000000" w:firstRow="0" w:lastRow="0" w:firstColumn="1" w:lastColumn="0" w:oddVBand="0" w:evenVBand="0" w:oddHBand="0" w:evenHBand="0" w:firstRowFirstColumn="0" w:firstRowLastColumn="0" w:lastRowFirstColumn="0" w:lastRowLastColumn="0"/>
            <w:tcW w:w="2813" w:type="dxa"/>
            <w:vMerge/>
          </w:tcPr>
          <w:p w14:paraId="08B3CC45" w14:textId="77777777" w:rsidR="00EF68B8" w:rsidRPr="00CE2FEA" w:rsidRDefault="00EF68B8" w:rsidP="003E78B1">
            <w:pPr>
              <w:rPr>
                <w:rFonts w:cstheme="minorHAnsi"/>
              </w:rPr>
            </w:pPr>
          </w:p>
        </w:tc>
        <w:tc>
          <w:tcPr>
            <w:tcW w:w="5760" w:type="dxa"/>
          </w:tcPr>
          <w:p w14:paraId="74B030F4"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Workplace, environmental accommodations</w:t>
            </w:r>
          </w:p>
        </w:tc>
        <w:tc>
          <w:tcPr>
            <w:tcW w:w="5873" w:type="dxa"/>
            <w:vMerge/>
          </w:tcPr>
          <w:p w14:paraId="26530232"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p>
        </w:tc>
      </w:tr>
      <w:tr w:rsidR="00EF68B8" w:rsidRPr="00CE2FEA" w14:paraId="5573E8A8" w14:textId="77777777" w:rsidTr="00EF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vMerge/>
          </w:tcPr>
          <w:p w14:paraId="4EBE005F" w14:textId="77777777" w:rsidR="00EF68B8" w:rsidRPr="00CE2FEA" w:rsidRDefault="00EF68B8" w:rsidP="003E78B1">
            <w:pPr>
              <w:rPr>
                <w:rFonts w:cstheme="minorHAnsi"/>
              </w:rPr>
            </w:pPr>
          </w:p>
        </w:tc>
        <w:tc>
          <w:tcPr>
            <w:tcW w:w="5760" w:type="dxa"/>
          </w:tcPr>
          <w:p w14:paraId="6A210D5B"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r w:rsidRPr="00CE2FEA">
              <w:rPr>
                <w:rFonts w:cstheme="minorHAnsi"/>
              </w:rPr>
              <w:t>Mobility and physical aids</w:t>
            </w:r>
          </w:p>
        </w:tc>
        <w:tc>
          <w:tcPr>
            <w:tcW w:w="5873" w:type="dxa"/>
            <w:vMerge/>
          </w:tcPr>
          <w:p w14:paraId="110A5BE4" w14:textId="77777777" w:rsidR="00EF68B8" w:rsidRPr="00CE2FEA" w:rsidRDefault="00EF68B8" w:rsidP="003E78B1">
            <w:pPr>
              <w:cnfStyle w:val="000000100000" w:firstRow="0" w:lastRow="0" w:firstColumn="0" w:lastColumn="0" w:oddVBand="0" w:evenVBand="0" w:oddHBand="1" w:evenHBand="0" w:firstRowFirstColumn="0" w:firstRowLastColumn="0" w:lastRowFirstColumn="0" w:lastRowLastColumn="0"/>
              <w:rPr>
                <w:rFonts w:cstheme="minorHAnsi"/>
              </w:rPr>
            </w:pPr>
          </w:p>
        </w:tc>
      </w:tr>
      <w:tr w:rsidR="00EF68B8" w:rsidRPr="00CE2FEA" w14:paraId="0E3F4481" w14:textId="77777777" w:rsidTr="00EF68B8">
        <w:tc>
          <w:tcPr>
            <w:cnfStyle w:val="001000000000" w:firstRow="0" w:lastRow="0" w:firstColumn="1" w:lastColumn="0" w:oddVBand="0" w:evenVBand="0" w:oddHBand="0" w:evenHBand="0" w:firstRowFirstColumn="0" w:firstRowLastColumn="0" w:lastRowFirstColumn="0" w:lastRowLastColumn="0"/>
            <w:tcW w:w="2813" w:type="dxa"/>
          </w:tcPr>
          <w:p w14:paraId="5AB16306" w14:textId="77777777" w:rsidR="00EF68B8" w:rsidRPr="00CE2FEA" w:rsidRDefault="00EF68B8" w:rsidP="003E78B1">
            <w:pPr>
              <w:rPr>
                <w:rFonts w:cstheme="minorHAnsi"/>
              </w:rPr>
            </w:pPr>
            <w:r w:rsidRPr="00CE2FEA">
              <w:rPr>
                <w:rFonts w:cstheme="minorHAnsi"/>
              </w:rPr>
              <w:t xml:space="preserve">Health care team </w:t>
            </w:r>
          </w:p>
        </w:tc>
        <w:tc>
          <w:tcPr>
            <w:tcW w:w="5760" w:type="dxa"/>
          </w:tcPr>
          <w:p w14:paraId="6230CFE5" w14:textId="4E9EA247" w:rsidR="00EF68B8" w:rsidRPr="00CE2FEA" w:rsidRDefault="00E6717B" w:rsidP="001F65F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Case manager, coach, physical therapy/occupational therapy</w:t>
            </w:r>
            <w:r w:rsidR="00EF68B8" w:rsidRPr="00CE2FEA">
              <w:rPr>
                <w:rFonts w:cstheme="minorHAnsi"/>
              </w:rPr>
              <w:t xml:space="preserve">, </w:t>
            </w:r>
            <w:r w:rsidR="001F65F9">
              <w:rPr>
                <w:rFonts w:cstheme="minorHAnsi"/>
              </w:rPr>
              <w:t>n</w:t>
            </w:r>
            <w:r w:rsidR="00EF68B8" w:rsidRPr="00CE2FEA">
              <w:rPr>
                <w:rFonts w:cstheme="minorHAnsi"/>
              </w:rPr>
              <w:t xml:space="preserve">urse, </w:t>
            </w:r>
            <w:r w:rsidR="001F65F9">
              <w:rPr>
                <w:rFonts w:cstheme="minorHAnsi"/>
              </w:rPr>
              <w:t>p</w:t>
            </w:r>
            <w:r w:rsidR="00EF68B8" w:rsidRPr="00CE2FEA">
              <w:rPr>
                <w:rFonts w:cstheme="minorHAnsi"/>
              </w:rPr>
              <w:t xml:space="preserve">hysician, </w:t>
            </w:r>
            <w:r w:rsidR="001F65F9">
              <w:rPr>
                <w:rFonts w:cstheme="minorHAnsi"/>
              </w:rPr>
              <w:t>p</w:t>
            </w:r>
            <w:r w:rsidR="00EF68B8" w:rsidRPr="00CE2FEA">
              <w:rPr>
                <w:rFonts w:cstheme="minorHAnsi"/>
              </w:rPr>
              <w:t xml:space="preserve">sychologist, </w:t>
            </w:r>
            <w:r w:rsidR="001F65F9">
              <w:rPr>
                <w:rFonts w:cstheme="minorHAnsi"/>
              </w:rPr>
              <w:t>c</w:t>
            </w:r>
            <w:r w:rsidR="00EF68B8" w:rsidRPr="00CE2FEA">
              <w:rPr>
                <w:rFonts w:cstheme="minorHAnsi"/>
              </w:rPr>
              <w:t xml:space="preserve">hiropractor, </w:t>
            </w:r>
            <w:r w:rsidR="001F65F9">
              <w:rPr>
                <w:rFonts w:cstheme="minorHAnsi"/>
              </w:rPr>
              <w:t>a</w:t>
            </w:r>
            <w:r w:rsidR="00EF68B8" w:rsidRPr="00CE2FEA">
              <w:rPr>
                <w:rFonts w:cstheme="minorHAnsi"/>
              </w:rPr>
              <w:t xml:space="preserve">cupuncturist, </w:t>
            </w:r>
            <w:r w:rsidR="001F65F9">
              <w:rPr>
                <w:rFonts w:cstheme="minorHAnsi"/>
              </w:rPr>
              <w:t>m</w:t>
            </w:r>
            <w:r w:rsidR="00EF68B8" w:rsidRPr="00CE2FEA">
              <w:rPr>
                <w:rFonts w:cstheme="minorHAnsi"/>
              </w:rPr>
              <w:t xml:space="preserve">assage therapist, </w:t>
            </w:r>
            <w:r w:rsidR="001F65F9">
              <w:rPr>
                <w:rFonts w:cstheme="minorHAnsi"/>
              </w:rPr>
              <w:t>r</w:t>
            </w:r>
            <w:r w:rsidR="00EF68B8" w:rsidRPr="00CE2FEA">
              <w:rPr>
                <w:rFonts w:cstheme="minorHAnsi"/>
              </w:rPr>
              <w:t>ehabilitation specialist, etc.</w:t>
            </w:r>
          </w:p>
        </w:tc>
        <w:tc>
          <w:tcPr>
            <w:tcW w:w="5873" w:type="dxa"/>
          </w:tcPr>
          <w:p w14:paraId="05A4618E" w14:textId="77777777" w:rsidR="00EF68B8" w:rsidRPr="00CE2FEA" w:rsidRDefault="00EF68B8" w:rsidP="003E78B1">
            <w:pPr>
              <w:cnfStyle w:val="000000000000" w:firstRow="0" w:lastRow="0" w:firstColumn="0" w:lastColumn="0" w:oddVBand="0" w:evenVBand="0" w:oddHBand="0" w:evenHBand="0" w:firstRowFirstColumn="0" w:firstRowLastColumn="0" w:lastRowFirstColumn="0" w:lastRowLastColumn="0"/>
              <w:rPr>
                <w:rFonts w:cstheme="minorHAnsi"/>
              </w:rPr>
            </w:pPr>
            <w:r w:rsidRPr="00CE2FEA">
              <w:rPr>
                <w:rFonts w:cstheme="minorHAnsi"/>
              </w:rPr>
              <w:t xml:space="preserve">Your health care team often can’t cure chronic pain, but they may be able to support you in carrying out tasks and learning skills for managing chronic pain and restoring quality of life.    </w:t>
            </w:r>
          </w:p>
        </w:tc>
      </w:tr>
    </w:tbl>
    <w:p w14:paraId="35AB6F78" w14:textId="77777777" w:rsidR="00EF68B8" w:rsidRDefault="00EF68B8">
      <w:pPr>
        <w:sectPr w:rsidR="00EF68B8" w:rsidSect="004038A7">
          <w:footnotePr>
            <w:numFmt w:val="lowerRoman"/>
          </w:footnotePr>
          <w:endnotePr>
            <w:numFmt w:val="decimal"/>
          </w:endnotePr>
          <w:pgSz w:w="15840" w:h="12240" w:orient="landscape"/>
          <w:pgMar w:top="1440" w:right="1170" w:bottom="1440" w:left="360" w:header="720" w:footer="720" w:gutter="0"/>
          <w:cols w:space="720"/>
          <w:docGrid w:linePitch="360"/>
        </w:sectPr>
      </w:pPr>
    </w:p>
    <w:p w14:paraId="4278E2D1" w14:textId="6610D617" w:rsidR="008E59DF" w:rsidRDefault="008E59DF" w:rsidP="00CD30FF">
      <w:pPr>
        <w:pStyle w:val="Heading1"/>
        <w:spacing w:line="24" w:lineRule="atLeast"/>
      </w:pPr>
      <w:bookmarkStart w:id="78" w:name="_Toc517769293"/>
      <w:r>
        <w:lastRenderedPageBreak/>
        <w:t>Other Work in Washington State</w:t>
      </w:r>
      <w:bookmarkEnd w:id="78"/>
      <w:r>
        <w:t xml:space="preserve"> </w:t>
      </w:r>
    </w:p>
    <w:p w14:paraId="44198FD8" w14:textId="7D12CC36" w:rsidR="00090D56" w:rsidRDefault="00087821" w:rsidP="00090D56">
      <w:pPr>
        <w:keepNext/>
        <w:keepLines/>
        <w:spacing w:after="120" w:line="24" w:lineRule="atLeast"/>
        <w:outlineLvl w:val="0"/>
        <w:rPr>
          <w:rFonts w:eastAsiaTheme="majorEastAsia" w:cstheme="majorBidi"/>
          <w:b/>
        </w:rPr>
      </w:pPr>
      <w:bookmarkStart w:id="79" w:name="_Toc513796012"/>
      <w:bookmarkStart w:id="80" w:name="_Toc517265528"/>
      <w:bookmarkStart w:id="81" w:name="_Toc517268211"/>
      <w:bookmarkStart w:id="82" w:name="_Toc517269482"/>
      <w:bookmarkStart w:id="83" w:name="_Toc517769294"/>
      <w:bookmarkStart w:id="84" w:name="_Toc478465349"/>
      <w:bookmarkStart w:id="85" w:name="_Toc478465501"/>
      <w:bookmarkStart w:id="86" w:name="_Toc478465563"/>
      <w:r w:rsidRPr="00DE1413">
        <w:rPr>
          <w:rStyle w:val="Heading2Char"/>
        </w:rPr>
        <w:t>Low Back Pain Recommendations</w:t>
      </w:r>
      <w:r>
        <w:rPr>
          <w:rFonts w:eastAsiaTheme="majorEastAsia" w:cstheme="majorBidi"/>
          <w:b/>
        </w:rPr>
        <w:t xml:space="preserve"> (November 2013)</w:t>
      </w:r>
      <w:bookmarkEnd w:id="79"/>
      <w:bookmarkEnd w:id="80"/>
      <w:bookmarkEnd w:id="81"/>
      <w:bookmarkEnd w:id="82"/>
      <w:bookmarkEnd w:id="83"/>
    </w:p>
    <w:p w14:paraId="3DA444F4" w14:textId="10ADB240" w:rsidR="005E1932" w:rsidRDefault="005E1932" w:rsidP="005E1932">
      <w:bookmarkStart w:id="87" w:name="_Toc505248352"/>
      <w:bookmarkStart w:id="88" w:name="_Toc505327501"/>
      <w:r>
        <w:t xml:space="preserve">The Bree Collaborative convened a workgroup to develop </w:t>
      </w:r>
      <w:r w:rsidR="001358B6">
        <w:t>recommendations</w:t>
      </w:r>
      <w:r>
        <w:t xml:space="preserve"> addressing low back pain from November to October 2013. Recommendations were adopted in November 2013. Focus areas included: </w:t>
      </w:r>
    </w:p>
    <w:p w14:paraId="0C03BAB4" w14:textId="7C62CCAD" w:rsidR="00087821" w:rsidRPr="00087821" w:rsidRDefault="00087821" w:rsidP="00D34229">
      <w:pPr>
        <w:pStyle w:val="ListParagraph"/>
        <w:numPr>
          <w:ilvl w:val="0"/>
          <w:numId w:val="3"/>
        </w:numPr>
      </w:pPr>
      <w:r w:rsidRPr="00087821">
        <w:t xml:space="preserve">Increase appropriate evaluation and management of patients with new onset and persistent acute </w:t>
      </w:r>
      <w:r w:rsidR="005E1932">
        <w:t>low back pain</w:t>
      </w:r>
      <w:r w:rsidRPr="00087821">
        <w:t xml:space="preserve"> and/or nonspecific </w:t>
      </w:r>
      <w:r w:rsidR="005E1932">
        <w:t>low back pain</w:t>
      </w:r>
      <w:r w:rsidR="005E1932" w:rsidRPr="00087821">
        <w:t xml:space="preserve"> </w:t>
      </w:r>
      <w:r w:rsidRPr="00087821">
        <w:t>not associated with major trauma (no red flags) in primary care</w:t>
      </w:r>
      <w:bookmarkEnd w:id="87"/>
      <w:bookmarkEnd w:id="88"/>
    </w:p>
    <w:p w14:paraId="5483781C" w14:textId="165EDDAE" w:rsidR="00087821" w:rsidRPr="00087821" w:rsidRDefault="00087821" w:rsidP="00D34229">
      <w:pPr>
        <w:pStyle w:val="ListParagraph"/>
        <w:numPr>
          <w:ilvl w:val="1"/>
          <w:numId w:val="3"/>
        </w:numPr>
      </w:pPr>
      <w:bookmarkStart w:id="89" w:name="_Toc505248353"/>
      <w:bookmarkStart w:id="90" w:name="_Toc505327502"/>
      <w:r w:rsidRPr="00087821">
        <w:t>Increase adherence to evidence-based guidelines</w:t>
      </w:r>
      <w:bookmarkEnd w:id="89"/>
      <w:bookmarkEnd w:id="90"/>
    </w:p>
    <w:p w14:paraId="24FC8343" w14:textId="506B1E99" w:rsidR="00087821" w:rsidRPr="00087821" w:rsidRDefault="00087821" w:rsidP="00D34229">
      <w:pPr>
        <w:pStyle w:val="ListParagraph"/>
        <w:numPr>
          <w:ilvl w:val="1"/>
          <w:numId w:val="3"/>
        </w:numPr>
      </w:pPr>
      <w:bookmarkStart w:id="91" w:name="_Toc505248354"/>
      <w:bookmarkStart w:id="92" w:name="_Toc505327503"/>
      <w:r w:rsidRPr="00087821">
        <w:t>Increase provider awareness of key messages that emphasize physical activity, return to work, patient activation, etc.</w:t>
      </w:r>
      <w:bookmarkEnd w:id="91"/>
      <w:bookmarkEnd w:id="92"/>
    </w:p>
    <w:p w14:paraId="45F6FA16" w14:textId="0C447845" w:rsidR="00087821" w:rsidRPr="00087821" w:rsidRDefault="00087821" w:rsidP="00D34229">
      <w:pPr>
        <w:pStyle w:val="ListParagraph"/>
        <w:numPr>
          <w:ilvl w:val="1"/>
          <w:numId w:val="3"/>
        </w:numPr>
      </w:pPr>
      <w:bookmarkStart w:id="93" w:name="_Toc505248355"/>
      <w:bookmarkStart w:id="94" w:name="_Toc505327504"/>
      <w:r w:rsidRPr="00087821">
        <w:t xml:space="preserve">Reduce use of non-value-added modalities in the diagnosis and treatment of </w:t>
      </w:r>
      <w:r w:rsidR="005E1932">
        <w:t>low back pain</w:t>
      </w:r>
      <w:r w:rsidR="005E1932" w:rsidRPr="00087821">
        <w:t xml:space="preserve"> </w:t>
      </w:r>
      <w:r w:rsidRPr="00087821">
        <w:t>(e.g., inappropriate use of MRIs)</w:t>
      </w:r>
      <w:bookmarkEnd w:id="93"/>
      <w:bookmarkEnd w:id="94"/>
    </w:p>
    <w:p w14:paraId="68537443" w14:textId="67132400" w:rsidR="00087821" w:rsidRPr="00087821" w:rsidRDefault="00087821" w:rsidP="00D34229">
      <w:pPr>
        <w:pStyle w:val="ListParagraph"/>
        <w:numPr>
          <w:ilvl w:val="0"/>
          <w:numId w:val="3"/>
        </w:numPr>
      </w:pPr>
      <w:bookmarkStart w:id="95" w:name="_Toc505248356"/>
      <w:bookmarkStart w:id="96" w:name="_Toc505327505"/>
      <w:r w:rsidRPr="00087821">
        <w:t xml:space="preserve">Increase early identification and management of patients that present with </w:t>
      </w:r>
      <w:r w:rsidR="005E1932">
        <w:t>low back pain</w:t>
      </w:r>
      <w:r w:rsidR="005E1932" w:rsidRPr="00087821">
        <w:t xml:space="preserve"> </w:t>
      </w:r>
      <w:r w:rsidRPr="00087821">
        <w:t xml:space="preserve">not associated with major trauma (no red flags) but have psychosocial factors (yellow flags) that place them at a high risk for developing chronic </w:t>
      </w:r>
      <w:bookmarkEnd w:id="95"/>
      <w:bookmarkEnd w:id="96"/>
      <w:r w:rsidR="005E1932">
        <w:t>low back pain</w:t>
      </w:r>
    </w:p>
    <w:p w14:paraId="052017D7" w14:textId="2BBFE501" w:rsidR="00087821" w:rsidRPr="00087821" w:rsidRDefault="00087821" w:rsidP="00D34229">
      <w:pPr>
        <w:pStyle w:val="ListParagraph"/>
        <w:numPr>
          <w:ilvl w:val="1"/>
          <w:numId w:val="3"/>
        </w:numPr>
      </w:pPr>
      <w:bookmarkStart w:id="97" w:name="_Toc505248357"/>
      <w:bookmarkStart w:id="98" w:name="_Toc505327506"/>
      <w:r w:rsidRPr="00087821">
        <w:t xml:space="preserve">Increase use of STarT Back Tool, </w:t>
      </w:r>
      <w:r w:rsidR="005E1932">
        <w:rPr>
          <w:rStyle w:val="st"/>
          <w:rFonts w:eastAsia="Times New Roman"/>
        </w:rPr>
        <w:t>Functional Recovery Questionnaire</w:t>
      </w:r>
      <w:r w:rsidRPr="00087821">
        <w:t xml:space="preserve">, or a similar screening instrument to triage acute </w:t>
      </w:r>
      <w:r w:rsidR="005E1932">
        <w:t>low back pain</w:t>
      </w:r>
      <w:r w:rsidR="005E1932" w:rsidRPr="00087821">
        <w:t xml:space="preserve"> </w:t>
      </w:r>
      <w:r w:rsidRPr="00087821">
        <w:t>patients to appropriate care providers</w:t>
      </w:r>
      <w:bookmarkEnd w:id="97"/>
      <w:bookmarkEnd w:id="98"/>
    </w:p>
    <w:p w14:paraId="43C7B79E" w14:textId="111CBD54" w:rsidR="00087821" w:rsidRPr="00087821" w:rsidRDefault="00087821" w:rsidP="00D34229">
      <w:pPr>
        <w:pStyle w:val="ListParagraph"/>
        <w:numPr>
          <w:ilvl w:val="1"/>
          <w:numId w:val="3"/>
        </w:numPr>
      </w:pPr>
      <w:bookmarkStart w:id="99" w:name="_Toc505248358"/>
      <w:bookmarkStart w:id="100" w:name="_Toc505327507"/>
      <w:r w:rsidRPr="00087821">
        <w:t>Restore patient function more quickly</w:t>
      </w:r>
      <w:bookmarkEnd w:id="99"/>
      <w:bookmarkEnd w:id="100"/>
    </w:p>
    <w:p w14:paraId="74C1AA92" w14:textId="45668339" w:rsidR="00087821" w:rsidRPr="00087821" w:rsidRDefault="00087821" w:rsidP="00D34229">
      <w:pPr>
        <w:pStyle w:val="ListParagraph"/>
        <w:numPr>
          <w:ilvl w:val="0"/>
          <w:numId w:val="3"/>
        </w:numPr>
      </w:pPr>
      <w:bookmarkStart w:id="101" w:name="_Toc505248359"/>
      <w:bookmarkStart w:id="102" w:name="_Toc505327508"/>
      <w:r w:rsidRPr="00087821">
        <w:t xml:space="preserve">Increase awareness of </w:t>
      </w:r>
      <w:r w:rsidR="005E1932">
        <w:t>low back pain</w:t>
      </w:r>
      <w:r w:rsidR="005E1932" w:rsidRPr="00087821">
        <w:t xml:space="preserve"> </w:t>
      </w:r>
      <w:r w:rsidRPr="00087821">
        <w:t>management among individual patients and the general public</w:t>
      </w:r>
      <w:bookmarkEnd w:id="101"/>
      <w:bookmarkEnd w:id="102"/>
    </w:p>
    <w:p w14:paraId="39EE1119" w14:textId="275C62E1" w:rsidR="00087821" w:rsidRPr="00087821" w:rsidRDefault="00087821" w:rsidP="00D34229">
      <w:pPr>
        <w:pStyle w:val="ListParagraph"/>
        <w:numPr>
          <w:ilvl w:val="1"/>
          <w:numId w:val="3"/>
        </w:numPr>
      </w:pPr>
      <w:bookmarkStart w:id="103" w:name="_Toc505248360"/>
      <w:bookmarkStart w:id="104" w:name="_Toc505327509"/>
      <w:r w:rsidRPr="00087821">
        <w:t xml:space="preserve">Increase the proportion of the population that agrees with key </w:t>
      </w:r>
      <w:r w:rsidR="005E1932">
        <w:t>low back pain</w:t>
      </w:r>
      <w:r w:rsidR="005E1932" w:rsidRPr="00087821">
        <w:t xml:space="preserve"> </w:t>
      </w:r>
      <w:r w:rsidRPr="00087821">
        <w:t xml:space="preserve">messages (e.g., </w:t>
      </w:r>
      <w:r w:rsidR="005E1932">
        <w:t>low back pain</w:t>
      </w:r>
      <w:r w:rsidR="005E1932" w:rsidRPr="00087821">
        <w:t xml:space="preserve"> </w:t>
      </w:r>
      <w:r w:rsidRPr="00087821">
        <w:t xml:space="preserve">is common, </w:t>
      </w:r>
      <w:r w:rsidR="005E1932">
        <w:t>low back pain</w:t>
      </w:r>
      <w:r w:rsidR="005E1932" w:rsidRPr="00087821">
        <w:t xml:space="preserve"> </w:t>
      </w:r>
      <w:r w:rsidRPr="00087821">
        <w:t>symptoms often improve without treatment, there is no magic bullet, stay active, etc.)</w:t>
      </w:r>
      <w:bookmarkEnd w:id="103"/>
      <w:bookmarkEnd w:id="104"/>
    </w:p>
    <w:p w14:paraId="3F1E53B8" w14:textId="77777777" w:rsidR="007135C7" w:rsidRDefault="007135C7" w:rsidP="007135C7">
      <w:pPr>
        <w:keepNext/>
        <w:keepLines/>
        <w:spacing w:after="120" w:line="24" w:lineRule="atLeast"/>
        <w:outlineLvl w:val="0"/>
        <w:rPr>
          <w:rFonts w:eastAsiaTheme="majorEastAsia" w:cstheme="majorBidi"/>
          <w:b/>
        </w:rPr>
      </w:pPr>
      <w:bookmarkStart w:id="105" w:name="_Toc516042929"/>
      <w:bookmarkStart w:id="106" w:name="_Toc517769295"/>
      <w:r w:rsidRPr="00DE1413">
        <w:rPr>
          <w:rStyle w:val="Heading2Char"/>
        </w:rPr>
        <w:t>Behavioral Health Integration Recommendations</w:t>
      </w:r>
      <w:r>
        <w:rPr>
          <w:rFonts w:eastAsiaTheme="majorEastAsia" w:cstheme="majorBidi"/>
          <w:b/>
        </w:rPr>
        <w:t xml:space="preserve"> (March 2017)</w:t>
      </w:r>
      <w:bookmarkEnd w:id="105"/>
      <w:bookmarkEnd w:id="106"/>
    </w:p>
    <w:p w14:paraId="097E89F2" w14:textId="77777777" w:rsidR="007135C7" w:rsidRPr="002B2D60" w:rsidRDefault="007135C7" w:rsidP="007135C7">
      <w:r w:rsidRPr="002B2D60">
        <w:t xml:space="preserve">This Report and Recommendations is focused on integrating behavioral health care services into primary care for those with behavioral health concerns and diagnoses for whom accessing services through primary care would be appropriate. </w:t>
      </w:r>
      <w:r>
        <w:t>The</w:t>
      </w:r>
      <w:r w:rsidRPr="002B2D60">
        <w:t xml:space="preserve"> workgroup </w:t>
      </w:r>
      <w:r>
        <w:t xml:space="preserve">used </w:t>
      </w:r>
      <w:r w:rsidRPr="002B2D60">
        <w:t>available evidence and existing models to develop eight common elements that outline a minimum standard of integrated care. These eight elements are meant to bridge the different models used throughout Washington State and across the country and include:</w:t>
      </w:r>
    </w:p>
    <w:p w14:paraId="567EC30F" w14:textId="77777777" w:rsidR="007135C7" w:rsidRDefault="007135C7" w:rsidP="007135C7">
      <w:pPr>
        <w:pStyle w:val="ListParagraph"/>
        <w:numPr>
          <w:ilvl w:val="0"/>
          <w:numId w:val="7"/>
        </w:numPr>
      </w:pPr>
      <w:r>
        <w:t>Integrated Care Team</w:t>
      </w:r>
    </w:p>
    <w:p w14:paraId="580DEE7D" w14:textId="77777777" w:rsidR="007135C7" w:rsidRPr="002A3F46" w:rsidRDefault="007135C7" w:rsidP="007135C7">
      <w:pPr>
        <w:pStyle w:val="ListParagraph"/>
        <w:numPr>
          <w:ilvl w:val="1"/>
          <w:numId w:val="7"/>
        </w:numPr>
      </w:pPr>
      <w:bookmarkStart w:id="107" w:name="_Toc505248364"/>
      <w:bookmarkStart w:id="108" w:name="_Toc505327513"/>
      <w:r w:rsidRPr="002A3F46">
        <w:t>Each member of the integrated care team has clearly defined roles for both physical and behavioral health services. Team members, including clinicians and non-licensed staff, understand their roles and participate in typical practice activities in-person or virtually such as team meetings, daily huddles, pre-visit planning, and quality improvement.</w:t>
      </w:r>
      <w:bookmarkEnd w:id="107"/>
      <w:bookmarkEnd w:id="108"/>
    </w:p>
    <w:p w14:paraId="29831BA9" w14:textId="77777777" w:rsidR="007135C7" w:rsidRDefault="007135C7" w:rsidP="007135C7">
      <w:pPr>
        <w:pStyle w:val="ListParagraph"/>
        <w:numPr>
          <w:ilvl w:val="0"/>
          <w:numId w:val="7"/>
        </w:numPr>
      </w:pPr>
      <w:r w:rsidRPr="002A3F46">
        <w:t>Patient Access to Behavioral H</w:t>
      </w:r>
      <w:r>
        <w:t>ealth as a Routine Part of Care</w:t>
      </w:r>
    </w:p>
    <w:p w14:paraId="25C8EB9A" w14:textId="77777777" w:rsidR="007135C7" w:rsidRPr="002A3F46" w:rsidRDefault="007135C7" w:rsidP="007135C7">
      <w:pPr>
        <w:pStyle w:val="ListParagraph"/>
        <w:numPr>
          <w:ilvl w:val="1"/>
          <w:numId w:val="7"/>
        </w:numPr>
      </w:pPr>
      <w:bookmarkStart w:id="109" w:name="_Toc505248366"/>
      <w:bookmarkStart w:id="110" w:name="_Toc505327515"/>
      <w:r w:rsidRPr="002A3F46">
        <w:t>Access to behavioral health and primary care services are available on the same day as much as feasible. At a minimum, a plan is developed on the same day that includes continuous patient engagement in ways that are convenient for patients, in person or by phone or videoconferencing.</w:t>
      </w:r>
      <w:bookmarkEnd w:id="109"/>
      <w:bookmarkEnd w:id="110"/>
    </w:p>
    <w:p w14:paraId="2803382E" w14:textId="77777777" w:rsidR="007135C7" w:rsidRDefault="007135C7" w:rsidP="007135C7">
      <w:pPr>
        <w:pStyle w:val="ListParagraph"/>
        <w:numPr>
          <w:ilvl w:val="0"/>
          <w:numId w:val="7"/>
        </w:numPr>
      </w:pPr>
      <w:r w:rsidRPr="002A3F46">
        <w:t xml:space="preserve">Accessibility and Sharing of Patient Information </w:t>
      </w:r>
      <w:r w:rsidRPr="002A3F46">
        <w:tab/>
      </w:r>
    </w:p>
    <w:p w14:paraId="1E8F1042" w14:textId="77777777" w:rsidR="007135C7" w:rsidRPr="002A3F46" w:rsidRDefault="007135C7" w:rsidP="007135C7">
      <w:pPr>
        <w:pStyle w:val="ListParagraph"/>
        <w:numPr>
          <w:ilvl w:val="1"/>
          <w:numId w:val="7"/>
        </w:numPr>
      </w:pPr>
      <w:bookmarkStart w:id="111" w:name="_Toc505248368"/>
      <w:bookmarkStart w:id="112" w:name="_Toc505327517"/>
      <w:r w:rsidRPr="002A3F46">
        <w:lastRenderedPageBreak/>
        <w:t>The integrated care team has access to actionable medical and behavioral health information via a shared care plan at the point of care. Clinicians work together via regularly scheduled consultation and coordination to jointly address the patient’s shared care plan.</w:t>
      </w:r>
      <w:bookmarkEnd w:id="111"/>
      <w:bookmarkEnd w:id="112"/>
    </w:p>
    <w:p w14:paraId="716F7BC1" w14:textId="77777777" w:rsidR="007135C7" w:rsidRDefault="007135C7" w:rsidP="007135C7">
      <w:pPr>
        <w:pStyle w:val="ListParagraph"/>
        <w:numPr>
          <w:ilvl w:val="0"/>
          <w:numId w:val="7"/>
        </w:numPr>
      </w:pPr>
      <w:r w:rsidRPr="002A3F46">
        <w:t xml:space="preserve">Practice Access to Psychiatric Services </w:t>
      </w:r>
      <w:r w:rsidRPr="002A3F46">
        <w:tab/>
      </w:r>
    </w:p>
    <w:p w14:paraId="5CEB9BC4" w14:textId="77777777" w:rsidR="007135C7" w:rsidRPr="002A3F46" w:rsidRDefault="007135C7" w:rsidP="007135C7">
      <w:pPr>
        <w:pStyle w:val="ListParagraph"/>
        <w:numPr>
          <w:ilvl w:val="1"/>
          <w:numId w:val="7"/>
        </w:numPr>
      </w:pPr>
      <w:bookmarkStart w:id="113" w:name="_Toc505248370"/>
      <w:bookmarkStart w:id="114" w:name="_Toc505327519"/>
      <w:r w:rsidRPr="002A3F46">
        <w:t>Access to psychiatric consultation services is available in a systematic manner to assist the care team in developing a treatment plan and adjusting treatments for patients who are not improving as expected under their current plan. For patients with more severe or complex symptoms and diagnoses, specialty behavioral health services are readily available and are well coordinated with primary care.</w:t>
      </w:r>
      <w:bookmarkEnd w:id="113"/>
      <w:bookmarkEnd w:id="114"/>
    </w:p>
    <w:p w14:paraId="55C38365" w14:textId="77777777" w:rsidR="007135C7" w:rsidRDefault="007135C7" w:rsidP="007135C7">
      <w:pPr>
        <w:pStyle w:val="ListParagraph"/>
        <w:numPr>
          <w:ilvl w:val="0"/>
          <w:numId w:val="7"/>
        </w:numPr>
      </w:pPr>
      <w:r w:rsidRPr="002A3F46">
        <w:t>Operational Systems and Workflows to Support Population-Based Care</w:t>
      </w:r>
      <w:r w:rsidRPr="002A3F46">
        <w:tab/>
      </w:r>
    </w:p>
    <w:p w14:paraId="4894A7B0" w14:textId="77777777" w:rsidR="007135C7" w:rsidRPr="002A3F46" w:rsidRDefault="007135C7" w:rsidP="007135C7">
      <w:pPr>
        <w:pStyle w:val="ListParagraph"/>
        <w:numPr>
          <w:ilvl w:val="1"/>
          <w:numId w:val="7"/>
        </w:numPr>
      </w:pPr>
      <w:bookmarkStart w:id="115" w:name="_Toc505248372"/>
      <w:bookmarkStart w:id="116" w:name="_Toc505327521"/>
      <w:r w:rsidRPr="002A3F46">
        <w:t>A structured method is in place for proactive identification and stratification of patients for targeted conditions. The practice uses systematic clinical protocols based on screening results and other patient data, like emergency room use, that help to characterize patient risk and complexity of needs. Practices track patients with target conditions to make sure patient is engaged and treated-to-target/remission and have a proactive follow-up plan to assess improvement and adapt treatment accordingly.</w:t>
      </w:r>
      <w:bookmarkEnd w:id="115"/>
      <w:bookmarkEnd w:id="116"/>
    </w:p>
    <w:p w14:paraId="09F1D74B" w14:textId="77777777" w:rsidR="007135C7" w:rsidRDefault="007135C7" w:rsidP="007135C7">
      <w:pPr>
        <w:pStyle w:val="ListParagraph"/>
        <w:numPr>
          <w:ilvl w:val="0"/>
          <w:numId w:val="7"/>
        </w:numPr>
      </w:pPr>
      <w:r w:rsidRPr="002A3F46">
        <w:t>Evidence-Based Treatments</w:t>
      </w:r>
      <w:r w:rsidRPr="002A3F46">
        <w:tab/>
      </w:r>
    </w:p>
    <w:p w14:paraId="1DDD0F3F" w14:textId="77777777" w:rsidR="007135C7" w:rsidRPr="002A3F46" w:rsidRDefault="007135C7" w:rsidP="007135C7">
      <w:pPr>
        <w:pStyle w:val="ListParagraph"/>
        <w:numPr>
          <w:ilvl w:val="1"/>
          <w:numId w:val="7"/>
        </w:numPr>
      </w:pPr>
      <w:bookmarkStart w:id="117" w:name="_Toc505248374"/>
      <w:bookmarkStart w:id="118" w:name="_Toc505327523"/>
      <w:r w:rsidRPr="002A3F46">
        <w:t>Age language, culturally, and religiously-appropriate measurement-based interventions for physical and behavioral health interventions are adapted to the specific needs of the practice setting. Integrated practice teams use behavioral health symptom rating scales in a systematic and quantifiable way to determine whether their patients are improving. The goal of treatment is to provide strategies that include the patient’s goals of care and appropriate self-management support.</w:t>
      </w:r>
      <w:bookmarkEnd w:id="117"/>
      <w:bookmarkEnd w:id="118"/>
    </w:p>
    <w:p w14:paraId="449EA3CD" w14:textId="77777777" w:rsidR="007135C7" w:rsidRDefault="007135C7" w:rsidP="007135C7">
      <w:pPr>
        <w:pStyle w:val="ListParagraph"/>
        <w:numPr>
          <w:ilvl w:val="0"/>
          <w:numId w:val="7"/>
        </w:numPr>
      </w:pPr>
      <w:r w:rsidRPr="002A3F46">
        <w:t>Patient Involvement in Care</w:t>
      </w:r>
      <w:r w:rsidRPr="002A3F46">
        <w:tab/>
      </w:r>
    </w:p>
    <w:p w14:paraId="14FEC6FE" w14:textId="77777777" w:rsidR="007135C7" w:rsidRPr="002A3F46" w:rsidRDefault="007135C7" w:rsidP="007135C7">
      <w:pPr>
        <w:pStyle w:val="ListParagraph"/>
        <w:numPr>
          <w:ilvl w:val="1"/>
          <w:numId w:val="7"/>
        </w:numPr>
      </w:pPr>
      <w:bookmarkStart w:id="119" w:name="_Toc505248376"/>
      <w:bookmarkStart w:id="120" w:name="_Toc505327525"/>
      <w:r w:rsidRPr="002A3F46">
        <w:t>Patient goals inform the care plan. The practice communicates effectively with the patient about their treatment options and asks for patient input and feedback into care planning. Patient activation and self-care is supported and promoted.</w:t>
      </w:r>
      <w:bookmarkEnd w:id="119"/>
      <w:bookmarkEnd w:id="120"/>
    </w:p>
    <w:p w14:paraId="0D24B7BF" w14:textId="77777777" w:rsidR="007135C7" w:rsidRDefault="007135C7" w:rsidP="007135C7">
      <w:pPr>
        <w:pStyle w:val="ListParagraph"/>
        <w:numPr>
          <w:ilvl w:val="0"/>
          <w:numId w:val="7"/>
        </w:numPr>
      </w:pPr>
      <w:r w:rsidRPr="002A3F46">
        <w:t>Data for Quality Improvement</w:t>
      </w:r>
      <w:r w:rsidRPr="002A3F46">
        <w:tab/>
      </w:r>
    </w:p>
    <w:p w14:paraId="54A9DA13" w14:textId="77777777" w:rsidR="007135C7" w:rsidRDefault="007135C7" w:rsidP="007135C7">
      <w:pPr>
        <w:pStyle w:val="ListParagraph"/>
        <w:numPr>
          <w:ilvl w:val="1"/>
          <w:numId w:val="7"/>
        </w:numPr>
      </w:pPr>
      <w:bookmarkStart w:id="121" w:name="_Toc505248378"/>
      <w:bookmarkStart w:id="122" w:name="_Toc505327527"/>
      <w:r w:rsidRPr="002A3F46">
        <w:t>System-level data regarding access to behavioral care, the patients’ experience, and patient outcomes is tracked. If system goals are not met, quality improvement efforts are employed to achieve patient access goals and outcome standards.</w:t>
      </w:r>
      <w:bookmarkEnd w:id="121"/>
      <w:bookmarkEnd w:id="122"/>
    </w:p>
    <w:p w14:paraId="222301BF" w14:textId="2582EA9E" w:rsidR="0063780C" w:rsidRPr="0063780C" w:rsidRDefault="0063780C" w:rsidP="00CD30FF">
      <w:pPr>
        <w:keepNext/>
        <w:keepLines/>
        <w:shd w:val="clear" w:color="auto" w:fill="009999"/>
        <w:spacing w:after="120" w:line="24" w:lineRule="atLeast"/>
        <w:outlineLvl w:val="0"/>
        <w:rPr>
          <w:rFonts w:eastAsiaTheme="majorEastAsia" w:cstheme="majorBidi"/>
          <w:b/>
          <w:color w:val="FFFFFF" w:themeColor="background1"/>
          <w:sz w:val="24"/>
          <w:szCs w:val="32"/>
        </w:rPr>
      </w:pPr>
      <w:bookmarkStart w:id="123" w:name="_Toc517769296"/>
      <w:r w:rsidRPr="0063780C">
        <w:rPr>
          <w:rFonts w:eastAsiaTheme="majorEastAsia" w:cstheme="majorBidi"/>
          <w:b/>
          <w:color w:val="FFFFFF" w:themeColor="background1"/>
          <w:sz w:val="24"/>
          <w:szCs w:val="32"/>
        </w:rPr>
        <w:t>Measurement</w:t>
      </w:r>
      <w:bookmarkEnd w:id="84"/>
      <w:bookmarkEnd w:id="85"/>
      <w:bookmarkEnd w:id="86"/>
      <w:bookmarkEnd w:id="123"/>
      <w:r w:rsidRPr="0063780C">
        <w:rPr>
          <w:rFonts w:eastAsiaTheme="majorEastAsia" w:cstheme="majorBidi"/>
          <w:b/>
          <w:color w:val="FFFFFF" w:themeColor="background1"/>
          <w:sz w:val="24"/>
          <w:szCs w:val="32"/>
        </w:rPr>
        <w:t xml:space="preserve"> </w:t>
      </w:r>
    </w:p>
    <w:p w14:paraId="30356481" w14:textId="67135231" w:rsidR="00E84096" w:rsidRDefault="00365537" w:rsidP="00E84096">
      <w:pPr>
        <w:spacing w:after="80"/>
      </w:pPr>
      <w:hyperlink r:id="rId26" w:history="1">
        <w:r w:rsidR="00F63B8F" w:rsidRPr="003C269E">
          <w:rPr>
            <w:rStyle w:val="Hyperlink"/>
          </w:rPr>
          <w:t xml:space="preserve">Healthy </w:t>
        </w:r>
        <w:r w:rsidR="00885FE0" w:rsidRPr="003C269E">
          <w:rPr>
            <w:rStyle w:val="Hyperlink"/>
          </w:rPr>
          <w:t>People 2020</w:t>
        </w:r>
      </w:hyperlink>
      <w:r w:rsidR="00885FE0">
        <w:t xml:space="preserve"> </w:t>
      </w:r>
      <w:r w:rsidR="001358B6">
        <w:t>includes</w:t>
      </w:r>
      <w:r w:rsidR="0056099E">
        <w:t xml:space="preserve"> measures around chronic pain including:</w:t>
      </w:r>
    </w:p>
    <w:p w14:paraId="3D1CAC14" w14:textId="70DAEB0E" w:rsidR="00E84096" w:rsidRDefault="00E84096" w:rsidP="00D34229">
      <w:pPr>
        <w:pStyle w:val="ListParagraph"/>
        <w:numPr>
          <w:ilvl w:val="0"/>
          <w:numId w:val="1"/>
        </w:numPr>
        <w:spacing w:after="80"/>
      </w:pPr>
      <w:r w:rsidRPr="00E84096">
        <w:t>AOCBC-12</w:t>
      </w:r>
      <w:r>
        <w:t xml:space="preserve"> </w:t>
      </w:r>
      <w:r>
        <w:tab/>
      </w:r>
      <w:r w:rsidRPr="00E84096">
        <w:t>Reduce activity limitation due to chronic back conditions</w:t>
      </w:r>
    </w:p>
    <w:p w14:paraId="027F5FDD" w14:textId="77777777" w:rsidR="00514C57" w:rsidRDefault="00E84096" w:rsidP="00D34229">
      <w:pPr>
        <w:pStyle w:val="ListParagraph"/>
        <w:numPr>
          <w:ilvl w:val="0"/>
          <w:numId w:val="1"/>
        </w:numPr>
        <w:spacing w:after="80"/>
      </w:pPr>
      <w:r w:rsidRPr="00E84096">
        <w:t>AOCBC-13</w:t>
      </w:r>
      <w:r>
        <w:tab/>
      </w:r>
      <w:r w:rsidRPr="00E84096">
        <w:t xml:space="preserve">(Developmental) Decrease the prevalence of adults having high impact chronic </w:t>
      </w:r>
    </w:p>
    <w:p w14:paraId="1978755E" w14:textId="6B8D4A91" w:rsidR="00E84096" w:rsidRDefault="00E84096" w:rsidP="00514C57">
      <w:pPr>
        <w:pStyle w:val="ListParagraph"/>
        <w:spacing w:after="80"/>
        <w:ind w:left="1440" w:firstLine="720"/>
      </w:pPr>
      <w:r w:rsidRPr="00E84096">
        <w:t>pain</w:t>
      </w:r>
    </w:p>
    <w:p w14:paraId="1674E6EE" w14:textId="77777777" w:rsidR="00514C57" w:rsidRDefault="00E84096" w:rsidP="00D34229">
      <w:pPr>
        <w:pStyle w:val="ListParagraph"/>
        <w:numPr>
          <w:ilvl w:val="0"/>
          <w:numId w:val="1"/>
        </w:numPr>
        <w:spacing w:after="80"/>
      </w:pPr>
      <w:r w:rsidRPr="00E84096">
        <w:t>AOCBC-14</w:t>
      </w:r>
      <w:r>
        <w:tab/>
      </w:r>
      <w:r w:rsidRPr="00E84096">
        <w:t>(Developmental) Increase public awareness/k</w:t>
      </w:r>
      <w:r w:rsidR="00514C57">
        <w:t>nowledge of high impact chronic</w:t>
      </w:r>
    </w:p>
    <w:p w14:paraId="0C457786" w14:textId="1DCBF801" w:rsidR="00E84096" w:rsidRDefault="00E84096" w:rsidP="00514C57">
      <w:pPr>
        <w:pStyle w:val="ListParagraph"/>
        <w:spacing w:after="80"/>
        <w:ind w:left="1440" w:firstLine="720"/>
      </w:pPr>
      <w:r w:rsidRPr="00E84096">
        <w:t>pain</w:t>
      </w:r>
    </w:p>
    <w:p w14:paraId="29F1DEE7" w14:textId="6F77711E" w:rsidR="00E84096" w:rsidRDefault="00E84096" w:rsidP="00D34229">
      <w:pPr>
        <w:pStyle w:val="ListParagraph"/>
        <w:numPr>
          <w:ilvl w:val="0"/>
          <w:numId w:val="1"/>
        </w:numPr>
        <w:spacing w:after="80"/>
      </w:pPr>
      <w:r w:rsidRPr="00E84096">
        <w:t>AOCBC-15</w:t>
      </w:r>
      <w:r>
        <w:tab/>
      </w:r>
      <w:r w:rsidRPr="00E84096">
        <w:t>(Developmental) Increase self-management of high impact chronic pain</w:t>
      </w:r>
    </w:p>
    <w:p w14:paraId="216F8882" w14:textId="77777777" w:rsidR="00514C57" w:rsidRDefault="00E84096" w:rsidP="00D34229">
      <w:pPr>
        <w:pStyle w:val="ListParagraph"/>
        <w:numPr>
          <w:ilvl w:val="0"/>
          <w:numId w:val="1"/>
        </w:numPr>
        <w:spacing w:after="80"/>
      </w:pPr>
      <w:r w:rsidRPr="00E84096">
        <w:t>AOCBC-16</w:t>
      </w:r>
      <w:r>
        <w:tab/>
      </w:r>
      <w:r w:rsidRPr="00E84096">
        <w:t xml:space="preserve">(Developmental) Decrease the impact of high impact chronic pain on </w:t>
      </w:r>
    </w:p>
    <w:p w14:paraId="543B6D61" w14:textId="4ED4B7D2" w:rsidR="00E84096" w:rsidRDefault="00E84096" w:rsidP="00514C57">
      <w:pPr>
        <w:pStyle w:val="ListParagraph"/>
        <w:spacing w:after="80"/>
        <w:ind w:left="1440" w:firstLine="720"/>
      </w:pPr>
      <w:r w:rsidRPr="00E84096">
        <w:t>family/significant others</w:t>
      </w:r>
    </w:p>
    <w:p w14:paraId="6E3116F4" w14:textId="17073B37" w:rsidR="00055B2B" w:rsidRPr="003C269E" w:rsidRDefault="00055B2B" w:rsidP="003C269E">
      <w:pPr>
        <w:spacing w:after="80"/>
      </w:pPr>
      <w:r>
        <w:br w:type="page"/>
      </w:r>
    </w:p>
    <w:p w14:paraId="66D09715" w14:textId="77777777" w:rsidR="004A09EB" w:rsidRPr="004A09EB" w:rsidRDefault="004A09EB" w:rsidP="004A09EB">
      <w:pPr>
        <w:keepNext/>
        <w:keepLines/>
        <w:shd w:val="clear" w:color="auto" w:fill="009999"/>
        <w:spacing w:after="0" w:line="240" w:lineRule="auto"/>
        <w:outlineLvl w:val="0"/>
        <w:rPr>
          <w:rFonts w:eastAsiaTheme="majorEastAsia" w:cstheme="majorBidi"/>
          <w:b/>
          <w:color w:val="FFFFFF" w:themeColor="background1"/>
          <w:sz w:val="24"/>
          <w:szCs w:val="32"/>
        </w:rPr>
      </w:pPr>
      <w:bookmarkStart w:id="124" w:name="_Toc517262268"/>
      <w:bookmarkStart w:id="125" w:name="_Toc517769297"/>
      <w:r w:rsidRPr="004A09EB">
        <w:rPr>
          <w:rFonts w:eastAsiaTheme="majorEastAsia" w:cstheme="majorBidi"/>
          <w:b/>
          <w:color w:val="FFFFFF" w:themeColor="background1"/>
          <w:sz w:val="24"/>
          <w:szCs w:val="32"/>
        </w:rPr>
        <w:lastRenderedPageBreak/>
        <w:t>Appendix A: Bree Collaborative Members</w:t>
      </w:r>
      <w:bookmarkEnd w:id="124"/>
      <w:bookmarkEnd w:id="125"/>
    </w:p>
    <w:p w14:paraId="6B40F36B" w14:textId="77777777" w:rsidR="004A09EB" w:rsidRPr="004A09EB" w:rsidRDefault="004A09EB" w:rsidP="004A09EB">
      <w:pPr>
        <w:spacing w:after="0" w:line="240" w:lineRule="auto"/>
      </w:pPr>
    </w:p>
    <w:tbl>
      <w:tblPr>
        <w:tblStyle w:val="PlainTable110"/>
        <w:tblW w:w="5000" w:type="pct"/>
        <w:tblLook w:val="04A0" w:firstRow="1" w:lastRow="0" w:firstColumn="1" w:lastColumn="0" w:noHBand="0" w:noVBand="1"/>
      </w:tblPr>
      <w:tblGrid>
        <w:gridCol w:w="3352"/>
        <w:gridCol w:w="2959"/>
        <w:gridCol w:w="3265"/>
      </w:tblGrid>
      <w:tr w:rsidR="004A09EB" w:rsidRPr="004A09EB" w14:paraId="20AB826F" w14:textId="77777777" w:rsidTr="00306EC0">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50" w:type="pct"/>
            <w:hideMark/>
          </w:tcPr>
          <w:p w14:paraId="35C73433" w14:textId="77777777" w:rsidR="004A09EB" w:rsidRPr="004A09EB" w:rsidRDefault="004A09EB" w:rsidP="004A09EB">
            <w:pPr>
              <w:jc w:val="center"/>
              <w:rPr>
                <w:rFonts w:eastAsia="Times New Roman" w:cstheme="minorHAnsi"/>
              </w:rPr>
            </w:pPr>
            <w:r w:rsidRPr="004A09EB">
              <w:rPr>
                <w:rFonts w:eastAsia="Times New Roman" w:cstheme="minorHAnsi"/>
              </w:rPr>
              <w:t>Member</w:t>
            </w:r>
          </w:p>
        </w:tc>
        <w:tc>
          <w:tcPr>
            <w:tcW w:w="0" w:type="auto"/>
            <w:hideMark/>
          </w:tcPr>
          <w:p w14:paraId="362A6AC2" w14:textId="77777777" w:rsidR="004A09EB" w:rsidRPr="004A09EB" w:rsidRDefault="004A09EB" w:rsidP="004A09E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Title</w:t>
            </w:r>
          </w:p>
        </w:tc>
        <w:tc>
          <w:tcPr>
            <w:tcW w:w="0" w:type="auto"/>
            <w:hideMark/>
          </w:tcPr>
          <w:p w14:paraId="144E7357" w14:textId="77777777" w:rsidR="004A09EB" w:rsidRPr="004A09EB" w:rsidRDefault="004A09EB" w:rsidP="004A09E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Organization</w:t>
            </w:r>
          </w:p>
        </w:tc>
      </w:tr>
      <w:tr w:rsidR="004A09EB" w:rsidRPr="004A09EB" w14:paraId="41CFF498" w14:textId="77777777" w:rsidTr="0030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B7AE25" w14:textId="77777777" w:rsidR="004A09EB" w:rsidRPr="004A09EB" w:rsidRDefault="004A09EB" w:rsidP="004A09EB">
            <w:pPr>
              <w:rPr>
                <w:rFonts w:eastAsia="Times New Roman" w:cstheme="minorHAnsi"/>
                <w:b w:val="0"/>
              </w:rPr>
            </w:pPr>
            <w:r w:rsidRPr="004A09EB">
              <w:rPr>
                <w:rFonts w:eastAsia="Times New Roman" w:cstheme="minorHAnsi"/>
                <w:b w:val="0"/>
              </w:rPr>
              <w:t>Susie Dade, MS</w:t>
            </w:r>
          </w:p>
        </w:tc>
        <w:tc>
          <w:tcPr>
            <w:tcW w:w="0" w:type="auto"/>
            <w:hideMark/>
          </w:tcPr>
          <w:p w14:paraId="17A0A8C5"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Deputy Director</w:t>
            </w:r>
          </w:p>
        </w:tc>
        <w:tc>
          <w:tcPr>
            <w:tcW w:w="0" w:type="auto"/>
            <w:hideMark/>
          </w:tcPr>
          <w:p w14:paraId="097753A1"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Washington Health Alliance</w:t>
            </w:r>
          </w:p>
        </w:tc>
      </w:tr>
      <w:tr w:rsidR="004A09EB" w:rsidRPr="004A09EB" w14:paraId="581210FD" w14:textId="77777777" w:rsidTr="00306EC0">
        <w:tc>
          <w:tcPr>
            <w:cnfStyle w:val="001000000000" w:firstRow="0" w:lastRow="0" w:firstColumn="1" w:lastColumn="0" w:oddVBand="0" w:evenVBand="0" w:oddHBand="0" w:evenHBand="0" w:firstRowFirstColumn="0" w:firstRowLastColumn="0" w:lastRowFirstColumn="0" w:lastRowLastColumn="0"/>
            <w:tcW w:w="0" w:type="auto"/>
            <w:hideMark/>
          </w:tcPr>
          <w:p w14:paraId="61E75265" w14:textId="77777777" w:rsidR="004A09EB" w:rsidRPr="004A09EB" w:rsidRDefault="004A09EB" w:rsidP="004A09EB">
            <w:pPr>
              <w:rPr>
                <w:rFonts w:eastAsia="Times New Roman" w:cstheme="minorHAnsi"/>
                <w:b w:val="0"/>
              </w:rPr>
            </w:pPr>
            <w:r w:rsidRPr="004A09EB">
              <w:rPr>
                <w:rFonts w:eastAsia="Times New Roman" w:cstheme="minorHAnsi"/>
                <w:b w:val="0"/>
              </w:rPr>
              <w:t>Peter Dunbar, MB, ChB, MBA</w:t>
            </w:r>
          </w:p>
        </w:tc>
        <w:tc>
          <w:tcPr>
            <w:tcW w:w="0" w:type="auto"/>
            <w:hideMark/>
          </w:tcPr>
          <w:p w14:paraId="0250CB1B"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CEO</w:t>
            </w:r>
          </w:p>
        </w:tc>
        <w:tc>
          <w:tcPr>
            <w:tcW w:w="0" w:type="auto"/>
            <w:hideMark/>
          </w:tcPr>
          <w:p w14:paraId="708C7930"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Foundation for Health Care Quality</w:t>
            </w:r>
          </w:p>
        </w:tc>
      </w:tr>
      <w:tr w:rsidR="004A09EB" w:rsidRPr="004A09EB" w14:paraId="576F3379" w14:textId="77777777" w:rsidTr="0030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228FB4" w14:textId="77777777" w:rsidR="004A09EB" w:rsidRPr="004A09EB" w:rsidRDefault="004A09EB" w:rsidP="004A09EB">
            <w:pPr>
              <w:rPr>
                <w:rFonts w:eastAsia="Times New Roman" w:cstheme="minorHAnsi"/>
                <w:b w:val="0"/>
              </w:rPr>
            </w:pPr>
            <w:r w:rsidRPr="004A09EB">
              <w:rPr>
                <w:rFonts w:eastAsia="Times New Roman" w:cstheme="minorHAnsi"/>
                <w:b w:val="0"/>
              </w:rPr>
              <w:t>John Espinola, MD, MPH</w:t>
            </w:r>
          </w:p>
        </w:tc>
        <w:tc>
          <w:tcPr>
            <w:tcW w:w="0" w:type="auto"/>
            <w:hideMark/>
          </w:tcPr>
          <w:p w14:paraId="70EFC567"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Executive Vice President, Health Care Services</w:t>
            </w:r>
          </w:p>
        </w:tc>
        <w:tc>
          <w:tcPr>
            <w:tcW w:w="0" w:type="auto"/>
            <w:hideMark/>
          </w:tcPr>
          <w:p w14:paraId="3974F887"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Premera Blue Cross</w:t>
            </w:r>
          </w:p>
        </w:tc>
      </w:tr>
      <w:tr w:rsidR="004A09EB" w:rsidRPr="004A09EB" w14:paraId="41B0E9AD" w14:textId="77777777" w:rsidTr="00306EC0">
        <w:tc>
          <w:tcPr>
            <w:cnfStyle w:val="001000000000" w:firstRow="0" w:lastRow="0" w:firstColumn="1" w:lastColumn="0" w:oddVBand="0" w:evenVBand="0" w:oddHBand="0" w:evenHBand="0" w:firstRowFirstColumn="0" w:firstRowLastColumn="0" w:lastRowFirstColumn="0" w:lastRowLastColumn="0"/>
            <w:tcW w:w="0" w:type="auto"/>
            <w:hideMark/>
          </w:tcPr>
          <w:p w14:paraId="6016A064" w14:textId="77777777" w:rsidR="004A09EB" w:rsidRPr="004A09EB" w:rsidRDefault="004A09EB" w:rsidP="004A09EB">
            <w:pPr>
              <w:rPr>
                <w:rFonts w:eastAsia="Times New Roman" w:cstheme="minorHAnsi"/>
                <w:b w:val="0"/>
              </w:rPr>
            </w:pPr>
            <w:r w:rsidRPr="004A09EB">
              <w:rPr>
                <w:rFonts w:eastAsia="Times New Roman" w:cstheme="minorHAnsi"/>
                <w:b w:val="0"/>
              </w:rPr>
              <w:t>Gary Franklin, MD, MPH</w:t>
            </w:r>
          </w:p>
        </w:tc>
        <w:tc>
          <w:tcPr>
            <w:tcW w:w="0" w:type="auto"/>
            <w:hideMark/>
          </w:tcPr>
          <w:p w14:paraId="5F140AB2"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Medical Director</w:t>
            </w:r>
          </w:p>
        </w:tc>
        <w:tc>
          <w:tcPr>
            <w:tcW w:w="0" w:type="auto"/>
            <w:hideMark/>
          </w:tcPr>
          <w:p w14:paraId="1EEB3DDC"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Washington State Department of Labor and Industries</w:t>
            </w:r>
          </w:p>
        </w:tc>
      </w:tr>
      <w:tr w:rsidR="004A09EB" w:rsidRPr="004A09EB" w14:paraId="1155ACC5" w14:textId="77777777" w:rsidTr="0030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017A00" w14:textId="77777777" w:rsidR="004A09EB" w:rsidRPr="004A09EB" w:rsidRDefault="004A09EB" w:rsidP="004A09EB">
            <w:pPr>
              <w:rPr>
                <w:rFonts w:eastAsia="Times New Roman" w:cstheme="minorHAnsi"/>
                <w:b w:val="0"/>
              </w:rPr>
            </w:pPr>
            <w:r w:rsidRPr="004A09EB">
              <w:rPr>
                <w:rFonts w:eastAsia="Times New Roman" w:cstheme="minorHAnsi"/>
                <w:b w:val="0"/>
              </w:rPr>
              <w:t>Stuart Freed, MD</w:t>
            </w:r>
          </w:p>
        </w:tc>
        <w:tc>
          <w:tcPr>
            <w:tcW w:w="0" w:type="auto"/>
            <w:hideMark/>
          </w:tcPr>
          <w:p w14:paraId="42B217E9"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Chief Medical Officer</w:t>
            </w:r>
          </w:p>
        </w:tc>
        <w:tc>
          <w:tcPr>
            <w:tcW w:w="0" w:type="auto"/>
            <w:hideMark/>
          </w:tcPr>
          <w:p w14:paraId="454C0B2E"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Confluence Health</w:t>
            </w:r>
          </w:p>
        </w:tc>
      </w:tr>
      <w:tr w:rsidR="004A09EB" w:rsidRPr="004A09EB" w14:paraId="29FB5728" w14:textId="77777777" w:rsidTr="00306EC0">
        <w:tc>
          <w:tcPr>
            <w:cnfStyle w:val="001000000000" w:firstRow="0" w:lastRow="0" w:firstColumn="1" w:lastColumn="0" w:oddVBand="0" w:evenVBand="0" w:oddHBand="0" w:evenHBand="0" w:firstRowFirstColumn="0" w:firstRowLastColumn="0" w:lastRowFirstColumn="0" w:lastRowLastColumn="0"/>
            <w:tcW w:w="0" w:type="auto"/>
            <w:hideMark/>
          </w:tcPr>
          <w:p w14:paraId="1ED1B8DE" w14:textId="77777777" w:rsidR="004A09EB" w:rsidRPr="004A09EB" w:rsidRDefault="004A09EB" w:rsidP="004A09EB">
            <w:pPr>
              <w:rPr>
                <w:rFonts w:eastAsia="Times New Roman" w:cstheme="minorHAnsi"/>
                <w:b w:val="0"/>
              </w:rPr>
            </w:pPr>
            <w:r w:rsidRPr="004A09EB">
              <w:rPr>
                <w:rFonts w:eastAsia="Times New Roman" w:cstheme="minorHAnsi"/>
                <w:b w:val="0"/>
              </w:rPr>
              <w:t>Richard Goss, MD</w:t>
            </w:r>
          </w:p>
        </w:tc>
        <w:tc>
          <w:tcPr>
            <w:tcW w:w="0" w:type="auto"/>
            <w:hideMark/>
          </w:tcPr>
          <w:p w14:paraId="6EADD212"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Medical Director</w:t>
            </w:r>
          </w:p>
        </w:tc>
        <w:tc>
          <w:tcPr>
            <w:tcW w:w="0" w:type="auto"/>
            <w:hideMark/>
          </w:tcPr>
          <w:p w14:paraId="1D60E9F0"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Harborview Medical Center – University of Washington</w:t>
            </w:r>
          </w:p>
        </w:tc>
      </w:tr>
      <w:tr w:rsidR="004A09EB" w:rsidRPr="004A09EB" w14:paraId="54A1DF63" w14:textId="77777777" w:rsidTr="0030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4B7180" w14:textId="77777777" w:rsidR="004A09EB" w:rsidRPr="004A09EB" w:rsidRDefault="004A09EB" w:rsidP="004A09EB">
            <w:pPr>
              <w:rPr>
                <w:rFonts w:eastAsia="Times New Roman" w:cstheme="minorHAnsi"/>
                <w:b w:val="0"/>
              </w:rPr>
            </w:pPr>
            <w:r w:rsidRPr="004A09EB">
              <w:rPr>
                <w:rFonts w:eastAsia="Times New Roman" w:cstheme="minorHAnsi"/>
                <w:b w:val="0"/>
              </w:rPr>
              <w:t>Jennifer Graves, RN, MS</w:t>
            </w:r>
          </w:p>
        </w:tc>
        <w:tc>
          <w:tcPr>
            <w:tcW w:w="0" w:type="auto"/>
            <w:hideMark/>
          </w:tcPr>
          <w:p w14:paraId="2B4DF86B"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Senior Vice President, Patient Safety</w:t>
            </w:r>
          </w:p>
        </w:tc>
        <w:tc>
          <w:tcPr>
            <w:tcW w:w="0" w:type="auto"/>
            <w:hideMark/>
          </w:tcPr>
          <w:p w14:paraId="693FEE32"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Washington State Hospital Association</w:t>
            </w:r>
          </w:p>
        </w:tc>
      </w:tr>
      <w:tr w:rsidR="004A09EB" w:rsidRPr="004A09EB" w14:paraId="2CB3121F" w14:textId="77777777" w:rsidTr="00306EC0">
        <w:tc>
          <w:tcPr>
            <w:cnfStyle w:val="001000000000" w:firstRow="0" w:lastRow="0" w:firstColumn="1" w:lastColumn="0" w:oddVBand="0" w:evenVBand="0" w:oddHBand="0" w:evenHBand="0" w:firstRowFirstColumn="0" w:firstRowLastColumn="0" w:lastRowFirstColumn="0" w:lastRowLastColumn="0"/>
            <w:tcW w:w="0" w:type="auto"/>
            <w:hideMark/>
          </w:tcPr>
          <w:p w14:paraId="6103B008" w14:textId="77777777" w:rsidR="004A09EB" w:rsidRPr="004A09EB" w:rsidRDefault="004A09EB" w:rsidP="004A09EB">
            <w:pPr>
              <w:rPr>
                <w:rFonts w:eastAsia="Times New Roman" w:cstheme="minorHAnsi"/>
                <w:b w:val="0"/>
              </w:rPr>
            </w:pPr>
            <w:r w:rsidRPr="004A09EB">
              <w:rPr>
                <w:rFonts w:eastAsia="Times New Roman" w:cstheme="minorHAnsi"/>
                <w:b w:val="0"/>
              </w:rPr>
              <w:t>Christopher Kodama, MD</w:t>
            </w:r>
          </w:p>
        </w:tc>
        <w:tc>
          <w:tcPr>
            <w:tcW w:w="0" w:type="auto"/>
            <w:hideMark/>
          </w:tcPr>
          <w:p w14:paraId="6584FF4A"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President, MultiCare Connected Care</w:t>
            </w:r>
          </w:p>
        </w:tc>
        <w:tc>
          <w:tcPr>
            <w:tcW w:w="0" w:type="auto"/>
            <w:hideMark/>
          </w:tcPr>
          <w:p w14:paraId="3A42B8AA"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MultiCare Health System</w:t>
            </w:r>
          </w:p>
        </w:tc>
      </w:tr>
      <w:tr w:rsidR="004A09EB" w:rsidRPr="004A09EB" w14:paraId="7F2A4C04" w14:textId="77777777" w:rsidTr="0030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CB0A39" w14:textId="77777777" w:rsidR="004A09EB" w:rsidRPr="004A09EB" w:rsidRDefault="004A09EB" w:rsidP="004A09EB">
            <w:pPr>
              <w:rPr>
                <w:rFonts w:eastAsia="Times New Roman" w:cstheme="minorHAnsi"/>
                <w:b w:val="0"/>
              </w:rPr>
            </w:pPr>
            <w:r w:rsidRPr="004A09EB">
              <w:rPr>
                <w:rFonts w:eastAsia="Times New Roman" w:cstheme="minorHAnsi"/>
                <w:b w:val="0"/>
              </w:rPr>
              <w:t>Daniel Lessler, MD, MHA</w:t>
            </w:r>
          </w:p>
        </w:tc>
        <w:tc>
          <w:tcPr>
            <w:tcW w:w="0" w:type="auto"/>
            <w:hideMark/>
          </w:tcPr>
          <w:p w14:paraId="44541A2D"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Chief Medical Officer</w:t>
            </w:r>
          </w:p>
        </w:tc>
        <w:tc>
          <w:tcPr>
            <w:tcW w:w="0" w:type="auto"/>
            <w:hideMark/>
          </w:tcPr>
          <w:p w14:paraId="697D18B8"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Washington State Health Care Authority</w:t>
            </w:r>
          </w:p>
        </w:tc>
      </w:tr>
      <w:tr w:rsidR="004A09EB" w:rsidRPr="004A09EB" w14:paraId="41FEC12F" w14:textId="77777777" w:rsidTr="00306EC0">
        <w:tc>
          <w:tcPr>
            <w:cnfStyle w:val="001000000000" w:firstRow="0" w:lastRow="0" w:firstColumn="1" w:lastColumn="0" w:oddVBand="0" w:evenVBand="0" w:oddHBand="0" w:evenHBand="0" w:firstRowFirstColumn="0" w:firstRowLastColumn="0" w:lastRowFirstColumn="0" w:lastRowLastColumn="0"/>
            <w:tcW w:w="0" w:type="auto"/>
            <w:hideMark/>
          </w:tcPr>
          <w:p w14:paraId="14B33B5A" w14:textId="77777777" w:rsidR="004A09EB" w:rsidRPr="004A09EB" w:rsidRDefault="004A09EB" w:rsidP="004A09EB">
            <w:pPr>
              <w:rPr>
                <w:rFonts w:eastAsia="Times New Roman" w:cstheme="minorHAnsi"/>
                <w:b w:val="0"/>
              </w:rPr>
            </w:pPr>
            <w:r w:rsidRPr="004A09EB">
              <w:rPr>
                <w:rFonts w:eastAsia="Times New Roman" w:cstheme="minorHAnsi"/>
                <w:b w:val="0"/>
              </w:rPr>
              <w:t>Wm. Richard Ludwig, MD</w:t>
            </w:r>
          </w:p>
        </w:tc>
        <w:tc>
          <w:tcPr>
            <w:tcW w:w="0" w:type="auto"/>
            <w:hideMark/>
          </w:tcPr>
          <w:p w14:paraId="3AF8B5F3"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Chief Medical Officer, Accountable Care Organization</w:t>
            </w:r>
          </w:p>
        </w:tc>
        <w:tc>
          <w:tcPr>
            <w:tcW w:w="0" w:type="auto"/>
            <w:hideMark/>
          </w:tcPr>
          <w:p w14:paraId="72690557"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Providence Health and Services</w:t>
            </w:r>
          </w:p>
        </w:tc>
      </w:tr>
      <w:tr w:rsidR="004A09EB" w:rsidRPr="004A09EB" w14:paraId="5D3AD2B3" w14:textId="77777777" w:rsidTr="00306EC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hideMark/>
          </w:tcPr>
          <w:p w14:paraId="6545F52C" w14:textId="77777777" w:rsidR="004A09EB" w:rsidRPr="004A09EB" w:rsidRDefault="004A09EB" w:rsidP="004A09EB">
            <w:pPr>
              <w:rPr>
                <w:rFonts w:eastAsia="Times New Roman" w:cstheme="minorHAnsi"/>
                <w:b w:val="0"/>
              </w:rPr>
            </w:pPr>
            <w:r w:rsidRPr="004A09EB">
              <w:rPr>
                <w:rFonts w:eastAsia="Times New Roman" w:cstheme="minorHAnsi"/>
                <w:b w:val="0"/>
              </w:rPr>
              <w:t>Greg Marchand</w:t>
            </w:r>
          </w:p>
        </w:tc>
        <w:tc>
          <w:tcPr>
            <w:tcW w:w="0" w:type="auto"/>
            <w:hideMark/>
          </w:tcPr>
          <w:p w14:paraId="47DB95AA"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Director, Benefits &amp; Policy and Strategy</w:t>
            </w:r>
          </w:p>
        </w:tc>
        <w:tc>
          <w:tcPr>
            <w:tcW w:w="0" w:type="auto"/>
            <w:hideMark/>
          </w:tcPr>
          <w:p w14:paraId="4E097E30"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The Boeing Company</w:t>
            </w:r>
          </w:p>
        </w:tc>
      </w:tr>
      <w:tr w:rsidR="004A09EB" w:rsidRPr="004A09EB" w14:paraId="59DCB6AC" w14:textId="77777777" w:rsidTr="00306EC0">
        <w:tc>
          <w:tcPr>
            <w:cnfStyle w:val="001000000000" w:firstRow="0" w:lastRow="0" w:firstColumn="1" w:lastColumn="0" w:oddVBand="0" w:evenVBand="0" w:oddHBand="0" w:evenHBand="0" w:firstRowFirstColumn="0" w:firstRowLastColumn="0" w:lastRowFirstColumn="0" w:lastRowLastColumn="0"/>
            <w:tcW w:w="0" w:type="auto"/>
            <w:hideMark/>
          </w:tcPr>
          <w:p w14:paraId="34B20002" w14:textId="77777777" w:rsidR="004A09EB" w:rsidRPr="004A09EB" w:rsidRDefault="004A09EB" w:rsidP="004A09EB">
            <w:pPr>
              <w:rPr>
                <w:rFonts w:eastAsia="Times New Roman" w:cstheme="minorHAnsi"/>
                <w:b w:val="0"/>
              </w:rPr>
            </w:pPr>
            <w:r w:rsidRPr="004A09EB">
              <w:rPr>
                <w:rFonts w:eastAsia="Times New Roman" w:cstheme="minorHAnsi"/>
                <w:b w:val="0"/>
              </w:rPr>
              <w:t>Robert Mecklenburg, MD</w:t>
            </w:r>
          </w:p>
        </w:tc>
        <w:tc>
          <w:tcPr>
            <w:tcW w:w="0" w:type="auto"/>
            <w:hideMark/>
          </w:tcPr>
          <w:p w14:paraId="2BB7248B"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Medical Director, Center for Health Care Solutions</w:t>
            </w:r>
          </w:p>
        </w:tc>
        <w:tc>
          <w:tcPr>
            <w:tcW w:w="0" w:type="auto"/>
            <w:hideMark/>
          </w:tcPr>
          <w:p w14:paraId="2C01BDD7"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Virginia Mason Medical Center</w:t>
            </w:r>
          </w:p>
        </w:tc>
      </w:tr>
      <w:tr w:rsidR="004A09EB" w:rsidRPr="004A09EB" w14:paraId="5A30583C" w14:textId="77777777" w:rsidTr="0030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58CEF6" w14:textId="77777777" w:rsidR="004A09EB" w:rsidRPr="004A09EB" w:rsidRDefault="004A09EB" w:rsidP="004A09EB">
            <w:pPr>
              <w:rPr>
                <w:rFonts w:eastAsia="Times New Roman" w:cstheme="minorHAnsi"/>
                <w:b w:val="0"/>
              </w:rPr>
            </w:pPr>
            <w:r w:rsidRPr="004A09EB">
              <w:rPr>
                <w:rFonts w:eastAsia="Times New Roman" w:cstheme="minorHAnsi"/>
                <w:b w:val="0"/>
              </w:rPr>
              <w:t>Kimberly Moore, MD</w:t>
            </w:r>
          </w:p>
        </w:tc>
        <w:tc>
          <w:tcPr>
            <w:tcW w:w="0" w:type="auto"/>
            <w:hideMark/>
          </w:tcPr>
          <w:p w14:paraId="01086B1E"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Associate Chief Medical Officer</w:t>
            </w:r>
          </w:p>
        </w:tc>
        <w:tc>
          <w:tcPr>
            <w:tcW w:w="0" w:type="auto"/>
            <w:hideMark/>
          </w:tcPr>
          <w:p w14:paraId="3B0216C5"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Franciscan Health System</w:t>
            </w:r>
          </w:p>
        </w:tc>
      </w:tr>
      <w:tr w:rsidR="004A09EB" w:rsidRPr="004A09EB" w14:paraId="07A74B2C" w14:textId="77777777" w:rsidTr="00306EC0">
        <w:tc>
          <w:tcPr>
            <w:cnfStyle w:val="001000000000" w:firstRow="0" w:lastRow="0" w:firstColumn="1" w:lastColumn="0" w:oddVBand="0" w:evenVBand="0" w:oddHBand="0" w:evenHBand="0" w:firstRowFirstColumn="0" w:firstRowLastColumn="0" w:lastRowFirstColumn="0" w:lastRowLastColumn="0"/>
            <w:tcW w:w="0" w:type="auto"/>
            <w:hideMark/>
          </w:tcPr>
          <w:p w14:paraId="0BB5E4D8" w14:textId="77777777" w:rsidR="004A09EB" w:rsidRPr="004A09EB" w:rsidRDefault="004A09EB" w:rsidP="004A09EB">
            <w:pPr>
              <w:rPr>
                <w:rFonts w:eastAsia="Times New Roman" w:cstheme="minorHAnsi"/>
                <w:b w:val="0"/>
              </w:rPr>
            </w:pPr>
            <w:r w:rsidRPr="004A09EB">
              <w:rPr>
                <w:rFonts w:eastAsia="Times New Roman" w:cstheme="minorHAnsi"/>
                <w:b w:val="0"/>
              </w:rPr>
              <w:t>Carl Olden, MD</w:t>
            </w:r>
          </w:p>
        </w:tc>
        <w:tc>
          <w:tcPr>
            <w:tcW w:w="0" w:type="auto"/>
            <w:hideMark/>
          </w:tcPr>
          <w:p w14:paraId="5C18ED49"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Family Physician</w:t>
            </w:r>
          </w:p>
        </w:tc>
        <w:tc>
          <w:tcPr>
            <w:tcW w:w="0" w:type="auto"/>
            <w:hideMark/>
          </w:tcPr>
          <w:p w14:paraId="4353F9E9"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Pacific Crest Family Medicine, Yakima</w:t>
            </w:r>
          </w:p>
        </w:tc>
      </w:tr>
      <w:tr w:rsidR="004A09EB" w:rsidRPr="004A09EB" w14:paraId="51C1AC04" w14:textId="77777777" w:rsidTr="0030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FB7D33" w14:textId="77777777" w:rsidR="004A09EB" w:rsidRPr="004A09EB" w:rsidRDefault="004A09EB" w:rsidP="004A09EB">
            <w:pPr>
              <w:rPr>
                <w:rFonts w:eastAsia="Times New Roman" w:cstheme="minorHAnsi"/>
                <w:b w:val="0"/>
              </w:rPr>
            </w:pPr>
            <w:r w:rsidRPr="004A09EB">
              <w:rPr>
                <w:rFonts w:eastAsia="Times New Roman" w:cstheme="minorHAnsi"/>
                <w:b w:val="0"/>
              </w:rPr>
              <w:t>Mary Kay O’Neill, MD, MBA</w:t>
            </w:r>
          </w:p>
        </w:tc>
        <w:tc>
          <w:tcPr>
            <w:tcW w:w="0" w:type="auto"/>
            <w:hideMark/>
          </w:tcPr>
          <w:p w14:paraId="45FED96E"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Partner</w:t>
            </w:r>
          </w:p>
        </w:tc>
        <w:tc>
          <w:tcPr>
            <w:tcW w:w="0" w:type="auto"/>
            <w:hideMark/>
          </w:tcPr>
          <w:p w14:paraId="5CE82AE0"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Mercer</w:t>
            </w:r>
          </w:p>
        </w:tc>
      </w:tr>
      <w:tr w:rsidR="004A09EB" w:rsidRPr="004A09EB" w14:paraId="4C7663B2" w14:textId="77777777" w:rsidTr="00306EC0">
        <w:tc>
          <w:tcPr>
            <w:cnfStyle w:val="001000000000" w:firstRow="0" w:lastRow="0" w:firstColumn="1" w:lastColumn="0" w:oddVBand="0" w:evenVBand="0" w:oddHBand="0" w:evenHBand="0" w:firstRowFirstColumn="0" w:firstRowLastColumn="0" w:lastRowFirstColumn="0" w:lastRowLastColumn="0"/>
            <w:tcW w:w="0" w:type="auto"/>
            <w:hideMark/>
          </w:tcPr>
          <w:p w14:paraId="0DF0EABA" w14:textId="77777777" w:rsidR="004A09EB" w:rsidRPr="004A09EB" w:rsidRDefault="004A09EB" w:rsidP="004A09EB">
            <w:pPr>
              <w:rPr>
                <w:rFonts w:eastAsia="Times New Roman" w:cstheme="minorHAnsi"/>
                <w:b w:val="0"/>
              </w:rPr>
            </w:pPr>
            <w:r w:rsidRPr="004A09EB">
              <w:rPr>
                <w:rFonts w:eastAsia="Times New Roman" w:cstheme="minorHAnsi"/>
                <w:b w:val="0"/>
              </w:rPr>
              <w:t>John Robinson, MD, SM</w:t>
            </w:r>
          </w:p>
        </w:tc>
        <w:tc>
          <w:tcPr>
            <w:tcW w:w="0" w:type="auto"/>
            <w:hideMark/>
          </w:tcPr>
          <w:p w14:paraId="6E6989CE"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Chief Medical Officer</w:t>
            </w:r>
          </w:p>
        </w:tc>
        <w:tc>
          <w:tcPr>
            <w:tcW w:w="0" w:type="auto"/>
            <w:hideMark/>
          </w:tcPr>
          <w:p w14:paraId="61D8926E"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First Choice Health</w:t>
            </w:r>
          </w:p>
        </w:tc>
      </w:tr>
      <w:tr w:rsidR="004A09EB" w:rsidRPr="004A09EB" w14:paraId="0CCC8D3A" w14:textId="77777777" w:rsidTr="0030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DB866B" w14:textId="77777777" w:rsidR="004A09EB" w:rsidRPr="004A09EB" w:rsidRDefault="004A09EB" w:rsidP="004A09EB">
            <w:pPr>
              <w:rPr>
                <w:rFonts w:eastAsia="Times New Roman" w:cstheme="minorHAnsi"/>
                <w:b w:val="0"/>
              </w:rPr>
            </w:pPr>
            <w:r w:rsidRPr="004A09EB">
              <w:rPr>
                <w:rFonts w:eastAsia="Times New Roman" w:cstheme="minorHAnsi"/>
                <w:b w:val="0"/>
              </w:rPr>
              <w:t>Terry Rogers, MD (Vice Chair)</w:t>
            </w:r>
          </w:p>
        </w:tc>
        <w:tc>
          <w:tcPr>
            <w:tcW w:w="0" w:type="auto"/>
            <w:gridSpan w:val="2"/>
            <w:hideMark/>
          </w:tcPr>
          <w:p w14:paraId="24C0A026"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Retired</w:t>
            </w:r>
          </w:p>
        </w:tc>
      </w:tr>
      <w:tr w:rsidR="004A09EB" w:rsidRPr="004A09EB" w14:paraId="28864398" w14:textId="77777777" w:rsidTr="00306EC0">
        <w:tc>
          <w:tcPr>
            <w:cnfStyle w:val="001000000000" w:firstRow="0" w:lastRow="0" w:firstColumn="1" w:lastColumn="0" w:oddVBand="0" w:evenVBand="0" w:oddHBand="0" w:evenHBand="0" w:firstRowFirstColumn="0" w:firstRowLastColumn="0" w:lastRowFirstColumn="0" w:lastRowLastColumn="0"/>
            <w:tcW w:w="0" w:type="auto"/>
            <w:hideMark/>
          </w:tcPr>
          <w:p w14:paraId="1E529F1F" w14:textId="77777777" w:rsidR="004A09EB" w:rsidRPr="004A09EB" w:rsidRDefault="004A09EB" w:rsidP="004A09EB">
            <w:pPr>
              <w:rPr>
                <w:rFonts w:eastAsia="Times New Roman" w:cstheme="minorHAnsi"/>
                <w:b w:val="0"/>
              </w:rPr>
            </w:pPr>
            <w:r w:rsidRPr="004A09EB">
              <w:rPr>
                <w:rFonts w:eastAsia="Times New Roman" w:cstheme="minorHAnsi"/>
                <w:b w:val="0"/>
              </w:rPr>
              <w:t>Jeanne Rupert, DO, PhD</w:t>
            </w:r>
          </w:p>
        </w:tc>
        <w:tc>
          <w:tcPr>
            <w:tcW w:w="0" w:type="auto"/>
            <w:hideMark/>
          </w:tcPr>
          <w:p w14:paraId="62AF32D0"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Medical Director, Community Health Services</w:t>
            </w:r>
          </w:p>
        </w:tc>
        <w:tc>
          <w:tcPr>
            <w:tcW w:w="0" w:type="auto"/>
            <w:hideMark/>
          </w:tcPr>
          <w:p w14:paraId="763D4B7F"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Public Health – Seattle and King County</w:t>
            </w:r>
          </w:p>
        </w:tc>
      </w:tr>
      <w:tr w:rsidR="004A09EB" w:rsidRPr="004A09EB" w14:paraId="32EACD7B" w14:textId="77777777" w:rsidTr="0030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DBECD2" w14:textId="77777777" w:rsidR="004A09EB" w:rsidRPr="004A09EB" w:rsidRDefault="004A09EB" w:rsidP="004A09EB">
            <w:pPr>
              <w:rPr>
                <w:rFonts w:eastAsia="Times New Roman" w:cstheme="minorHAnsi"/>
                <w:b w:val="0"/>
              </w:rPr>
            </w:pPr>
            <w:r w:rsidRPr="004A09EB">
              <w:rPr>
                <w:rFonts w:eastAsia="Times New Roman" w:cstheme="minorHAnsi"/>
                <w:b w:val="0"/>
              </w:rPr>
              <w:t>Kerry Schaefer, MS</w:t>
            </w:r>
          </w:p>
        </w:tc>
        <w:tc>
          <w:tcPr>
            <w:tcW w:w="0" w:type="auto"/>
            <w:hideMark/>
          </w:tcPr>
          <w:p w14:paraId="2D18FC85"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Strategic Planner for Employee Health</w:t>
            </w:r>
          </w:p>
        </w:tc>
        <w:tc>
          <w:tcPr>
            <w:tcW w:w="0" w:type="auto"/>
            <w:hideMark/>
          </w:tcPr>
          <w:p w14:paraId="329C580E"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King County</w:t>
            </w:r>
          </w:p>
        </w:tc>
      </w:tr>
      <w:tr w:rsidR="004A09EB" w:rsidRPr="004A09EB" w14:paraId="15D8D52C" w14:textId="77777777" w:rsidTr="00306EC0">
        <w:tc>
          <w:tcPr>
            <w:cnfStyle w:val="001000000000" w:firstRow="0" w:lastRow="0" w:firstColumn="1" w:lastColumn="0" w:oddVBand="0" w:evenVBand="0" w:oddHBand="0" w:evenHBand="0" w:firstRowFirstColumn="0" w:firstRowLastColumn="0" w:lastRowFirstColumn="0" w:lastRowLastColumn="0"/>
            <w:tcW w:w="0" w:type="auto"/>
            <w:hideMark/>
          </w:tcPr>
          <w:p w14:paraId="74D9AA97" w14:textId="77777777" w:rsidR="004A09EB" w:rsidRPr="004A09EB" w:rsidRDefault="004A09EB" w:rsidP="004A09EB">
            <w:pPr>
              <w:rPr>
                <w:rFonts w:eastAsia="Times New Roman" w:cstheme="minorHAnsi"/>
                <w:b w:val="0"/>
              </w:rPr>
            </w:pPr>
            <w:r w:rsidRPr="004A09EB">
              <w:rPr>
                <w:rFonts w:eastAsia="Times New Roman" w:cstheme="minorHAnsi"/>
                <w:b w:val="0"/>
              </w:rPr>
              <w:t>Lani Spencer, RN, MHA</w:t>
            </w:r>
          </w:p>
        </w:tc>
        <w:tc>
          <w:tcPr>
            <w:tcW w:w="0" w:type="auto"/>
            <w:hideMark/>
          </w:tcPr>
          <w:p w14:paraId="5D726AEC"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Vice President, Health Care Management Services</w:t>
            </w:r>
          </w:p>
        </w:tc>
        <w:tc>
          <w:tcPr>
            <w:tcW w:w="0" w:type="auto"/>
            <w:hideMark/>
          </w:tcPr>
          <w:p w14:paraId="097CDA8C"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Amerigroup</w:t>
            </w:r>
          </w:p>
        </w:tc>
      </w:tr>
      <w:tr w:rsidR="004A09EB" w:rsidRPr="004A09EB" w14:paraId="22C8B501" w14:textId="77777777" w:rsidTr="0030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76C82F" w14:textId="77777777" w:rsidR="004A09EB" w:rsidRPr="004A09EB" w:rsidRDefault="004A09EB" w:rsidP="004A09EB">
            <w:pPr>
              <w:rPr>
                <w:rFonts w:eastAsia="Times New Roman" w:cstheme="minorHAnsi"/>
                <w:b w:val="0"/>
              </w:rPr>
            </w:pPr>
            <w:r w:rsidRPr="004A09EB">
              <w:rPr>
                <w:rFonts w:eastAsia="Times New Roman" w:cstheme="minorHAnsi"/>
                <w:b w:val="0"/>
              </w:rPr>
              <w:t>Hugh Straley, MD (Chair)</w:t>
            </w:r>
          </w:p>
        </w:tc>
        <w:tc>
          <w:tcPr>
            <w:tcW w:w="0" w:type="auto"/>
            <w:hideMark/>
          </w:tcPr>
          <w:p w14:paraId="79EA8CAF"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Retired</w:t>
            </w:r>
          </w:p>
        </w:tc>
        <w:tc>
          <w:tcPr>
            <w:tcW w:w="0" w:type="auto"/>
            <w:hideMark/>
          </w:tcPr>
          <w:p w14:paraId="36241F12" w14:textId="77777777" w:rsidR="004A09EB" w:rsidRPr="004A09EB" w:rsidRDefault="004A09EB" w:rsidP="004A09E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4A09EB">
              <w:rPr>
                <w:rFonts w:eastAsia="Times New Roman" w:cstheme="minorHAnsi"/>
              </w:rPr>
              <w:t>Medical Director, Group Health Cooperative; President, Group Health Physicians</w:t>
            </w:r>
          </w:p>
        </w:tc>
      </w:tr>
      <w:tr w:rsidR="004A09EB" w:rsidRPr="004A09EB" w14:paraId="692D8200" w14:textId="77777777" w:rsidTr="00306EC0">
        <w:tc>
          <w:tcPr>
            <w:cnfStyle w:val="001000000000" w:firstRow="0" w:lastRow="0" w:firstColumn="1" w:lastColumn="0" w:oddVBand="0" w:evenVBand="0" w:oddHBand="0" w:evenHBand="0" w:firstRowFirstColumn="0" w:firstRowLastColumn="0" w:lastRowFirstColumn="0" w:lastRowLastColumn="0"/>
            <w:tcW w:w="0" w:type="auto"/>
            <w:hideMark/>
          </w:tcPr>
          <w:p w14:paraId="08D4BB70" w14:textId="77777777" w:rsidR="004A09EB" w:rsidRPr="004A09EB" w:rsidRDefault="004A09EB" w:rsidP="004A09EB">
            <w:pPr>
              <w:rPr>
                <w:rFonts w:eastAsia="Times New Roman" w:cstheme="minorHAnsi"/>
                <w:b w:val="0"/>
              </w:rPr>
            </w:pPr>
            <w:r w:rsidRPr="004A09EB">
              <w:rPr>
                <w:rFonts w:eastAsia="Times New Roman" w:cstheme="minorHAnsi"/>
                <w:b w:val="0"/>
              </w:rPr>
              <w:t>Shawn West, MD</w:t>
            </w:r>
          </w:p>
        </w:tc>
        <w:tc>
          <w:tcPr>
            <w:tcW w:w="0" w:type="auto"/>
            <w:hideMark/>
          </w:tcPr>
          <w:p w14:paraId="64276385"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Family Physician</w:t>
            </w:r>
          </w:p>
        </w:tc>
        <w:tc>
          <w:tcPr>
            <w:tcW w:w="0" w:type="auto"/>
            <w:hideMark/>
          </w:tcPr>
          <w:p w14:paraId="5621C91F" w14:textId="77777777" w:rsidR="004A09EB" w:rsidRPr="004A09EB" w:rsidRDefault="004A09EB" w:rsidP="004A09E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A09EB">
              <w:rPr>
                <w:rFonts w:eastAsia="Times New Roman" w:cstheme="minorHAnsi"/>
              </w:rPr>
              <w:t>Edmonds Family Medicine</w:t>
            </w:r>
          </w:p>
        </w:tc>
      </w:tr>
    </w:tbl>
    <w:p w14:paraId="11E12EBE" w14:textId="77777777" w:rsidR="004A09EB" w:rsidRPr="004A09EB" w:rsidRDefault="004A09EB" w:rsidP="004A09EB">
      <w:pPr>
        <w:spacing w:after="0" w:line="240" w:lineRule="auto"/>
      </w:pPr>
      <w:r w:rsidRPr="004A09EB">
        <w:br w:type="page"/>
      </w:r>
    </w:p>
    <w:p w14:paraId="071B822D" w14:textId="2A0EDACB" w:rsidR="004A09EB" w:rsidRDefault="004A09EB" w:rsidP="004A09EB">
      <w:pPr>
        <w:pStyle w:val="Heading1"/>
      </w:pPr>
      <w:bookmarkStart w:id="126" w:name="_Toc517262269"/>
      <w:bookmarkStart w:id="127" w:name="_Toc517769298"/>
      <w:r>
        <w:lastRenderedPageBreak/>
        <w:t>Appendix B: Collaborative Care for Chronic Pain Charter and Roster</w:t>
      </w:r>
      <w:bookmarkEnd w:id="126"/>
      <w:bookmarkEnd w:id="127"/>
    </w:p>
    <w:p w14:paraId="45EE2309" w14:textId="77777777" w:rsidR="004A09EB" w:rsidRPr="00684DCD" w:rsidRDefault="004A09EB" w:rsidP="004A09EB">
      <w:pPr>
        <w:keepNext/>
        <w:pBdr>
          <w:bottom w:val="single" w:sz="4" w:space="1" w:color="auto"/>
        </w:pBdr>
        <w:shd w:val="clear" w:color="auto" w:fill="F2F2F2" w:themeFill="background1" w:themeFillShade="F2"/>
        <w:spacing w:after="120" w:line="240" w:lineRule="auto"/>
        <w:outlineLvl w:val="0"/>
        <w:rPr>
          <w:rFonts w:eastAsia="Times New Roman" w:cstheme="minorHAnsi"/>
          <w:b/>
        </w:rPr>
      </w:pPr>
      <w:bookmarkStart w:id="128" w:name="_Toc517265532"/>
      <w:bookmarkStart w:id="129" w:name="_Toc517268215"/>
      <w:bookmarkStart w:id="130" w:name="_Toc517269486"/>
      <w:bookmarkStart w:id="131" w:name="_Toc517769299"/>
      <w:r w:rsidRPr="00684DCD">
        <w:rPr>
          <w:rFonts w:eastAsia="Times New Roman" w:cstheme="minorHAnsi"/>
          <w:b/>
        </w:rPr>
        <w:t>Problem Statement</w:t>
      </w:r>
      <w:bookmarkEnd w:id="128"/>
      <w:bookmarkEnd w:id="129"/>
      <w:bookmarkEnd w:id="130"/>
      <w:bookmarkEnd w:id="131"/>
      <w:r w:rsidRPr="00684DCD">
        <w:rPr>
          <w:rFonts w:eastAsia="Times New Roman" w:cstheme="minorHAnsi"/>
          <w:b/>
        </w:rPr>
        <w:t xml:space="preserve"> </w:t>
      </w:r>
    </w:p>
    <w:p w14:paraId="5BC2DE1E" w14:textId="7BEAAA1C" w:rsidR="004A09EB" w:rsidRDefault="004A09EB" w:rsidP="004A09EB">
      <w:pPr>
        <w:keepNext/>
        <w:spacing w:after="120" w:line="240" w:lineRule="auto"/>
        <w:contextualSpacing/>
        <w:outlineLvl w:val="0"/>
      </w:pPr>
      <w:bookmarkStart w:id="132" w:name="_Toc517265533"/>
      <w:bookmarkStart w:id="133" w:name="_Toc517268216"/>
      <w:bookmarkStart w:id="134" w:name="_Toc517269487"/>
      <w:bookmarkStart w:id="135" w:name="_Toc517769300"/>
      <w:r>
        <w:t>T</w:t>
      </w:r>
      <w:r w:rsidRPr="00DD0654">
        <w:t>reatment of pain</w:t>
      </w:r>
      <w:r>
        <w:t xml:space="preserve"> is widely variable with high financial and human cost. Moving to a collaborative or team-based approach to managing complex pain has been shown to result in better patient outcomes.</w:t>
      </w:r>
      <w:r w:rsidR="00326187" w:rsidRPr="004F5BA7">
        <w:rPr>
          <w:rStyle w:val="FootnoteReference"/>
        </w:rPr>
        <w:footnoteReference w:id="2"/>
      </w:r>
      <w:r w:rsidR="00326187" w:rsidRPr="004F5BA7">
        <w:rPr>
          <w:vertAlign w:val="superscript"/>
        </w:rPr>
        <w:t>,</w:t>
      </w:r>
      <w:r w:rsidR="00326187">
        <w:rPr>
          <w:rStyle w:val="FootnoteReference"/>
        </w:rPr>
        <w:footnoteReference w:id="3"/>
      </w:r>
      <w:r w:rsidR="00326187">
        <w:t xml:space="preserve"> </w:t>
      </w:r>
      <w:r>
        <w:t xml:space="preserve">However, most approaches to pain management including </w:t>
      </w:r>
      <w:r w:rsidRPr="00DD0654">
        <w:t>chronic opioid therapy</w:t>
      </w:r>
      <w:r>
        <w:t xml:space="preserve"> involved siloed health care providers. There is also a </w:t>
      </w:r>
      <w:r w:rsidRPr="00DD0654">
        <w:t xml:space="preserve">lack of consensus around which elements of a </w:t>
      </w:r>
      <w:r>
        <w:t>systems-based</w:t>
      </w:r>
      <w:r w:rsidRPr="00DD0654">
        <w:t xml:space="preserve"> model are critical and which resources are appropriate.</w:t>
      </w:r>
      <w:bookmarkEnd w:id="132"/>
      <w:bookmarkEnd w:id="133"/>
      <w:bookmarkEnd w:id="134"/>
      <w:bookmarkEnd w:id="135"/>
    </w:p>
    <w:p w14:paraId="5DD01A89" w14:textId="77777777" w:rsidR="004A09EB" w:rsidRDefault="004A09EB" w:rsidP="004A09EB">
      <w:pPr>
        <w:keepNext/>
        <w:spacing w:after="120" w:line="240" w:lineRule="auto"/>
        <w:contextualSpacing/>
        <w:outlineLvl w:val="0"/>
      </w:pPr>
    </w:p>
    <w:p w14:paraId="1D438DB5" w14:textId="77777777" w:rsidR="004A09EB" w:rsidRPr="00684DCD" w:rsidRDefault="004A09EB" w:rsidP="004A09EB">
      <w:pPr>
        <w:keepNext/>
        <w:pBdr>
          <w:bottom w:val="single" w:sz="4" w:space="1" w:color="auto"/>
        </w:pBdr>
        <w:shd w:val="clear" w:color="auto" w:fill="F2F2F2" w:themeFill="background1" w:themeFillShade="F2"/>
        <w:spacing w:after="120" w:line="240" w:lineRule="auto"/>
        <w:outlineLvl w:val="0"/>
        <w:rPr>
          <w:rFonts w:eastAsia="Times New Roman" w:cstheme="minorHAnsi"/>
          <w:b/>
        </w:rPr>
      </w:pPr>
      <w:bookmarkStart w:id="136" w:name="_Toc517265534"/>
      <w:bookmarkStart w:id="137" w:name="_Toc517268217"/>
      <w:bookmarkStart w:id="138" w:name="_Toc517269488"/>
      <w:bookmarkStart w:id="139" w:name="_Toc517769301"/>
      <w:r w:rsidRPr="00684DCD">
        <w:rPr>
          <w:rFonts w:eastAsia="Times New Roman" w:cstheme="minorHAnsi"/>
          <w:b/>
        </w:rPr>
        <w:t>Aim</w:t>
      </w:r>
      <w:bookmarkEnd w:id="136"/>
      <w:bookmarkEnd w:id="137"/>
      <w:bookmarkEnd w:id="138"/>
      <w:bookmarkEnd w:id="139"/>
    </w:p>
    <w:p w14:paraId="43A01885" w14:textId="77777777" w:rsidR="004A09EB" w:rsidRDefault="004A09EB" w:rsidP="004A09EB">
      <w:pPr>
        <w:keepNext/>
        <w:spacing w:after="120" w:line="240" w:lineRule="auto"/>
        <w:contextualSpacing/>
        <w:outlineLvl w:val="0"/>
        <w:rPr>
          <w:rFonts w:eastAsia="Times New Roman" w:cstheme="minorHAnsi"/>
        </w:rPr>
      </w:pPr>
      <w:bookmarkStart w:id="140" w:name="_Toc517265535"/>
      <w:bookmarkStart w:id="141" w:name="_Toc517268218"/>
      <w:bookmarkStart w:id="142" w:name="_Toc517269489"/>
      <w:bookmarkStart w:id="143" w:name="_Toc517769302"/>
      <w:r>
        <w:rPr>
          <w:rFonts w:eastAsia="Times New Roman" w:cstheme="minorHAnsi"/>
        </w:rPr>
        <w:t>To d</w:t>
      </w:r>
      <w:r w:rsidRPr="00595278">
        <w:rPr>
          <w:rFonts w:eastAsia="Times New Roman" w:cstheme="minorHAnsi"/>
        </w:rPr>
        <w:t>evelop collaborative care standards and recommendations for prevention and treatment of chronic pain, including a stepped care app</w:t>
      </w:r>
      <w:r>
        <w:rPr>
          <w:rFonts w:eastAsia="Times New Roman" w:cstheme="minorHAnsi"/>
        </w:rPr>
        <w:t>roach to acute and chronic pain.</w:t>
      </w:r>
      <w:bookmarkEnd w:id="140"/>
      <w:bookmarkEnd w:id="141"/>
      <w:bookmarkEnd w:id="142"/>
      <w:bookmarkEnd w:id="143"/>
    </w:p>
    <w:p w14:paraId="6FD96FE5" w14:textId="77777777" w:rsidR="004A09EB" w:rsidRDefault="004A09EB" w:rsidP="004A09EB">
      <w:pPr>
        <w:keepNext/>
        <w:spacing w:after="120" w:line="240" w:lineRule="auto"/>
        <w:contextualSpacing/>
        <w:outlineLvl w:val="0"/>
        <w:rPr>
          <w:rFonts w:eastAsia="Times New Roman" w:cstheme="minorHAnsi"/>
        </w:rPr>
      </w:pPr>
    </w:p>
    <w:p w14:paraId="275FF215" w14:textId="77777777" w:rsidR="004A09EB" w:rsidRPr="00684DCD" w:rsidRDefault="004A09EB" w:rsidP="004A09EB">
      <w:pPr>
        <w:keepNext/>
        <w:pBdr>
          <w:bottom w:val="single" w:sz="4" w:space="1" w:color="auto"/>
        </w:pBdr>
        <w:shd w:val="clear" w:color="auto" w:fill="F2F2F2" w:themeFill="background1" w:themeFillShade="F2"/>
        <w:spacing w:after="120" w:line="240" w:lineRule="auto"/>
        <w:outlineLvl w:val="1"/>
        <w:rPr>
          <w:rFonts w:eastAsia="Times New Roman" w:cstheme="minorHAnsi"/>
          <w:b/>
        </w:rPr>
      </w:pPr>
      <w:bookmarkStart w:id="144" w:name="_Toc517265536"/>
      <w:bookmarkStart w:id="145" w:name="_Toc517268219"/>
      <w:bookmarkStart w:id="146" w:name="_Toc517269490"/>
      <w:bookmarkStart w:id="147" w:name="_Toc517769303"/>
      <w:r w:rsidRPr="00684DCD">
        <w:rPr>
          <w:rFonts w:eastAsia="Times New Roman" w:cstheme="minorHAnsi"/>
          <w:b/>
        </w:rPr>
        <w:t>Purpose</w:t>
      </w:r>
      <w:bookmarkEnd w:id="144"/>
      <w:bookmarkEnd w:id="145"/>
      <w:bookmarkEnd w:id="146"/>
      <w:bookmarkEnd w:id="147"/>
    </w:p>
    <w:p w14:paraId="26D6E041" w14:textId="77777777" w:rsidR="004A09EB" w:rsidRPr="00684DCD" w:rsidRDefault="004A09EB" w:rsidP="004A09EB">
      <w:pPr>
        <w:keepNext/>
        <w:spacing w:after="120" w:line="240" w:lineRule="auto"/>
        <w:outlineLvl w:val="1"/>
        <w:rPr>
          <w:rFonts w:eastAsia="Times New Roman" w:cstheme="minorHAnsi"/>
        </w:rPr>
      </w:pPr>
      <w:bookmarkStart w:id="148" w:name="_Toc517265537"/>
      <w:bookmarkStart w:id="149" w:name="_Toc517268220"/>
      <w:bookmarkStart w:id="150" w:name="_Toc517269491"/>
      <w:bookmarkStart w:id="151" w:name="_Toc517769304"/>
      <w:r w:rsidRPr="00684DCD">
        <w:rPr>
          <w:rFonts w:eastAsia="Times New Roman" w:cstheme="minorHAnsi"/>
        </w:rPr>
        <w:t>To propose evidence-based recommendations to the full Bree Collaborative on:</w:t>
      </w:r>
      <w:bookmarkEnd w:id="148"/>
      <w:bookmarkEnd w:id="149"/>
      <w:bookmarkEnd w:id="150"/>
      <w:bookmarkEnd w:id="151"/>
    </w:p>
    <w:p w14:paraId="1C65E22D" w14:textId="77777777" w:rsidR="004A09EB" w:rsidRPr="00115BBB" w:rsidRDefault="004A09EB" w:rsidP="004A09EB">
      <w:pPr>
        <w:pStyle w:val="Default"/>
        <w:numPr>
          <w:ilvl w:val="0"/>
          <w:numId w:val="22"/>
        </w:numPr>
        <w:rPr>
          <w:color w:val="auto"/>
          <w:sz w:val="22"/>
          <w:szCs w:val="22"/>
        </w:rPr>
      </w:pPr>
      <w:r w:rsidRPr="00115BBB">
        <w:rPr>
          <w:color w:val="auto"/>
          <w:sz w:val="22"/>
          <w:szCs w:val="22"/>
        </w:rPr>
        <w:t xml:space="preserve">Identifying areas within collaborative care that are unique to chronic pain. </w:t>
      </w:r>
    </w:p>
    <w:p w14:paraId="0BA2938B" w14:textId="77777777" w:rsidR="004A09EB" w:rsidRPr="00115BBB" w:rsidRDefault="004A09EB" w:rsidP="004A09EB">
      <w:pPr>
        <w:pStyle w:val="Default"/>
        <w:numPr>
          <w:ilvl w:val="0"/>
          <w:numId w:val="22"/>
        </w:numPr>
        <w:rPr>
          <w:color w:val="auto"/>
          <w:sz w:val="22"/>
          <w:szCs w:val="22"/>
        </w:rPr>
      </w:pPr>
      <w:r w:rsidRPr="00115BBB">
        <w:rPr>
          <w:color w:val="auto"/>
          <w:sz w:val="22"/>
          <w:szCs w:val="22"/>
        </w:rPr>
        <w:t xml:space="preserve">Best practices for recognizing and limiting the transition from acute and subacute pain to chronic, disabling pain (e.g., screening and appropriate interventions screened using a brief, validated instrument for psychosocial barriers to recovery). </w:t>
      </w:r>
    </w:p>
    <w:p w14:paraId="77030200" w14:textId="77777777" w:rsidR="004A09EB" w:rsidRPr="00115BBB" w:rsidRDefault="004A09EB" w:rsidP="004A09EB">
      <w:pPr>
        <w:pStyle w:val="Default"/>
        <w:numPr>
          <w:ilvl w:val="0"/>
          <w:numId w:val="22"/>
        </w:numPr>
        <w:rPr>
          <w:color w:val="auto"/>
          <w:sz w:val="22"/>
          <w:szCs w:val="22"/>
        </w:rPr>
      </w:pPr>
      <w:r w:rsidRPr="00115BBB">
        <w:rPr>
          <w:color w:val="auto"/>
          <w:sz w:val="22"/>
          <w:szCs w:val="22"/>
        </w:rPr>
        <w:t>Managing and treating chronic pain over time using a systems approach to allow most patients to stay within a primary care model (e.g., effective use of resources, care management, stepped care interventions, patient advocacy and engagement).</w:t>
      </w:r>
    </w:p>
    <w:p w14:paraId="4970B748" w14:textId="77777777" w:rsidR="004A09EB" w:rsidRPr="00115BBB" w:rsidRDefault="004A09EB" w:rsidP="004A09EB">
      <w:pPr>
        <w:pStyle w:val="Default"/>
        <w:numPr>
          <w:ilvl w:val="0"/>
          <w:numId w:val="22"/>
        </w:numPr>
        <w:rPr>
          <w:color w:val="auto"/>
          <w:sz w:val="22"/>
          <w:szCs w:val="22"/>
        </w:rPr>
      </w:pPr>
      <w:r w:rsidRPr="00115BBB">
        <w:rPr>
          <w:color w:val="auto"/>
          <w:sz w:val="22"/>
          <w:szCs w:val="22"/>
        </w:rPr>
        <w:t xml:space="preserve">Self-management approaches to chronic pain. </w:t>
      </w:r>
    </w:p>
    <w:p w14:paraId="0434139C" w14:textId="77777777" w:rsidR="004A09EB" w:rsidRPr="00115BBB" w:rsidRDefault="004A09EB" w:rsidP="004A09EB">
      <w:pPr>
        <w:pStyle w:val="Default"/>
        <w:numPr>
          <w:ilvl w:val="0"/>
          <w:numId w:val="22"/>
        </w:numPr>
        <w:rPr>
          <w:color w:val="auto"/>
          <w:sz w:val="22"/>
          <w:szCs w:val="22"/>
        </w:rPr>
      </w:pPr>
      <w:r w:rsidRPr="00115BBB">
        <w:rPr>
          <w:color w:val="auto"/>
          <w:sz w:val="22"/>
          <w:szCs w:val="22"/>
        </w:rPr>
        <w:t>Addressing barriers to delivery of collaborative care (e.g., training, workforce).</w:t>
      </w:r>
    </w:p>
    <w:p w14:paraId="5CE101F7" w14:textId="77777777" w:rsidR="004A09EB" w:rsidRPr="00115BBB" w:rsidRDefault="004A09EB" w:rsidP="004A09EB">
      <w:pPr>
        <w:pStyle w:val="ListParagraph"/>
        <w:keepNext/>
        <w:numPr>
          <w:ilvl w:val="0"/>
          <w:numId w:val="22"/>
        </w:numPr>
        <w:spacing w:after="60" w:line="240" w:lineRule="auto"/>
        <w:jc w:val="both"/>
        <w:outlineLvl w:val="1"/>
        <w:rPr>
          <w:rFonts w:eastAsia="Times New Roman" w:cstheme="minorHAnsi"/>
        </w:rPr>
      </w:pPr>
      <w:bookmarkStart w:id="152" w:name="_Toc517265538"/>
      <w:bookmarkStart w:id="153" w:name="_Toc517268221"/>
      <w:bookmarkStart w:id="154" w:name="_Toc517269492"/>
      <w:bookmarkStart w:id="155" w:name="_Toc517769305"/>
      <w:r w:rsidRPr="00115BBB">
        <w:rPr>
          <w:rFonts w:eastAsia="Times New Roman" w:cstheme="minorHAnsi"/>
        </w:rPr>
        <w:t>Identifying other areas of focus or modifying areas, as needed.</w:t>
      </w:r>
      <w:bookmarkEnd w:id="152"/>
      <w:bookmarkEnd w:id="153"/>
      <w:bookmarkEnd w:id="154"/>
      <w:bookmarkEnd w:id="155"/>
    </w:p>
    <w:p w14:paraId="2E466FC3" w14:textId="77777777" w:rsidR="004A09EB" w:rsidRPr="00684DCD" w:rsidRDefault="004A09EB" w:rsidP="004A09EB">
      <w:pPr>
        <w:keepNext/>
        <w:pBdr>
          <w:bottom w:val="single" w:sz="4" w:space="1" w:color="auto"/>
        </w:pBdr>
        <w:shd w:val="clear" w:color="auto" w:fill="F2F2F2" w:themeFill="background1" w:themeFillShade="F2"/>
        <w:spacing w:after="120" w:line="240" w:lineRule="auto"/>
        <w:outlineLvl w:val="2"/>
        <w:rPr>
          <w:rFonts w:eastAsia="Times New Roman" w:cstheme="minorHAnsi"/>
          <w:b/>
        </w:rPr>
      </w:pPr>
      <w:bookmarkStart w:id="156" w:name="_Toc517265539"/>
      <w:bookmarkStart w:id="157" w:name="_Toc517268222"/>
      <w:bookmarkStart w:id="158" w:name="_Toc517269493"/>
      <w:bookmarkStart w:id="159" w:name="_Toc517769306"/>
      <w:r w:rsidRPr="00684DCD">
        <w:rPr>
          <w:rFonts w:eastAsia="Times New Roman" w:cstheme="minorHAnsi"/>
          <w:b/>
        </w:rPr>
        <w:t>Duties &amp; Functions</w:t>
      </w:r>
      <w:bookmarkEnd w:id="156"/>
      <w:bookmarkEnd w:id="157"/>
      <w:bookmarkEnd w:id="158"/>
      <w:bookmarkEnd w:id="159"/>
    </w:p>
    <w:p w14:paraId="5F3A55CB" w14:textId="77777777" w:rsidR="004A09EB" w:rsidRPr="00684DCD" w:rsidRDefault="004A09EB" w:rsidP="004A09EB">
      <w:pPr>
        <w:spacing w:after="120" w:line="240" w:lineRule="auto"/>
        <w:jc w:val="both"/>
        <w:rPr>
          <w:rFonts w:eastAsia="Times New Roman" w:cstheme="minorHAnsi"/>
        </w:rPr>
      </w:pPr>
      <w:r w:rsidRPr="00684DCD">
        <w:rPr>
          <w:rFonts w:eastAsia="Times New Roman" w:cstheme="minorHAnsi"/>
        </w:rPr>
        <w:t xml:space="preserve">The </w:t>
      </w:r>
      <w:r w:rsidRPr="00F35E7C">
        <w:rPr>
          <w:rFonts w:eastAsia="Times New Roman" w:cstheme="minorHAnsi"/>
        </w:rPr>
        <w:t xml:space="preserve">Collaborative Care for Chronic Pain </w:t>
      </w:r>
      <w:r>
        <w:rPr>
          <w:rFonts w:eastAsia="Times New Roman" w:cstheme="minorHAnsi"/>
        </w:rPr>
        <w:t>w</w:t>
      </w:r>
      <w:r w:rsidRPr="00FC572E">
        <w:rPr>
          <w:rFonts w:eastAsia="Times New Roman" w:cstheme="minorHAnsi"/>
        </w:rPr>
        <w:t xml:space="preserve">orkgroup </w:t>
      </w:r>
      <w:r w:rsidRPr="00684DCD">
        <w:rPr>
          <w:rFonts w:eastAsia="Times New Roman" w:cstheme="minorHAnsi"/>
        </w:rPr>
        <w:t>will:</w:t>
      </w:r>
    </w:p>
    <w:p w14:paraId="5BFA314C" w14:textId="77777777" w:rsidR="004A09EB" w:rsidRDefault="004A09EB" w:rsidP="004A09EB">
      <w:pPr>
        <w:numPr>
          <w:ilvl w:val="0"/>
          <w:numId w:val="21"/>
        </w:numPr>
        <w:spacing w:after="80" w:line="240" w:lineRule="auto"/>
        <w:jc w:val="both"/>
        <w:rPr>
          <w:rFonts w:eastAsia="Times New Roman" w:cstheme="minorHAnsi"/>
        </w:rPr>
      </w:pPr>
      <w:r w:rsidRPr="00684DCD">
        <w:rPr>
          <w:rFonts w:eastAsia="Times New Roman" w:cstheme="minorHAnsi"/>
        </w:rPr>
        <w:t xml:space="preserve">Research evidence-based </w:t>
      </w:r>
      <w:r>
        <w:rPr>
          <w:rFonts w:eastAsia="Times New Roman" w:cstheme="minorHAnsi"/>
        </w:rPr>
        <w:t xml:space="preserve">and expert-opinion informed </w:t>
      </w:r>
      <w:r w:rsidRPr="00684DCD">
        <w:rPr>
          <w:rFonts w:eastAsia="Times New Roman" w:cstheme="minorHAnsi"/>
        </w:rPr>
        <w:t xml:space="preserve">guidelines and best practices (emerging and established). </w:t>
      </w:r>
    </w:p>
    <w:p w14:paraId="284227AC" w14:textId="77777777" w:rsidR="004A09EB" w:rsidRPr="00115BBB" w:rsidRDefault="004A09EB" w:rsidP="004A09EB">
      <w:pPr>
        <w:numPr>
          <w:ilvl w:val="0"/>
          <w:numId w:val="21"/>
        </w:numPr>
        <w:spacing w:after="80" w:line="240" w:lineRule="auto"/>
        <w:jc w:val="both"/>
        <w:rPr>
          <w:rFonts w:eastAsia="Times New Roman" w:cstheme="minorHAnsi"/>
        </w:rPr>
      </w:pPr>
      <w:r w:rsidRPr="00115BBB">
        <w:rPr>
          <w:rFonts w:eastAsia="Times New Roman" w:cstheme="minorHAnsi"/>
        </w:rPr>
        <w:t>Alignment with other Bree Collaborative recommendations (e.g., behavioral health integration).</w:t>
      </w:r>
    </w:p>
    <w:p w14:paraId="0CF8BD04" w14:textId="77777777" w:rsidR="004A09EB" w:rsidRPr="00115BBB" w:rsidRDefault="004A09EB" w:rsidP="004A09EB">
      <w:pPr>
        <w:numPr>
          <w:ilvl w:val="0"/>
          <w:numId w:val="21"/>
        </w:numPr>
        <w:spacing w:after="80" w:line="240" w:lineRule="auto"/>
        <w:jc w:val="both"/>
        <w:rPr>
          <w:rFonts w:eastAsia="Times New Roman" w:cstheme="minorHAnsi"/>
        </w:rPr>
      </w:pPr>
      <w:r w:rsidRPr="00115BBB">
        <w:rPr>
          <w:rFonts w:eastAsia="Times New Roman" w:cstheme="minorHAnsi"/>
        </w:rPr>
        <w:t xml:space="preserve">Consult relevant professional associations and other stakeholder organizations and subject matter experts for feedback, as appropriate. </w:t>
      </w:r>
    </w:p>
    <w:p w14:paraId="3D77F987" w14:textId="77777777" w:rsidR="004A09EB" w:rsidRPr="00115BBB" w:rsidRDefault="004A09EB" w:rsidP="004A09EB">
      <w:pPr>
        <w:numPr>
          <w:ilvl w:val="0"/>
          <w:numId w:val="21"/>
        </w:numPr>
        <w:spacing w:after="80" w:line="240" w:lineRule="auto"/>
        <w:jc w:val="both"/>
        <w:rPr>
          <w:rFonts w:eastAsia="Times New Roman" w:cstheme="minorHAnsi"/>
        </w:rPr>
      </w:pPr>
      <w:r w:rsidRPr="00115BBB">
        <w:rPr>
          <w:rFonts w:eastAsia="Times New Roman" w:cstheme="minorHAnsi"/>
        </w:rPr>
        <w:t xml:space="preserve">Meet for approximately nine months, as needed. </w:t>
      </w:r>
    </w:p>
    <w:p w14:paraId="3EAC76ED" w14:textId="77777777" w:rsidR="004A09EB" w:rsidRPr="00684DCD" w:rsidRDefault="004A09EB" w:rsidP="004A09EB">
      <w:pPr>
        <w:numPr>
          <w:ilvl w:val="0"/>
          <w:numId w:val="21"/>
        </w:numPr>
        <w:spacing w:after="80" w:line="240" w:lineRule="auto"/>
        <w:jc w:val="both"/>
        <w:rPr>
          <w:rFonts w:eastAsia="Times New Roman" w:cstheme="minorHAnsi"/>
        </w:rPr>
      </w:pPr>
      <w:r w:rsidRPr="00684DCD">
        <w:rPr>
          <w:rFonts w:eastAsia="Times New Roman" w:cstheme="minorHAnsi"/>
        </w:rPr>
        <w:t>Provide updates at Bree Collaborative meetings.</w:t>
      </w:r>
    </w:p>
    <w:p w14:paraId="795B357D" w14:textId="77777777" w:rsidR="004A09EB" w:rsidRPr="00684DCD" w:rsidRDefault="004A09EB" w:rsidP="004A09EB">
      <w:pPr>
        <w:numPr>
          <w:ilvl w:val="0"/>
          <w:numId w:val="21"/>
        </w:numPr>
        <w:spacing w:after="80" w:line="240" w:lineRule="auto"/>
        <w:jc w:val="both"/>
        <w:rPr>
          <w:rFonts w:eastAsia="Times New Roman" w:cstheme="minorHAnsi"/>
        </w:rPr>
      </w:pPr>
      <w:r w:rsidRPr="00684DCD">
        <w:rPr>
          <w:rFonts w:eastAsia="Times New Roman" w:cstheme="minorHAnsi"/>
        </w:rPr>
        <w:t>Post draft report</w:t>
      </w:r>
      <w:r>
        <w:rPr>
          <w:rFonts w:eastAsia="Times New Roman" w:cstheme="minorHAnsi"/>
        </w:rPr>
        <w:t>(s)</w:t>
      </w:r>
      <w:r w:rsidRPr="00684DCD">
        <w:rPr>
          <w:rFonts w:eastAsia="Times New Roman" w:cstheme="minorHAnsi"/>
        </w:rPr>
        <w:t xml:space="preserve"> on the Bree Collaborative website for public comment prior to sending report to the Bree Collaborative for approval and adoption.</w:t>
      </w:r>
    </w:p>
    <w:p w14:paraId="3B2002FB" w14:textId="77777777" w:rsidR="004A09EB" w:rsidRPr="00684DCD" w:rsidRDefault="004A09EB" w:rsidP="004A09EB">
      <w:pPr>
        <w:numPr>
          <w:ilvl w:val="0"/>
          <w:numId w:val="21"/>
        </w:numPr>
        <w:spacing w:after="80" w:line="240" w:lineRule="auto"/>
        <w:jc w:val="both"/>
        <w:rPr>
          <w:rFonts w:eastAsia="Times New Roman" w:cstheme="minorHAnsi"/>
        </w:rPr>
      </w:pPr>
      <w:r w:rsidRPr="00684DCD">
        <w:rPr>
          <w:rFonts w:eastAsia="Times New Roman" w:cstheme="minorHAnsi"/>
        </w:rPr>
        <w:t>Present findings and recommendations in a report.</w:t>
      </w:r>
    </w:p>
    <w:p w14:paraId="561F39B7" w14:textId="77777777" w:rsidR="004A09EB" w:rsidRPr="00684DCD" w:rsidRDefault="004A09EB" w:rsidP="004A09EB">
      <w:pPr>
        <w:numPr>
          <w:ilvl w:val="0"/>
          <w:numId w:val="21"/>
        </w:numPr>
        <w:spacing w:after="80" w:line="240" w:lineRule="auto"/>
        <w:jc w:val="both"/>
        <w:rPr>
          <w:rFonts w:eastAsia="Times New Roman" w:cstheme="minorHAnsi"/>
        </w:rPr>
      </w:pPr>
      <w:r w:rsidRPr="00684DCD">
        <w:rPr>
          <w:rFonts w:eastAsia="Times New Roman" w:cstheme="minorHAnsi"/>
        </w:rPr>
        <w:t xml:space="preserve">Recommend data-driven and practical implementation strategies. </w:t>
      </w:r>
    </w:p>
    <w:p w14:paraId="06F5F5DB" w14:textId="77777777" w:rsidR="004A09EB" w:rsidRPr="00684DCD" w:rsidRDefault="004A09EB" w:rsidP="004A09EB">
      <w:pPr>
        <w:numPr>
          <w:ilvl w:val="0"/>
          <w:numId w:val="20"/>
        </w:numPr>
        <w:spacing w:after="80" w:line="240" w:lineRule="auto"/>
        <w:ind w:left="720"/>
        <w:jc w:val="both"/>
        <w:rPr>
          <w:rFonts w:eastAsia="Times New Roman" w:cstheme="minorHAnsi"/>
        </w:rPr>
      </w:pPr>
      <w:r w:rsidRPr="00684DCD">
        <w:rPr>
          <w:rFonts w:eastAsia="Times New Roman" w:cstheme="minorHAnsi"/>
        </w:rPr>
        <w:t>Create and oversee subsequent subgroups to help carry out the work, as needed.</w:t>
      </w:r>
    </w:p>
    <w:p w14:paraId="24E573E7" w14:textId="77777777" w:rsidR="004A09EB" w:rsidRPr="00684DCD" w:rsidRDefault="004A09EB" w:rsidP="004A09EB">
      <w:pPr>
        <w:numPr>
          <w:ilvl w:val="0"/>
          <w:numId w:val="20"/>
        </w:numPr>
        <w:spacing w:after="80" w:line="240" w:lineRule="auto"/>
        <w:ind w:left="720"/>
        <w:jc w:val="both"/>
        <w:rPr>
          <w:rFonts w:eastAsia="Times New Roman" w:cstheme="minorHAnsi"/>
        </w:rPr>
      </w:pPr>
      <w:r w:rsidRPr="00684DCD">
        <w:rPr>
          <w:rFonts w:eastAsia="Times New Roman" w:cstheme="minorHAnsi"/>
        </w:rPr>
        <w:t xml:space="preserve">Revise this charter as necessary based on scope of work. </w:t>
      </w:r>
    </w:p>
    <w:p w14:paraId="119C383E" w14:textId="77777777" w:rsidR="004A09EB" w:rsidRPr="00684DCD" w:rsidRDefault="004A09EB" w:rsidP="004A09EB">
      <w:pPr>
        <w:keepNext/>
        <w:pBdr>
          <w:bottom w:val="single" w:sz="4" w:space="1" w:color="auto"/>
        </w:pBdr>
        <w:shd w:val="clear" w:color="auto" w:fill="F2F2F2" w:themeFill="background1" w:themeFillShade="F2"/>
        <w:spacing w:after="120" w:line="240" w:lineRule="auto"/>
        <w:outlineLvl w:val="2"/>
        <w:rPr>
          <w:rFonts w:eastAsia="Times New Roman" w:cstheme="minorHAnsi"/>
          <w:b/>
        </w:rPr>
      </w:pPr>
      <w:bookmarkStart w:id="160" w:name="_Toc517265540"/>
      <w:bookmarkStart w:id="161" w:name="_Toc517268223"/>
      <w:bookmarkStart w:id="162" w:name="_Toc517269494"/>
      <w:bookmarkStart w:id="163" w:name="_Toc517769307"/>
      <w:r w:rsidRPr="00684DCD">
        <w:rPr>
          <w:rFonts w:eastAsia="Times New Roman" w:cstheme="minorHAnsi"/>
          <w:b/>
        </w:rPr>
        <w:lastRenderedPageBreak/>
        <w:t>Structure</w:t>
      </w:r>
      <w:bookmarkEnd w:id="160"/>
      <w:bookmarkEnd w:id="161"/>
      <w:bookmarkEnd w:id="162"/>
      <w:bookmarkEnd w:id="163"/>
    </w:p>
    <w:p w14:paraId="31265567" w14:textId="77777777" w:rsidR="004A09EB" w:rsidRPr="00684DCD" w:rsidRDefault="004A09EB" w:rsidP="004A09EB">
      <w:pPr>
        <w:spacing w:before="120" w:after="0" w:line="240" w:lineRule="auto"/>
        <w:jc w:val="both"/>
        <w:rPr>
          <w:rFonts w:eastAsia="Times New Roman" w:cstheme="minorHAnsi"/>
        </w:rPr>
      </w:pPr>
      <w:r w:rsidRPr="00684DCD">
        <w:rPr>
          <w:rFonts w:eastAsia="Times New Roman" w:cstheme="minorHAnsi"/>
        </w:rPr>
        <w:t xml:space="preserve">The workgroup will consist of individuals </w:t>
      </w:r>
      <w:r w:rsidRPr="00810451">
        <w:rPr>
          <w:rFonts w:eastAsia="Times New Roman" w:cstheme="minorHAnsi"/>
        </w:rPr>
        <w:t>confirme</w:t>
      </w:r>
      <w:r>
        <w:rPr>
          <w:rFonts w:eastAsia="Times New Roman" w:cstheme="minorHAnsi"/>
        </w:rPr>
        <w:t xml:space="preserve">d by Bree Collaborative members or </w:t>
      </w:r>
      <w:r w:rsidRPr="00684DCD">
        <w:rPr>
          <w:rFonts w:eastAsia="Times New Roman" w:cstheme="minorHAnsi"/>
        </w:rPr>
        <w:t>appointed by the chair of the Bree Collaborative or the workgroup chair</w:t>
      </w:r>
      <w:r>
        <w:rPr>
          <w:rFonts w:eastAsia="Times New Roman" w:cstheme="minorHAnsi"/>
        </w:rPr>
        <w:t>.</w:t>
      </w:r>
    </w:p>
    <w:p w14:paraId="26A710B5" w14:textId="77777777" w:rsidR="004A09EB" w:rsidRPr="00684DCD" w:rsidRDefault="004A09EB" w:rsidP="004A09EB">
      <w:pPr>
        <w:spacing w:before="120" w:after="0" w:line="240" w:lineRule="auto"/>
        <w:jc w:val="both"/>
        <w:rPr>
          <w:rFonts w:eastAsia="Times New Roman" w:cstheme="minorHAnsi"/>
        </w:rPr>
      </w:pPr>
      <w:r w:rsidRPr="00684DCD">
        <w:rPr>
          <w:rFonts w:eastAsia="Times New Roman" w:cstheme="minorHAnsi"/>
        </w:rPr>
        <w:t>The chair of the workgroup will be appointed by the chair of the Bree Collaborative.</w:t>
      </w:r>
    </w:p>
    <w:p w14:paraId="7238C3BF" w14:textId="77777777" w:rsidR="004A09EB" w:rsidRPr="00684DCD" w:rsidRDefault="004A09EB" w:rsidP="004A09EB">
      <w:pPr>
        <w:spacing w:before="120" w:after="0" w:line="240" w:lineRule="auto"/>
        <w:jc w:val="both"/>
        <w:rPr>
          <w:rFonts w:eastAsia="Times New Roman" w:cstheme="minorHAnsi"/>
        </w:rPr>
      </w:pPr>
      <w:r w:rsidRPr="00684DCD">
        <w:rPr>
          <w:rFonts w:eastAsia="Times New Roman" w:cstheme="minorHAnsi"/>
        </w:rPr>
        <w:t xml:space="preserve">The Bree Collaborative </w:t>
      </w:r>
      <w:r>
        <w:rPr>
          <w:rFonts w:eastAsia="Times New Roman" w:cstheme="minorHAnsi"/>
        </w:rPr>
        <w:t>program</w:t>
      </w:r>
      <w:r w:rsidRPr="00684DCD">
        <w:rPr>
          <w:rFonts w:eastAsia="Times New Roman" w:cstheme="minorHAnsi"/>
        </w:rPr>
        <w:t xml:space="preserve"> director will staff and provide management and support services for the workgroup.</w:t>
      </w:r>
    </w:p>
    <w:p w14:paraId="06BA67FB" w14:textId="77777777" w:rsidR="004A09EB" w:rsidRPr="00684DCD" w:rsidRDefault="004A09EB" w:rsidP="004A09EB">
      <w:pPr>
        <w:spacing w:before="120" w:after="0" w:line="240" w:lineRule="auto"/>
        <w:jc w:val="both"/>
        <w:rPr>
          <w:rFonts w:eastAsia="Times New Roman" w:cstheme="minorHAnsi"/>
        </w:rPr>
      </w:pPr>
      <w:r w:rsidRPr="00684DCD">
        <w:rPr>
          <w:rFonts w:eastAsia="Times New Roman" w:cstheme="minorHAnsi"/>
        </w:rPr>
        <w:t>Less than the full workgroup may convene to: gather and discuss information; conduct research; analyze relevant issues and facts; or draft recommendations for the deliberation of the full workgroup.  A quorum shall be a simple majority and shall be required to accept and approve recommendations to send to the Bree Collaborative.</w:t>
      </w:r>
    </w:p>
    <w:p w14:paraId="3833C9BF" w14:textId="77777777" w:rsidR="004A09EB" w:rsidRDefault="004A09EB" w:rsidP="004A09EB">
      <w:pPr>
        <w:keepNext/>
        <w:spacing w:after="0" w:line="312" w:lineRule="auto"/>
        <w:outlineLvl w:val="2"/>
        <w:rPr>
          <w:rFonts w:eastAsia="Times New Roman" w:cstheme="minorHAnsi"/>
          <w:b/>
        </w:rPr>
      </w:pPr>
    </w:p>
    <w:p w14:paraId="73CB6D02" w14:textId="77777777" w:rsidR="004A09EB" w:rsidRPr="00684DCD" w:rsidRDefault="004A09EB" w:rsidP="004A09EB">
      <w:pPr>
        <w:keepNext/>
        <w:pBdr>
          <w:bottom w:val="single" w:sz="4" w:space="1" w:color="auto"/>
        </w:pBdr>
        <w:shd w:val="clear" w:color="auto" w:fill="F2F2F2" w:themeFill="background1" w:themeFillShade="F2"/>
        <w:spacing w:after="120" w:line="312" w:lineRule="auto"/>
        <w:outlineLvl w:val="2"/>
        <w:rPr>
          <w:rFonts w:eastAsia="Times New Roman" w:cstheme="minorHAnsi"/>
          <w:b/>
        </w:rPr>
      </w:pPr>
      <w:bookmarkStart w:id="164" w:name="_Toc517265541"/>
      <w:bookmarkStart w:id="165" w:name="_Toc517268224"/>
      <w:bookmarkStart w:id="166" w:name="_Toc517269495"/>
      <w:bookmarkStart w:id="167" w:name="_Toc517769308"/>
      <w:r w:rsidRPr="00684DCD">
        <w:rPr>
          <w:rFonts w:eastAsia="Times New Roman" w:cstheme="minorHAnsi"/>
          <w:b/>
        </w:rPr>
        <w:t>Meetings</w:t>
      </w:r>
      <w:bookmarkEnd w:id="164"/>
      <w:bookmarkEnd w:id="165"/>
      <w:bookmarkEnd w:id="166"/>
      <w:bookmarkEnd w:id="167"/>
    </w:p>
    <w:p w14:paraId="5E21D405" w14:textId="77777777" w:rsidR="004A09EB" w:rsidRPr="00684DCD" w:rsidRDefault="004A09EB" w:rsidP="004A09EB">
      <w:pPr>
        <w:spacing w:after="0" w:line="240" w:lineRule="auto"/>
        <w:jc w:val="both"/>
        <w:rPr>
          <w:rFonts w:eastAsia="Times New Roman" w:cstheme="minorHAnsi"/>
        </w:rPr>
      </w:pPr>
      <w:r w:rsidRPr="00684DCD">
        <w:rPr>
          <w:rFonts w:eastAsia="Times New Roman" w:cstheme="minorHAnsi"/>
        </w:rPr>
        <w:t xml:space="preserve">The workgroup will hold meetings as necessary. The program director will conduct meetings along with the chair, arrange for the recording of each meeting, and distribute meeting agendas and other materials prior to each meeting. Additional workgroup members to be added at the discretion of the chair. </w:t>
      </w:r>
    </w:p>
    <w:p w14:paraId="52CFAC0A" w14:textId="77777777" w:rsidR="004A09EB" w:rsidRPr="00684DCD" w:rsidRDefault="004A09EB" w:rsidP="004A09EB">
      <w:pPr>
        <w:spacing w:after="0" w:line="240" w:lineRule="auto"/>
        <w:rPr>
          <w:rFonts w:cstheme="minorHAnsi"/>
          <w:b/>
        </w:rPr>
      </w:pPr>
    </w:p>
    <w:tbl>
      <w:tblPr>
        <w:tblStyle w:val="TableGridLight1"/>
        <w:tblW w:w="5001" w:type="pct"/>
        <w:tblLook w:val="00A0" w:firstRow="1" w:lastRow="0" w:firstColumn="1" w:lastColumn="0" w:noHBand="0" w:noVBand="0"/>
      </w:tblPr>
      <w:tblGrid>
        <w:gridCol w:w="2864"/>
        <w:gridCol w:w="3122"/>
        <w:gridCol w:w="3592"/>
      </w:tblGrid>
      <w:tr w:rsidR="004A09EB" w:rsidRPr="00684DCD" w14:paraId="05E423B5" w14:textId="77777777" w:rsidTr="00306EC0">
        <w:trPr>
          <w:trHeight w:val="300"/>
        </w:trPr>
        <w:tc>
          <w:tcPr>
            <w:tcW w:w="1495" w:type="pct"/>
            <w:shd w:val="clear" w:color="auto" w:fill="D9D9D9" w:themeFill="background1" w:themeFillShade="D9"/>
          </w:tcPr>
          <w:p w14:paraId="0407EEE0" w14:textId="77777777" w:rsidR="004A09EB" w:rsidRPr="00DD4C72" w:rsidRDefault="004A09EB" w:rsidP="00306EC0">
            <w:pPr>
              <w:jc w:val="center"/>
              <w:rPr>
                <w:rFonts w:cstheme="minorHAnsi"/>
                <w:b/>
                <w:bCs/>
              </w:rPr>
            </w:pPr>
            <w:r w:rsidRPr="00DD4C72">
              <w:rPr>
                <w:rFonts w:cstheme="minorHAnsi"/>
                <w:b/>
                <w:bCs/>
              </w:rPr>
              <w:t>Name</w:t>
            </w:r>
          </w:p>
        </w:tc>
        <w:tc>
          <w:tcPr>
            <w:tcW w:w="1630" w:type="pct"/>
            <w:shd w:val="clear" w:color="auto" w:fill="D9D9D9" w:themeFill="background1" w:themeFillShade="D9"/>
          </w:tcPr>
          <w:p w14:paraId="3F63C8CA" w14:textId="77777777" w:rsidR="004A09EB" w:rsidRPr="00DD4C72" w:rsidRDefault="004A09EB" w:rsidP="00306EC0">
            <w:pPr>
              <w:jc w:val="center"/>
              <w:rPr>
                <w:rFonts w:cstheme="minorHAnsi"/>
                <w:b/>
                <w:bCs/>
              </w:rPr>
            </w:pPr>
            <w:r w:rsidRPr="00DD4C72">
              <w:rPr>
                <w:rFonts w:cstheme="minorHAnsi"/>
                <w:b/>
                <w:bCs/>
              </w:rPr>
              <w:t>Title</w:t>
            </w:r>
          </w:p>
        </w:tc>
        <w:tc>
          <w:tcPr>
            <w:tcW w:w="1875" w:type="pct"/>
            <w:shd w:val="clear" w:color="auto" w:fill="D9D9D9" w:themeFill="background1" w:themeFillShade="D9"/>
          </w:tcPr>
          <w:p w14:paraId="721AB6CF" w14:textId="77777777" w:rsidR="004A09EB" w:rsidRPr="00DD4C72" w:rsidRDefault="004A09EB" w:rsidP="00306EC0">
            <w:pPr>
              <w:jc w:val="center"/>
              <w:rPr>
                <w:rFonts w:cstheme="minorHAnsi"/>
                <w:b/>
                <w:bCs/>
              </w:rPr>
            </w:pPr>
            <w:r w:rsidRPr="00DD4C72">
              <w:rPr>
                <w:rFonts w:cstheme="minorHAnsi"/>
                <w:b/>
                <w:bCs/>
              </w:rPr>
              <w:t>Organization</w:t>
            </w:r>
          </w:p>
        </w:tc>
      </w:tr>
      <w:tr w:rsidR="004A09EB" w:rsidRPr="00684DCD" w14:paraId="20035478" w14:textId="77777777" w:rsidTr="00306EC0">
        <w:trPr>
          <w:trHeight w:val="300"/>
        </w:trPr>
        <w:tc>
          <w:tcPr>
            <w:tcW w:w="1495" w:type="pct"/>
          </w:tcPr>
          <w:p w14:paraId="1C3A77A6" w14:textId="77777777" w:rsidR="004A09EB" w:rsidRPr="00DD4C72" w:rsidRDefault="004A09EB" w:rsidP="00306EC0">
            <w:pPr>
              <w:rPr>
                <w:rFonts w:cstheme="minorHAnsi"/>
              </w:rPr>
            </w:pPr>
            <w:r>
              <w:rPr>
                <w:rFonts w:cstheme="minorHAnsi"/>
              </w:rPr>
              <w:t>Leah Hole-Marshall, JD (chair)</w:t>
            </w:r>
          </w:p>
        </w:tc>
        <w:tc>
          <w:tcPr>
            <w:tcW w:w="1630" w:type="pct"/>
          </w:tcPr>
          <w:p w14:paraId="0A0CEB2F" w14:textId="77777777" w:rsidR="004A09EB" w:rsidRPr="00DD4C72" w:rsidRDefault="004A09EB" w:rsidP="00306EC0">
            <w:r>
              <w:t xml:space="preserve">Medical Administrator </w:t>
            </w:r>
          </w:p>
        </w:tc>
        <w:tc>
          <w:tcPr>
            <w:tcW w:w="1875" w:type="pct"/>
          </w:tcPr>
          <w:p w14:paraId="2CA70F51" w14:textId="77777777" w:rsidR="004A09EB" w:rsidRPr="00DD4C72" w:rsidRDefault="004A09EB" w:rsidP="00306EC0">
            <w:r>
              <w:t>Washington State Labor and Industries</w:t>
            </w:r>
          </w:p>
        </w:tc>
      </w:tr>
      <w:tr w:rsidR="004A09EB" w:rsidRPr="00684DCD" w14:paraId="14B63452" w14:textId="77777777" w:rsidTr="00306EC0">
        <w:trPr>
          <w:trHeight w:val="300"/>
        </w:trPr>
        <w:tc>
          <w:tcPr>
            <w:tcW w:w="1495" w:type="pct"/>
          </w:tcPr>
          <w:p w14:paraId="3ACC425B" w14:textId="77777777" w:rsidR="004A09EB" w:rsidRDefault="004A09EB" w:rsidP="00306EC0">
            <w:pPr>
              <w:rPr>
                <w:rFonts w:cstheme="minorHAnsi"/>
              </w:rPr>
            </w:pPr>
            <w:r w:rsidRPr="001B3387">
              <w:rPr>
                <w:rFonts w:cstheme="minorHAnsi"/>
              </w:rPr>
              <w:t>Ross Bethel, MD</w:t>
            </w:r>
          </w:p>
        </w:tc>
        <w:tc>
          <w:tcPr>
            <w:tcW w:w="1630" w:type="pct"/>
          </w:tcPr>
          <w:p w14:paraId="491A70D4" w14:textId="77777777" w:rsidR="004A09EB" w:rsidRDefault="004A09EB" w:rsidP="00306EC0">
            <w:r>
              <w:t xml:space="preserve">Family Physician </w:t>
            </w:r>
          </w:p>
        </w:tc>
        <w:tc>
          <w:tcPr>
            <w:tcW w:w="1875" w:type="pct"/>
          </w:tcPr>
          <w:p w14:paraId="166751B4" w14:textId="77777777" w:rsidR="004A09EB" w:rsidRDefault="004A09EB" w:rsidP="00306EC0">
            <w:r w:rsidRPr="001B3387">
              <w:t>Selah Family Medicine</w:t>
            </w:r>
          </w:p>
        </w:tc>
      </w:tr>
      <w:tr w:rsidR="004A09EB" w:rsidRPr="00684DCD" w14:paraId="00F1A192" w14:textId="77777777" w:rsidTr="00306EC0">
        <w:trPr>
          <w:trHeight w:val="300"/>
        </w:trPr>
        <w:tc>
          <w:tcPr>
            <w:tcW w:w="1495" w:type="pct"/>
          </w:tcPr>
          <w:p w14:paraId="0CD73181" w14:textId="77777777" w:rsidR="004A09EB" w:rsidRPr="009E69D3" w:rsidRDefault="004A09EB" w:rsidP="00306EC0">
            <w:pPr>
              <w:rPr>
                <w:rFonts w:cstheme="minorHAnsi"/>
              </w:rPr>
            </w:pPr>
            <w:r>
              <w:rPr>
                <w:rFonts w:cstheme="minorHAnsi"/>
              </w:rPr>
              <w:t>Stu Freed, MD</w:t>
            </w:r>
          </w:p>
        </w:tc>
        <w:tc>
          <w:tcPr>
            <w:tcW w:w="1630" w:type="pct"/>
          </w:tcPr>
          <w:p w14:paraId="3692E586" w14:textId="77777777" w:rsidR="004A09EB" w:rsidRDefault="004A09EB" w:rsidP="00306EC0">
            <w:r w:rsidRPr="00967CC5">
              <w:t>Chief Medical Officer</w:t>
            </w:r>
          </w:p>
        </w:tc>
        <w:tc>
          <w:tcPr>
            <w:tcW w:w="1875" w:type="pct"/>
          </w:tcPr>
          <w:p w14:paraId="3C7C2058" w14:textId="77777777" w:rsidR="004A09EB" w:rsidRDefault="004A09EB" w:rsidP="00306EC0">
            <w:r w:rsidRPr="00967CC5">
              <w:t>Confluence Health</w:t>
            </w:r>
          </w:p>
        </w:tc>
      </w:tr>
      <w:tr w:rsidR="004A09EB" w:rsidRPr="00684DCD" w14:paraId="52ED7B51" w14:textId="77777777" w:rsidTr="00306EC0">
        <w:trPr>
          <w:trHeight w:val="300"/>
        </w:trPr>
        <w:tc>
          <w:tcPr>
            <w:tcW w:w="1495" w:type="pct"/>
          </w:tcPr>
          <w:p w14:paraId="50D00A19" w14:textId="77777777" w:rsidR="004A09EB" w:rsidRPr="00306FE0" w:rsidRDefault="004A09EB" w:rsidP="00306EC0">
            <w:pPr>
              <w:rPr>
                <w:rFonts w:cstheme="minorHAnsi"/>
              </w:rPr>
            </w:pPr>
            <w:r w:rsidRPr="004B555D">
              <w:rPr>
                <w:rFonts w:cstheme="minorHAnsi"/>
              </w:rPr>
              <w:t xml:space="preserve">Andrew </w:t>
            </w:r>
            <w:r>
              <w:rPr>
                <w:rFonts w:cstheme="minorHAnsi"/>
              </w:rPr>
              <w:t>Friedman, MD</w:t>
            </w:r>
          </w:p>
        </w:tc>
        <w:tc>
          <w:tcPr>
            <w:tcW w:w="1630" w:type="pct"/>
          </w:tcPr>
          <w:p w14:paraId="5820336E" w14:textId="77777777" w:rsidR="004A09EB" w:rsidRDefault="004A09EB" w:rsidP="00306EC0">
            <w:r w:rsidRPr="007807CD">
              <w:t>Physiatrist</w:t>
            </w:r>
          </w:p>
        </w:tc>
        <w:tc>
          <w:tcPr>
            <w:tcW w:w="1875" w:type="pct"/>
          </w:tcPr>
          <w:p w14:paraId="6661D9CD" w14:textId="77777777" w:rsidR="004A09EB" w:rsidRDefault="004A09EB" w:rsidP="00306EC0">
            <w:r>
              <w:t xml:space="preserve">Virginia Mason Medical Center </w:t>
            </w:r>
          </w:p>
        </w:tc>
      </w:tr>
      <w:tr w:rsidR="004A09EB" w:rsidRPr="00684DCD" w14:paraId="54777688" w14:textId="77777777" w:rsidTr="00306EC0">
        <w:trPr>
          <w:trHeight w:val="305"/>
        </w:trPr>
        <w:tc>
          <w:tcPr>
            <w:tcW w:w="1495" w:type="pct"/>
          </w:tcPr>
          <w:p w14:paraId="7BA0B733" w14:textId="77777777" w:rsidR="004A09EB" w:rsidRPr="00DD4C72" w:rsidRDefault="004A09EB" w:rsidP="00306EC0">
            <w:pPr>
              <w:rPr>
                <w:rFonts w:cstheme="minorHAnsi"/>
              </w:rPr>
            </w:pPr>
            <w:r>
              <w:rPr>
                <w:rFonts w:cstheme="minorHAnsi"/>
              </w:rPr>
              <w:t>Lynn DeBar, PhD, MPH</w:t>
            </w:r>
          </w:p>
        </w:tc>
        <w:tc>
          <w:tcPr>
            <w:tcW w:w="1630" w:type="pct"/>
          </w:tcPr>
          <w:p w14:paraId="5FA12B7E" w14:textId="77777777" w:rsidR="004A09EB" w:rsidRPr="00DD4C72" w:rsidRDefault="004A09EB" w:rsidP="00306EC0">
            <w:r w:rsidRPr="00BF39AF">
              <w:t>Senior Investigator</w:t>
            </w:r>
          </w:p>
        </w:tc>
        <w:tc>
          <w:tcPr>
            <w:tcW w:w="1875" w:type="pct"/>
          </w:tcPr>
          <w:p w14:paraId="450E664D" w14:textId="77777777" w:rsidR="004A09EB" w:rsidRPr="00DD4C72" w:rsidRDefault="004A09EB" w:rsidP="00306EC0">
            <w:r>
              <w:t xml:space="preserve">Kaiser Permanente Washington Health Research Institute </w:t>
            </w:r>
          </w:p>
        </w:tc>
      </w:tr>
      <w:tr w:rsidR="004A09EB" w:rsidRPr="00684DCD" w14:paraId="6837E9D4" w14:textId="77777777" w:rsidTr="00306EC0">
        <w:trPr>
          <w:trHeight w:val="305"/>
        </w:trPr>
        <w:tc>
          <w:tcPr>
            <w:tcW w:w="1495" w:type="pct"/>
          </w:tcPr>
          <w:p w14:paraId="060B2217" w14:textId="77777777" w:rsidR="004A09EB" w:rsidRDefault="004A09EB" w:rsidP="00306EC0">
            <w:pPr>
              <w:rPr>
                <w:rFonts w:cstheme="minorHAnsi"/>
              </w:rPr>
            </w:pPr>
            <w:r>
              <w:rPr>
                <w:rFonts w:cstheme="minorHAnsi"/>
              </w:rPr>
              <w:t xml:space="preserve">Mark </w:t>
            </w:r>
            <w:r w:rsidRPr="006E403C">
              <w:rPr>
                <w:rFonts w:cstheme="minorHAnsi"/>
              </w:rPr>
              <w:t>Murphy, MD</w:t>
            </w:r>
            <w:r>
              <w:rPr>
                <w:rFonts w:cstheme="minorHAnsi"/>
              </w:rPr>
              <w:t>/</w:t>
            </w:r>
            <w:r w:rsidRPr="006E403C">
              <w:rPr>
                <w:rFonts w:cstheme="minorHAnsi"/>
              </w:rPr>
              <w:t>Greg Rudolf, MD</w:t>
            </w:r>
          </w:p>
        </w:tc>
        <w:tc>
          <w:tcPr>
            <w:tcW w:w="1630" w:type="pct"/>
          </w:tcPr>
          <w:p w14:paraId="7427884C" w14:textId="77777777" w:rsidR="004A09EB" w:rsidRPr="00BF39AF" w:rsidRDefault="004A09EB" w:rsidP="00306EC0">
            <w:r w:rsidRPr="006E403C">
              <w:t>President</w:t>
            </w:r>
          </w:p>
        </w:tc>
        <w:tc>
          <w:tcPr>
            <w:tcW w:w="1875" w:type="pct"/>
          </w:tcPr>
          <w:p w14:paraId="2BA4B170" w14:textId="77777777" w:rsidR="004A09EB" w:rsidRDefault="004A09EB" w:rsidP="00306EC0">
            <w:r w:rsidRPr="006E403C">
              <w:t>Washington Society of Addiction Medicine</w:t>
            </w:r>
          </w:p>
        </w:tc>
      </w:tr>
      <w:tr w:rsidR="004A09EB" w:rsidRPr="00684DCD" w14:paraId="1BFE3CDF" w14:textId="77777777" w:rsidTr="00306EC0">
        <w:trPr>
          <w:trHeight w:val="305"/>
        </w:trPr>
        <w:tc>
          <w:tcPr>
            <w:tcW w:w="1495" w:type="pct"/>
          </w:tcPr>
          <w:p w14:paraId="4412698B" w14:textId="77777777" w:rsidR="004A09EB" w:rsidRDefault="004A09EB" w:rsidP="00306EC0">
            <w:pPr>
              <w:rPr>
                <w:rFonts w:cstheme="minorHAnsi"/>
              </w:rPr>
            </w:pPr>
            <w:r>
              <w:rPr>
                <w:rFonts w:cstheme="minorHAnsi"/>
              </w:rPr>
              <w:t>Mary Kay O’Neill, MD, MBA</w:t>
            </w:r>
          </w:p>
        </w:tc>
        <w:tc>
          <w:tcPr>
            <w:tcW w:w="1630" w:type="pct"/>
          </w:tcPr>
          <w:p w14:paraId="1167D92F" w14:textId="77777777" w:rsidR="004A09EB" w:rsidRPr="00DD4C72" w:rsidRDefault="004A09EB" w:rsidP="00306EC0">
            <w:r w:rsidRPr="00011DED">
              <w:t>Partner</w:t>
            </w:r>
          </w:p>
        </w:tc>
        <w:tc>
          <w:tcPr>
            <w:tcW w:w="1875" w:type="pct"/>
          </w:tcPr>
          <w:p w14:paraId="580391D3" w14:textId="77777777" w:rsidR="004A09EB" w:rsidRDefault="004A09EB" w:rsidP="00306EC0">
            <w:r w:rsidRPr="00011DED">
              <w:t>Mercer</w:t>
            </w:r>
          </w:p>
        </w:tc>
      </w:tr>
      <w:tr w:rsidR="004A09EB" w:rsidRPr="00684DCD" w14:paraId="0EAD17B2" w14:textId="77777777" w:rsidTr="00306EC0">
        <w:trPr>
          <w:trHeight w:val="305"/>
        </w:trPr>
        <w:tc>
          <w:tcPr>
            <w:tcW w:w="1495" w:type="pct"/>
          </w:tcPr>
          <w:p w14:paraId="0371FC1A" w14:textId="77777777" w:rsidR="004A09EB" w:rsidRDefault="004A09EB" w:rsidP="00306EC0">
            <w:pPr>
              <w:rPr>
                <w:rFonts w:cstheme="minorHAnsi"/>
              </w:rPr>
            </w:pPr>
            <w:r>
              <w:rPr>
                <w:rFonts w:cstheme="minorHAnsi"/>
              </w:rPr>
              <w:t xml:space="preserve">Jim Rivard, </w:t>
            </w:r>
            <w:r w:rsidRPr="00BF39AF">
              <w:rPr>
                <w:rFonts w:cstheme="minorHAnsi"/>
              </w:rPr>
              <w:t>PT, DPT, MOMT, OCS, FAAOMPT</w:t>
            </w:r>
          </w:p>
        </w:tc>
        <w:tc>
          <w:tcPr>
            <w:tcW w:w="1630" w:type="pct"/>
          </w:tcPr>
          <w:p w14:paraId="46E110B1" w14:textId="77777777" w:rsidR="004A09EB" w:rsidRPr="00011DED" w:rsidRDefault="004A09EB" w:rsidP="00306EC0">
            <w:r w:rsidRPr="00BF39AF">
              <w:t>President</w:t>
            </w:r>
          </w:p>
        </w:tc>
        <w:tc>
          <w:tcPr>
            <w:tcW w:w="1875" w:type="pct"/>
          </w:tcPr>
          <w:p w14:paraId="434A2653" w14:textId="77777777" w:rsidR="004A09EB" w:rsidRPr="00011DED" w:rsidRDefault="004A09EB" w:rsidP="00306EC0">
            <w:r w:rsidRPr="00BF39AF">
              <w:t>MTI Physical Therapy</w:t>
            </w:r>
          </w:p>
        </w:tc>
      </w:tr>
      <w:tr w:rsidR="004A09EB" w:rsidRPr="00684DCD" w14:paraId="7488B996" w14:textId="77777777" w:rsidTr="00306EC0">
        <w:trPr>
          <w:trHeight w:val="305"/>
        </w:trPr>
        <w:tc>
          <w:tcPr>
            <w:tcW w:w="1495" w:type="pct"/>
          </w:tcPr>
          <w:p w14:paraId="2172BD77" w14:textId="77777777" w:rsidR="004A09EB" w:rsidRPr="00780AC2" w:rsidRDefault="004A09EB" w:rsidP="00306EC0">
            <w:pPr>
              <w:rPr>
                <w:rFonts w:cstheme="minorHAnsi"/>
              </w:rPr>
            </w:pPr>
            <w:r w:rsidRPr="004B555D">
              <w:rPr>
                <w:rFonts w:cstheme="minorHAnsi"/>
              </w:rPr>
              <w:t>Kari A. Stephens, PhD</w:t>
            </w:r>
          </w:p>
        </w:tc>
        <w:tc>
          <w:tcPr>
            <w:tcW w:w="1630" w:type="pct"/>
          </w:tcPr>
          <w:p w14:paraId="49DB41BE" w14:textId="77777777" w:rsidR="004A09EB" w:rsidRPr="00780AC2" w:rsidRDefault="004A09EB" w:rsidP="00306EC0">
            <w:r w:rsidRPr="004B555D">
              <w:t>Assistant Professor - Psychiatry &amp; Behavioral Sciences</w:t>
            </w:r>
          </w:p>
        </w:tc>
        <w:tc>
          <w:tcPr>
            <w:tcW w:w="1875" w:type="pct"/>
            <w:vAlign w:val="bottom"/>
          </w:tcPr>
          <w:p w14:paraId="7B75E2BF" w14:textId="77777777" w:rsidR="004A09EB" w:rsidRPr="00780AC2" w:rsidRDefault="004A09EB" w:rsidP="00306EC0">
            <w:r>
              <w:t>University of Washington Medicine</w:t>
            </w:r>
          </w:p>
        </w:tc>
      </w:tr>
      <w:tr w:rsidR="004A09EB" w:rsidRPr="00684DCD" w14:paraId="5E924E11" w14:textId="77777777" w:rsidTr="00306EC0">
        <w:trPr>
          <w:trHeight w:val="305"/>
        </w:trPr>
        <w:tc>
          <w:tcPr>
            <w:tcW w:w="1495" w:type="pct"/>
          </w:tcPr>
          <w:p w14:paraId="3C44A79A" w14:textId="77777777" w:rsidR="004A09EB" w:rsidRPr="004B555D" w:rsidRDefault="004A09EB" w:rsidP="00306EC0">
            <w:pPr>
              <w:rPr>
                <w:rFonts w:cstheme="minorHAnsi"/>
              </w:rPr>
            </w:pPr>
            <w:r w:rsidRPr="00483022">
              <w:rPr>
                <w:rFonts w:cstheme="minorHAnsi"/>
              </w:rPr>
              <w:t>Mark Sullivan, MD, PhD</w:t>
            </w:r>
          </w:p>
        </w:tc>
        <w:tc>
          <w:tcPr>
            <w:tcW w:w="1630" w:type="pct"/>
          </w:tcPr>
          <w:p w14:paraId="30DE9F61" w14:textId="77777777" w:rsidR="004A09EB" w:rsidRPr="004B555D" w:rsidRDefault="004A09EB" w:rsidP="00306EC0">
            <w:r>
              <w:t xml:space="preserve">Professor, psychiatry; Adjunct professor, </w:t>
            </w:r>
            <w:r w:rsidRPr="000C68A9">
              <w:t>anesthesiology and pain medicine</w:t>
            </w:r>
          </w:p>
        </w:tc>
        <w:tc>
          <w:tcPr>
            <w:tcW w:w="1875" w:type="pct"/>
            <w:vAlign w:val="bottom"/>
          </w:tcPr>
          <w:p w14:paraId="67951D4F" w14:textId="77777777" w:rsidR="004A09EB" w:rsidRDefault="004A09EB" w:rsidP="00306EC0">
            <w:r>
              <w:t>University of Washington Medicine</w:t>
            </w:r>
          </w:p>
        </w:tc>
      </w:tr>
      <w:tr w:rsidR="004A09EB" w:rsidRPr="00684DCD" w14:paraId="29425178" w14:textId="77777777" w:rsidTr="00306EC0">
        <w:trPr>
          <w:trHeight w:val="305"/>
        </w:trPr>
        <w:tc>
          <w:tcPr>
            <w:tcW w:w="1495" w:type="pct"/>
          </w:tcPr>
          <w:p w14:paraId="2DC9D15F" w14:textId="77777777" w:rsidR="004A09EB" w:rsidRPr="00483022" w:rsidRDefault="004A09EB" w:rsidP="00306EC0">
            <w:pPr>
              <w:rPr>
                <w:rFonts w:cstheme="minorHAnsi"/>
              </w:rPr>
            </w:pPr>
            <w:r w:rsidRPr="002A730D">
              <w:rPr>
                <w:rFonts w:cstheme="minorHAnsi"/>
              </w:rPr>
              <w:t>David Tauben, MD</w:t>
            </w:r>
          </w:p>
        </w:tc>
        <w:tc>
          <w:tcPr>
            <w:tcW w:w="1630" w:type="pct"/>
          </w:tcPr>
          <w:p w14:paraId="3271F245" w14:textId="77777777" w:rsidR="004A09EB" w:rsidRDefault="004A09EB" w:rsidP="00306EC0">
            <w:r w:rsidRPr="002A730D">
              <w:t>Chief of Pain Medicine</w:t>
            </w:r>
          </w:p>
        </w:tc>
        <w:tc>
          <w:tcPr>
            <w:tcW w:w="1875" w:type="pct"/>
            <w:vAlign w:val="bottom"/>
          </w:tcPr>
          <w:p w14:paraId="586802DA" w14:textId="77777777" w:rsidR="004A09EB" w:rsidRDefault="004A09EB" w:rsidP="00306EC0">
            <w:r w:rsidRPr="002A730D">
              <w:t>University of Washington Medicine</w:t>
            </w:r>
          </w:p>
        </w:tc>
      </w:tr>
      <w:tr w:rsidR="004A09EB" w:rsidRPr="00684DCD" w14:paraId="717790BB" w14:textId="77777777" w:rsidTr="00306EC0">
        <w:trPr>
          <w:trHeight w:val="305"/>
        </w:trPr>
        <w:tc>
          <w:tcPr>
            <w:tcW w:w="1495" w:type="pct"/>
          </w:tcPr>
          <w:p w14:paraId="703C2E20" w14:textId="77777777" w:rsidR="004A09EB" w:rsidRPr="002A730D" w:rsidRDefault="004A09EB" w:rsidP="00306EC0">
            <w:pPr>
              <w:rPr>
                <w:rFonts w:cstheme="minorHAnsi"/>
              </w:rPr>
            </w:pPr>
            <w:r w:rsidRPr="005C57BF">
              <w:rPr>
                <w:rFonts w:cstheme="minorHAnsi"/>
              </w:rPr>
              <w:t>Nancy Tietje</w:t>
            </w:r>
          </w:p>
        </w:tc>
        <w:tc>
          <w:tcPr>
            <w:tcW w:w="3505" w:type="pct"/>
            <w:gridSpan w:val="2"/>
          </w:tcPr>
          <w:p w14:paraId="4FC2710B" w14:textId="77777777" w:rsidR="004A09EB" w:rsidRPr="002A730D" w:rsidRDefault="004A09EB" w:rsidP="00306EC0">
            <w:r>
              <w:t xml:space="preserve">Patient Advocate </w:t>
            </w:r>
          </w:p>
        </w:tc>
      </w:tr>
      <w:tr w:rsidR="004A09EB" w:rsidRPr="00684DCD" w14:paraId="2790F661" w14:textId="77777777" w:rsidTr="00306EC0">
        <w:trPr>
          <w:trHeight w:val="305"/>
        </w:trPr>
        <w:tc>
          <w:tcPr>
            <w:tcW w:w="1495" w:type="pct"/>
          </w:tcPr>
          <w:p w14:paraId="12F838B1" w14:textId="77777777" w:rsidR="004A09EB" w:rsidRDefault="004A09EB" w:rsidP="00306EC0">
            <w:pPr>
              <w:rPr>
                <w:rFonts w:cstheme="minorHAnsi"/>
              </w:rPr>
            </w:pPr>
            <w:r>
              <w:rPr>
                <w:rFonts w:cstheme="minorHAnsi"/>
              </w:rPr>
              <w:t>Emily Transue, MD, MHA</w:t>
            </w:r>
          </w:p>
        </w:tc>
        <w:tc>
          <w:tcPr>
            <w:tcW w:w="1630" w:type="pct"/>
          </w:tcPr>
          <w:p w14:paraId="57A3A15C" w14:textId="77777777" w:rsidR="004A09EB" w:rsidRDefault="004A09EB" w:rsidP="00306EC0">
            <w:r w:rsidRPr="007807CD">
              <w:t>Associate Medical Director</w:t>
            </w:r>
          </w:p>
        </w:tc>
        <w:tc>
          <w:tcPr>
            <w:tcW w:w="1875" w:type="pct"/>
            <w:vAlign w:val="bottom"/>
          </w:tcPr>
          <w:p w14:paraId="3B723611" w14:textId="77777777" w:rsidR="004A09EB" w:rsidRDefault="004A09EB" w:rsidP="00306EC0">
            <w:r>
              <w:t xml:space="preserve">Washington State Health Care Authority </w:t>
            </w:r>
          </w:p>
        </w:tc>
      </w:tr>
      <w:tr w:rsidR="004A09EB" w:rsidRPr="00684DCD" w14:paraId="727FF4AD" w14:textId="77777777" w:rsidTr="00306EC0">
        <w:trPr>
          <w:trHeight w:val="70"/>
        </w:trPr>
        <w:tc>
          <w:tcPr>
            <w:tcW w:w="1495" w:type="pct"/>
          </w:tcPr>
          <w:p w14:paraId="7F48B6A9" w14:textId="77777777" w:rsidR="004A09EB" w:rsidRPr="00DD4C72" w:rsidRDefault="004A09EB" w:rsidP="00306EC0">
            <w:r w:rsidRPr="004B555D">
              <w:t xml:space="preserve">Michael </w:t>
            </w:r>
            <w:r>
              <w:t>Von Korff, ScD</w:t>
            </w:r>
          </w:p>
        </w:tc>
        <w:tc>
          <w:tcPr>
            <w:tcW w:w="1630" w:type="pct"/>
          </w:tcPr>
          <w:p w14:paraId="23945FEA" w14:textId="77777777" w:rsidR="004A09EB" w:rsidRPr="00DD4C72" w:rsidRDefault="004A09EB" w:rsidP="00306EC0">
            <w:r w:rsidRPr="001B11F1">
              <w:t>Senior Investigator</w:t>
            </w:r>
          </w:p>
        </w:tc>
        <w:tc>
          <w:tcPr>
            <w:tcW w:w="1875" w:type="pct"/>
          </w:tcPr>
          <w:p w14:paraId="0E306ADA" w14:textId="77777777" w:rsidR="004A09EB" w:rsidRPr="00DD4C72" w:rsidRDefault="004A09EB" w:rsidP="00306EC0">
            <w:r w:rsidRPr="001B11F1">
              <w:t>Kaiser Permanente Washington Health Research Institute</w:t>
            </w:r>
          </w:p>
        </w:tc>
      </w:tr>
    </w:tbl>
    <w:p w14:paraId="1E80F742" w14:textId="77777777" w:rsidR="00D1173D" w:rsidRDefault="00D1173D" w:rsidP="00D1173D">
      <w:pPr>
        <w:pStyle w:val="Heading1"/>
        <w:shd w:val="clear" w:color="auto" w:fill="auto"/>
        <w:spacing w:after="0" w:line="240" w:lineRule="auto"/>
      </w:pPr>
    </w:p>
    <w:p w14:paraId="440B87C1" w14:textId="77777777" w:rsidR="00D1173D" w:rsidRDefault="00D1173D">
      <w:pPr>
        <w:rPr>
          <w:rFonts w:eastAsiaTheme="majorEastAsia" w:cstheme="majorBidi"/>
          <w:b/>
          <w:color w:val="FFFFFF" w:themeColor="background1"/>
          <w:sz w:val="24"/>
          <w:szCs w:val="32"/>
        </w:rPr>
      </w:pPr>
      <w:r>
        <w:br w:type="page"/>
      </w:r>
    </w:p>
    <w:p w14:paraId="32509499" w14:textId="549A71C5" w:rsidR="00581443" w:rsidRDefault="00581443" w:rsidP="004E4F5E">
      <w:pPr>
        <w:pStyle w:val="Heading1"/>
        <w:spacing w:after="0" w:line="240" w:lineRule="auto"/>
      </w:pPr>
      <w:bookmarkStart w:id="168" w:name="_Toc517769309"/>
      <w:r>
        <w:lastRenderedPageBreak/>
        <w:t xml:space="preserve">Appendix C: </w:t>
      </w:r>
      <w:r w:rsidRPr="00AA46C9">
        <w:t>Guideline and Systematic Review Search Results</w:t>
      </w:r>
      <w:bookmarkEnd w:id="168"/>
      <w:r w:rsidRPr="00AA46C9">
        <w:t xml:space="preserve"> </w:t>
      </w:r>
    </w:p>
    <w:tbl>
      <w:tblPr>
        <w:tblStyle w:val="TableGrid"/>
        <w:tblW w:w="0" w:type="auto"/>
        <w:tblLook w:val="04A0" w:firstRow="1" w:lastRow="0" w:firstColumn="1" w:lastColumn="0" w:noHBand="0" w:noVBand="1"/>
      </w:tblPr>
      <w:tblGrid>
        <w:gridCol w:w="1795"/>
        <w:gridCol w:w="7555"/>
      </w:tblGrid>
      <w:tr w:rsidR="00581443" w:rsidRPr="00AA46C9" w14:paraId="6A691DD8" w14:textId="77777777" w:rsidTr="00547ED0">
        <w:tc>
          <w:tcPr>
            <w:tcW w:w="1795" w:type="dxa"/>
            <w:shd w:val="clear" w:color="auto" w:fill="D9D9D9" w:themeFill="background1" w:themeFillShade="D9"/>
          </w:tcPr>
          <w:p w14:paraId="586171F2" w14:textId="77777777" w:rsidR="00581443" w:rsidRPr="00AA46C9" w:rsidRDefault="00581443" w:rsidP="004E4F5E">
            <w:pPr>
              <w:jc w:val="center"/>
              <w:rPr>
                <w:b/>
              </w:rPr>
            </w:pPr>
            <w:r w:rsidRPr="00AA46C9">
              <w:rPr>
                <w:b/>
              </w:rPr>
              <w:t>Source</w:t>
            </w:r>
          </w:p>
        </w:tc>
        <w:tc>
          <w:tcPr>
            <w:tcW w:w="7555" w:type="dxa"/>
            <w:shd w:val="clear" w:color="auto" w:fill="D9D9D9" w:themeFill="background1" w:themeFillShade="D9"/>
          </w:tcPr>
          <w:p w14:paraId="2D5D2BE1" w14:textId="77777777" w:rsidR="00581443" w:rsidRPr="00AA46C9" w:rsidRDefault="00581443" w:rsidP="004E4F5E">
            <w:pPr>
              <w:jc w:val="center"/>
              <w:rPr>
                <w:b/>
              </w:rPr>
            </w:pPr>
            <w:r w:rsidRPr="00AA46C9">
              <w:rPr>
                <w:b/>
              </w:rPr>
              <w:t>Guidelines or Systematic Reviews</w:t>
            </w:r>
          </w:p>
        </w:tc>
      </w:tr>
      <w:tr w:rsidR="00581443" w:rsidRPr="00AA46C9" w14:paraId="162E316E" w14:textId="77777777" w:rsidTr="00547ED0">
        <w:tc>
          <w:tcPr>
            <w:tcW w:w="1795" w:type="dxa"/>
          </w:tcPr>
          <w:p w14:paraId="5DAACFC4" w14:textId="5DACD49E" w:rsidR="00581443" w:rsidRPr="00AA46C9" w:rsidRDefault="00581443" w:rsidP="004E4F5E">
            <w:r w:rsidRPr="00AA46C9">
              <w:t xml:space="preserve">AHRQ: Research Findings and Reports </w:t>
            </w:r>
          </w:p>
        </w:tc>
        <w:tc>
          <w:tcPr>
            <w:tcW w:w="7555" w:type="dxa"/>
          </w:tcPr>
          <w:p w14:paraId="14783F1B" w14:textId="64E9A02C" w:rsidR="009D7F8D" w:rsidRDefault="009D7F8D" w:rsidP="009D7F8D">
            <w:r>
              <w:t xml:space="preserve">(2018) Systematic Review: </w:t>
            </w:r>
            <w:hyperlink r:id="rId27" w:history="1">
              <w:r w:rsidRPr="009D7F8D">
                <w:rPr>
                  <w:rStyle w:val="Hyperlink"/>
                </w:rPr>
                <w:t>Noninvasive Nonpharmacological Treatment for Chronic Pain: A Systematic Review</w:t>
              </w:r>
            </w:hyperlink>
          </w:p>
          <w:p w14:paraId="7D4D08F8" w14:textId="6B041826" w:rsidR="00192F14" w:rsidRDefault="00192F14" w:rsidP="004E4F5E">
            <w:r>
              <w:t xml:space="preserve">(2015) Systematic Review: </w:t>
            </w:r>
            <w:hyperlink r:id="rId28" w:history="1">
              <w:r w:rsidRPr="00192F14">
                <w:rPr>
                  <w:rStyle w:val="Hyperlink"/>
                </w:rPr>
                <w:t>Treatments for Fibromyalgia in Adult Subgroups</w:t>
              </w:r>
            </w:hyperlink>
          </w:p>
          <w:p w14:paraId="6BB63D30" w14:textId="31A40B2A" w:rsidR="009E2F0A" w:rsidRDefault="00192F14" w:rsidP="004E4F5E">
            <w:r>
              <w:t xml:space="preserve">(2014) Systematic Review: </w:t>
            </w:r>
            <w:hyperlink r:id="rId29" w:history="1">
              <w:r w:rsidRPr="00192F14">
                <w:rPr>
                  <w:rStyle w:val="Hyperlink"/>
                </w:rPr>
                <w:t>The Effectiveness and Risks of Long-Term Opioid Treatment of Chronic Pain</w:t>
              </w:r>
            </w:hyperlink>
          </w:p>
          <w:p w14:paraId="1B2E14AF" w14:textId="37FFD7B8" w:rsidR="00192F14" w:rsidRDefault="00192F14" w:rsidP="004E4F5E">
            <w:r>
              <w:t xml:space="preserve">(2012) </w:t>
            </w:r>
            <w:hyperlink r:id="rId30" w:history="1">
              <w:r w:rsidRPr="00192F14">
                <w:rPr>
                  <w:rStyle w:val="Hyperlink"/>
                </w:rPr>
                <w:t>Noncyclic Chronic Pelvic Pain Therapies for Women: Comparative Effectiveness</w:t>
              </w:r>
            </w:hyperlink>
          </w:p>
          <w:p w14:paraId="59A47BCC" w14:textId="0FA95B35" w:rsidR="00192F14" w:rsidRPr="00AA46C9" w:rsidRDefault="00192F14" w:rsidP="004E4F5E">
            <w:r>
              <w:t xml:space="preserve">(2011) </w:t>
            </w:r>
            <w:hyperlink r:id="rId31" w:history="1">
              <w:r w:rsidRPr="00192F14">
                <w:rPr>
                  <w:rStyle w:val="Hyperlink"/>
                </w:rPr>
                <w:t>Multidisciplinary Pain Programs for Chronic Noncancer Pain</w:t>
              </w:r>
            </w:hyperlink>
          </w:p>
        </w:tc>
      </w:tr>
      <w:tr w:rsidR="00581443" w:rsidRPr="00AA46C9" w14:paraId="6B48FC59" w14:textId="77777777" w:rsidTr="00547ED0">
        <w:tc>
          <w:tcPr>
            <w:tcW w:w="1795" w:type="dxa"/>
          </w:tcPr>
          <w:p w14:paraId="052B0728" w14:textId="77777777" w:rsidR="00581443" w:rsidRPr="00AA46C9" w:rsidRDefault="00581443" w:rsidP="004E4F5E">
            <w:r w:rsidRPr="00AA46C9">
              <w:t xml:space="preserve">Cochrane Collection </w:t>
            </w:r>
          </w:p>
        </w:tc>
        <w:tc>
          <w:tcPr>
            <w:tcW w:w="7555" w:type="dxa"/>
          </w:tcPr>
          <w:p w14:paraId="3327806B" w14:textId="2D0F9D5F" w:rsidR="00E972B9" w:rsidRDefault="00E972B9" w:rsidP="004E4F5E">
            <w:pPr>
              <w:tabs>
                <w:tab w:val="left" w:pos="5337"/>
              </w:tabs>
            </w:pPr>
            <w:r>
              <w:t xml:space="preserve">(2015) </w:t>
            </w:r>
            <w:hyperlink r:id="rId32" w:history="1">
              <w:r w:rsidRPr="00E972B9">
                <w:rPr>
                  <w:rStyle w:val="Hyperlink"/>
                </w:rPr>
                <w:t>Consultation liaison in primary care appears to improve mental health practice and outcomes for people with a mental disorder</w:t>
              </w:r>
            </w:hyperlink>
          </w:p>
          <w:p w14:paraId="3D9E56E6" w14:textId="2FCBA937" w:rsidR="00E972B9" w:rsidRDefault="00E972B9" w:rsidP="004E4F5E">
            <w:pPr>
              <w:tabs>
                <w:tab w:val="left" w:pos="5337"/>
              </w:tabs>
            </w:pPr>
            <w:r>
              <w:t xml:space="preserve">(2013) </w:t>
            </w:r>
            <w:hyperlink r:id="rId33" w:history="1">
              <w:r w:rsidRPr="00E972B9">
                <w:rPr>
                  <w:rStyle w:val="Hyperlink"/>
                </w:rPr>
                <w:t>Collaborative care approaches for people with severe mental illness</w:t>
              </w:r>
            </w:hyperlink>
          </w:p>
          <w:p w14:paraId="4B151D54" w14:textId="77777777" w:rsidR="002F2AAC" w:rsidRDefault="00E972B9" w:rsidP="004E4F5E">
            <w:pPr>
              <w:tabs>
                <w:tab w:val="left" w:pos="5337"/>
              </w:tabs>
            </w:pPr>
            <w:r>
              <w:t xml:space="preserve">(2012) </w:t>
            </w:r>
            <w:hyperlink r:id="rId34" w:history="1">
              <w:r w:rsidRPr="00E972B9">
                <w:rPr>
                  <w:rStyle w:val="Hyperlink"/>
                </w:rPr>
                <w:t>Collaborative care for people with depression and anxiety</w:t>
              </w:r>
            </w:hyperlink>
          </w:p>
          <w:p w14:paraId="32EDE3CD" w14:textId="51440EDC" w:rsidR="00E972B9" w:rsidRPr="00AA46C9" w:rsidRDefault="00E972B9" w:rsidP="004E4F5E">
            <w:pPr>
              <w:tabs>
                <w:tab w:val="left" w:pos="5337"/>
              </w:tabs>
            </w:pPr>
            <w:r>
              <w:t xml:space="preserve">(2009) </w:t>
            </w:r>
            <w:hyperlink r:id="rId35" w:history="1">
              <w:r w:rsidRPr="00E972B9">
                <w:rPr>
                  <w:rStyle w:val="Hyperlink"/>
                </w:rPr>
                <w:t>Psychosocial interventions for the prevention of disability following traumatic physical injury</w:t>
              </w:r>
            </w:hyperlink>
          </w:p>
        </w:tc>
      </w:tr>
      <w:tr w:rsidR="00581443" w:rsidRPr="00AA46C9" w14:paraId="379C082E" w14:textId="77777777" w:rsidTr="00547ED0">
        <w:tc>
          <w:tcPr>
            <w:tcW w:w="1795" w:type="dxa"/>
          </w:tcPr>
          <w:p w14:paraId="6A05CA1B" w14:textId="77777777" w:rsidR="00581443" w:rsidRPr="00AA46C9" w:rsidRDefault="00581443" w:rsidP="004E4F5E">
            <w:r w:rsidRPr="00AA46C9">
              <w:t xml:space="preserve">Specialty Society Guidelines </w:t>
            </w:r>
          </w:p>
          <w:p w14:paraId="7B275DAC" w14:textId="77777777" w:rsidR="00581443" w:rsidRPr="00AA46C9" w:rsidRDefault="00581443" w:rsidP="004E4F5E">
            <w:r w:rsidRPr="00AA46C9">
              <w:t>(via Guideline Clearinghouse including Choosing Wisely)</w:t>
            </w:r>
          </w:p>
        </w:tc>
        <w:tc>
          <w:tcPr>
            <w:tcW w:w="7555" w:type="dxa"/>
            <w:shd w:val="clear" w:color="auto" w:fill="auto"/>
          </w:tcPr>
          <w:p w14:paraId="3D7EF2DF" w14:textId="28916610" w:rsidR="00E972B9" w:rsidRDefault="00E972B9" w:rsidP="00ED1F3F">
            <w:r>
              <w:t xml:space="preserve">(2017) </w:t>
            </w:r>
            <w:r w:rsidRPr="00E972B9">
              <w:t>Department of Defense</w:t>
            </w:r>
            <w:r>
              <w:t xml:space="preserve">, </w:t>
            </w:r>
            <w:r w:rsidRPr="00E972B9">
              <w:t>Department of Veterans Affairs</w:t>
            </w:r>
            <w:r>
              <w:t xml:space="preserve">, </w:t>
            </w:r>
            <w:r w:rsidRPr="00E972B9">
              <w:t>Veterans Health Administration</w:t>
            </w:r>
            <w:r>
              <w:t xml:space="preserve"> </w:t>
            </w:r>
            <w:hyperlink r:id="rId36" w:history="1">
              <w:r w:rsidRPr="00E972B9">
                <w:rPr>
                  <w:rStyle w:val="Hyperlink"/>
                </w:rPr>
                <w:t>VA/DoD clinical practice guideline for the management of posttraumatic stress disorder and acute stress disorder</w:t>
              </w:r>
            </w:hyperlink>
          </w:p>
          <w:p w14:paraId="0FBA502D" w14:textId="5E74CBA3" w:rsidR="00E972B9" w:rsidRDefault="00E972B9" w:rsidP="00ED1F3F">
            <w:r>
              <w:t xml:space="preserve">(2016) </w:t>
            </w:r>
            <w:r w:rsidRPr="00E972B9">
              <w:t>Department of Defense</w:t>
            </w:r>
            <w:r>
              <w:t xml:space="preserve">, </w:t>
            </w:r>
            <w:r w:rsidRPr="00E972B9">
              <w:t>Department of Veterans Affairs</w:t>
            </w:r>
            <w:r>
              <w:t xml:space="preserve">, </w:t>
            </w:r>
            <w:r w:rsidRPr="00E972B9">
              <w:t>Veterans Health Administration</w:t>
            </w:r>
            <w:hyperlink r:id="rId37" w:history="1">
              <w:r w:rsidRPr="00E972B9">
                <w:rPr>
                  <w:rStyle w:val="Hyperlink"/>
                </w:rPr>
                <w:t xml:space="preserve"> VA/DoD clinical practice guideline for the management of major depressive disorder</w:t>
              </w:r>
            </w:hyperlink>
          </w:p>
          <w:p w14:paraId="7CEA962D" w14:textId="4E90452B" w:rsidR="00E972B9" w:rsidRDefault="00ED1F3F" w:rsidP="00ED1F3F">
            <w:pPr>
              <w:rPr>
                <w:rStyle w:val="Hyperlink"/>
              </w:rPr>
            </w:pPr>
            <w:r>
              <w:t xml:space="preserve">(2016) </w:t>
            </w:r>
            <w:r w:rsidRPr="00ED1F3F">
              <w:t>Institute for Clinical Systems Improvement</w:t>
            </w:r>
            <w:r>
              <w:t xml:space="preserve">: </w:t>
            </w:r>
            <w:hyperlink r:id="rId38" w:history="1">
              <w:r w:rsidRPr="00ED1F3F">
                <w:rPr>
                  <w:rStyle w:val="Hyperlink"/>
                </w:rPr>
                <w:t>Adult depression in primary care</w:t>
              </w:r>
            </w:hyperlink>
          </w:p>
          <w:p w14:paraId="46216C2F" w14:textId="5EF4EE09" w:rsidR="00E972B9" w:rsidRDefault="00E972B9" w:rsidP="00E972B9">
            <w:r w:rsidRPr="00E972B9">
              <w:t>(2015) Program in Evidence-based Care</w:t>
            </w:r>
            <w:r>
              <w:t xml:space="preserve"> </w:t>
            </w:r>
            <w:hyperlink r:id="rId39" w:history="1">
              <w:r w:rsidRPr="00E972B9">
                <w:rPr>
                  <w:rStyle w:val="Hyperlink"/>
                </w:rPr>
                <w:t>The management of depression in patients with cancer.</w:t>
              </w:r>
            </w:hyperlink>
          </w:p>
          <w:p w14:paraId="3C4FA38E" w14:textId="040FFB7D" w:rsidR="00E972B9" w:rsidRDefault="00E972B9" w:rsidP="00E972B9">
            <w:r>
              <w:t xml:space="preserve">(2014) </w:t>
            </w:r>
            <w:r w:rsidRPr="00E972B9">
              <w:t>C17 Council</w:t>
            </w:r>
            <w:r>
              <w:t xml:space="preserve"> </w:t>
            </w:r>
            <w:hyperlink r:id="rId40" w:history="1">
              <w:r w:rsidRPr="00E972B9">
                <w:rPr>
                  <w:rStyle w:val="Hyperlink"/>
                </w:rPr>
                <w:t>Guideline for primary antifungal prophylaxis for pediatric patients with cancer or hematopoietic stem cell transplant recipients</w:t>
              </w:r>
            </w:hyperlink>
          </w:p>
          <w:p w14:paraId="6DB0EDB4" w14:textId="564248B0" w:rsidR="00E972B9" w:rsidRPr="00E972B9" w:rsidRDefault="00E972B9" w:rsidP="00E972B9">
            <w:r>
              <w:t xml:space="preserve">(2012) Expert Commentary </w:t>
            </w:r>
            <w:hyperlink r:id="rId41" w:history="1">
              <w:r w:rsidRPr="00E972B9">
                <w:rPr>
                  <w:rStyle w:val="Hyperlink"/>
                </w:rPr>
                <w:t>Primary Care Depression Guidelines and Treatment Resistant Depression: Variations on an Important but Understudied Theme</w:t>
              </w:r>
            </w:hyperlink>
          </w:p>
        </w:tc>
      </w:tr>
      <w:tr w:rsidR="00581443" w:rsidRPr="00AA46C9" w14:paraId="0398CC8A" w14:textId="77777777" w:rsidTr="00547ED0">
        <w:tc>
          <w:tcPr>
            <w:tcW w:w="1795" w:type="dxa"/>
          </w:tcPr>
          <w:p w14:paraId="77F294DD" w14:textId="7E947FD4" w:rsidR="00581443" w:rsidRPr="00AA46C9" w:rsidRDefault="00581443" w:rsidP="004E4F5E">
            <w:r w:rsidRPr="00AA46C9">
              <w:t>Health Technology Assessment Program</w:t>
            </w:r>
          </w:p>
        </w:tc>
        <w:tc>
          <w:tcPr>
            <w:tcW w:w="7555" w:type="dxa"/>
            <w:shd w:val="clear" w:color="auto" w:fill="auto"/>
          </w:tcPr>
          <w:p w14:paraId="134BC8F1" w14:textId="77777777" w:rsidR="00581443" w:rsidRDefault="000A5278" w:rsidP="004E4F5E">
            <w:r>
              <w:t xml:space="preserve">(2017) </w:t>
            </w:r>
            <w:hyperlink r:id="rId42" w:history="1">
              <w:r w:rsidRPr="000A5278">
                <w:rPr>
                  <w:rStyle w:val="Hyperlink"/>
                </w:rPr>
                <w:t>Chronic migraine and chronic tension-type headache</w:t>
              </w:r>
            </w:hyperlink>
          </w:p>
          <w:p w14:paraId="60DFFE84" w14:textId="573EBCD4" w:rsidR="004E4F5E" w:rsidRDefault="000A5278" w:rsidP="004E4F5E">
            <w:r w:rsidRPr="000A5278">
              <w:rPr>
                <w:sz w:val="20"/>
              </w:rPr>
              <w:t>Treatment of chronic migraine with OnabotulinumtoxinA is a covered benefit with conditions. Treatment of chronic tension-type headache with OnabotulinumtoxinA is not a covered benefit. Treatment of chronic migraine or chronic tension-type headache with acupuncture, massage, trigger point injections, transcranial magnetic stimulation, or manipulation/manual therapy is not a covered benefit.</w:t>
            </w:r>
            <w:r w:rsidRPr="000A5278">
              <w:rPr>
                <w:sz w:val="20"/>
              </w:rPr>
              <w:cr/>
            </w:r>
            <w:r w:rsidR="004E4F5E">
              <w:t xml:space="preserve">(2016) </w:t>
            </w:r>
            <w:hyperlink r:id="rId43" w:history="1">
              <w:r w:rsidR="004E4F5E" w:rsidRPr="004E4F5E">
                <w:rPr>
                  <w:rStyle w:val="Hyperlink"/>
                </w:rPr>
                <w:t>Spinal injections</w:t>
              </w:r>
            </w:hyperlink>
          </w:p>
          <w:p w14:paraId="224D3173" w14:textId="77777777" w:rsidR="004E4F5E" w:rsidRDefault="004E4F5E" w:rsidP="004E4F5E">
            <w:pPr>
              <w:rPr>
                <w:sz w:val="20"/>
                <w:szCs w:val="20"/>
              </w:rPr>
            </w:pPr>
            <w:r w:rsidRPr="004E4F5E">
              <w:rPr>
                <w:sz w:val="20"/>
                <w:szCs w:val="20"/>
              </w:rPr>
              <w:t>Spinal injections are a covered benefit with conditions.</w:t>
            </w:r>
          </w:p>
          <w:p w14:paraId="71D7AD7A" w14:textId="77777777" w:rsidR="004E4F5E" w:rsidRDefault="004E4F5E" w:rsidP="004E4F5E">
            <w:r>
              <w:t xml:space="preserve">(2010) </w:t>
            </w:r>
            <w:hyperlink r:id="rId44" w:history="1">
              <w:r w:rsidRPr="004E4F5E">
                <w:rPr>
                  <w:rStyle w:val="Hyperlink"/>
                </w:rPr>
                <w:t>Spinal cord stimulation</w:t>
              </w:r>
            </w:hyperlink>
          </w:p>
          <w:p w14:paraId="71B946EB" w14:textId="77777777" w:rsidR="004E4F5E" w:rsidRDefault="004E4F5E" w:rsidP="004E4F5E">
            <w:pPr>
              <w:rPr>
                <w:sz w:val="20"/>
              </w:rPr>
            </w:pPr>
            <w:r w:rsidRPr="004E4F5E">
              <w:rPr>
                <w:sz w:val="20"/>
              </w:rPr>
              <w:t>Spinal Cord Stimulation for chronic neuropathic pain is not a covered benefit.</w:t>
            </w:r>
          </w:p>
          <w:p w14:paraId="68C228FB" w14:textId="77777777" w:rsidR="004E4F5E" w:rsidRDefault="004E4F5E" w:rsidP="004E4F5E">
            <w:r>
              <w:t xml:space="preserve">(2009) </w:t>
            </w:r>
            <w:hyperlink r:id="rId45" w:history="1">
              <w:r w:rsidRPr="004E4F5E">
                <w:rPr>
                  <w:rStyle w:val="Hyperlink"/>
                </w:rPr>
                <w:t>Electrical neural stimulation (ENS)</w:t>
              </w:r>
            </w:hyperlink>
          </w:p>
          <w:p w14:paraId="68594825" w14:textId="77777777" w:rsidR="004E4F5E" w:rsidRPr="004E4F5E" w:rsidRDefault="004E4F5E" w:rsidP="004E4F5E">
            <w:pPr>
              <w:rPr>
                <w:sz w:val="20"/>
              </w:rPr>
            </w:pPr>
            <w:r w:rsidRPr="004E4F5E">
              <w:rPr>
                <w:sz w:val="20"/>
              </w:rPr>
              <w:t>Electrical Neural Stimulation is a non-covered benefit. This decision applies to</w:t>
            </w:r>
          </w:p>
          <w:p w14:paraId="4431A8EE" w14:textId="77777777" w:rsidR="004E4F5E" w:rsidRPr="004E4F5E" w:rsidRDefault="004E4F5E" w:rsidP="004E4F5E">
            <w:pPr>
              <w:rPr>
                <w:sz w:val="20"/>
              </w:rPr>
            </w:pPr>
            <w:r w:rsidRPr="004E4F5E">
              <w:rPr>
                <w:sz w:val="20"/>
              </w:rPr>
              <w:t>use of durable medical equipment ENS device and supplies outside of medically</w:t>
            </w:r>
          </w:p>
          <w:p w14:paraId="3A41440F" w14:textId="77777777" w:rsidR="004E4F5E" w:rsidRDefault="004E4F5E" w:rsidP="004E4F5E">
            <w:pPr>
              <w:rPr>
                <w:sz w:val="20"/>
              </w:rPr>
            </w:pPr>
            <w:r w:rsidRPr="004E4F5E">
              <w:rPr>
                <w:sz w:val="20"/>
              </w:rPr>
              <w:t>supervised facility settings (e.g. in home use).</w:t>
            </w:r>
          </w:p>
          <w:p w14:paraId="0E160141" w14:textId="7CEBF091" w:rsidR="004E4F5E" w:rsidRDefault="004E4F5E" w:rsidP="004E4F5E">
            <w:r>
              <w:t xml:space="preserve">(2008) </w:t>
            </w:r>
            <w:hyperlink r:id="rId46" w:history="1">
              <w:r w:rsidRPr="004E4F5E">
                <w:rPr>
                  <w:rStyle w:val="Hyperlink"/>
                </w:rPr>
                <w:t>Discography</w:t>
              </w:r>
            </w:hyperlink>
          </w:p>
          <w:p w14:paraId="3045DF6B" w14:textId="30771320" w:rsidR="004E4F5E" w:rsidRPr="004E4F5E" w:rsidRDefault="004E4F5E" w:rsidP="004E4F5E">
            <w:pPr>
              <w:rPr>
                <w:sz w:val="20"/>
              </w:rPr>
            </w:pPr>
            <w:r w:rsidRPr="004E4F5E">
              <w:rPr>
                <w:sz w:val="20"/>
              </w:rPr>
              <w:t>Discography for patients with chronic low back pain and lumbar degenerative disc disease</w:t>
            </w:r>
            <w:r>
              <w:rPr>
                <w:sz w:val="20"/>
              </w:rPr>
              <w:t xml:space="preserve"> </w:t>
            </w:r>
            <w:r w:rsidRPr="004E4F5E">
              <w:rPr>
                <w:sz w:val="20"/>
              </w:rPr>
              <w:t xml:space="preserve">is not a covered benefit, with exceptions by diagnosis. </w:t>
            </w:r>
          </w:p>
        </w:tc>
      </w:tr>
      <w:tr w:rsidR="00581443" w:rsidRPr="00AA46C9" w14:paraId="6478A406" w14:textId="77777777" w:rsidTr="00547ED0">
        <w:tc>
          <w:tcPr>
            <w:tcW w:w="1795" w:type="dxa"/>
          </w:tcPr>
          <w:p w14:paraId="17EB743F" w14:textId="3D45DC2B" w:rsidR="00581443" w:rsidRPr="00AA46C9" w:rsidRDefault="00581443" w:rsidP="004E4F5E">
            <w:r w:rsidRPr="00AA46C9">
              <w:t>Center</w:t>
            </w:r>
            <w:r w:rsidR="00A51FFA">
              <w:t>s</w:t>
            </w:r>
            <w:r w:rsidRPr="00AA46C9">
              <w:t xml:space="preserve"> for Disease Control</w:t>
            </w:r>
            <w:r>
              <w:t xml:space="preserve"> and Prevention </w:t>
            </w:r>
          </w:p>
        </w:tc>
        <w:tc>
          <w:tcPr>
            <w:tcW w:w="7555" w:type="dxa"/>
          </w:tcPr>
          <w:p w14:paraId="3ED74B83" w14:textId="3DB6CF13" w:rsidR="0047341E" w:rsidRPr="00AA46C9" w:rsidRDefault="00CF6AC9" w:rsidP="004E4F5E">
            <w:r>
              <w:t xml:space="preserve">(2016) </w:t>
            </w:r>
            <w:r w:rsidRPr="00E2413B">
              <w:t>Centers for Disease Control and Prevention</w:t>
            </w:r>
            <w:r>
              <w:t xml:space="preserve">: </w:t>
            </w:r>
            <w:hyperlink r:id="rId47" w:history="1">
              <w:r w:rsidRPr="00E2413B">
                <w:rPr>
                  <w:rStyle w:val="Hyperlink"/>
                </w:rPr>
                <w:t>CDC guideline for prescribing opioids for chronic pain</w:t>
              </w:r>
            </w:hyperlink>
          </w:p>
        </w:tc>
      </w:tr>
      <w:tr w:rsidR="00581443" w:rsidRPr="00AA46C9" w14:paraId="50CB502D" w14:textId="77777777" w:rsidTr="00547ED0">
        <w:tc>
          <w:tcPr>
            <w:tcW w:w="1795" w:type="dxa"/>
          </w:tcPr>
          <w:p w14:paraId="0339664E" w14:textId="77777777" w:rsidR="00581443" w:rsidRPr="00AA46C9" w:rsidRDefault="00581443" w:rsidP="004E4F5E">
            <w:r w:rsidRPr="00AA46C9">
              <w:t xml:space="preserve">Institute for </w:t>
            </w:r>
            <w:r w:rsidRPr="00AA46C9">
              <w:lastRenderedPageBreak/>
              <w:t>Clinical and Economic Review</w:t>
            </w:r>
          </w:p>
        </w:tc>
        <w:tc>
          <w:tcPr>
            <w:tcW w:w="7555" w:type="dxa"/>
          </w:tcPr>
          <w:p w14:paraId="6D7E58B6" w14:textId="77777777" w:rsidR="00A9655E" w:rsidRDefault="00A9655E" w:rsidP="00A9655E">
            <w:r>
              <w:lastRenderedPageBreak/>
              <w:t xml:space="preserve">(2017) </w:t>
            </w:r>
            <w:hyperlink r:id="rId48" w:history="1">
              <w:r w:rsidRPr="00A9655E">
                <w:rPr>
                  <w:rStyle w:val="Hyperlink"/>
                </w:rPr>
                <w:t xml:space="preserve">Cognitive and Mind-Body Therapies for Chronic Low Back and Neck Pain: </w:t>
              </w:r>
              <w:r w:rsidRPr="00A9655E">
                <w:rPr>
                  <w:rStyle w:val="Hyperlink"/>
                </w:rPr>
                <w:lastRenderedPageBreak/>
                <w:t>Effectiveness and Value</w:t>
              </w:r>
            </w:hyperlink>
            <w:r>
              <w:t xml:space="preserve"> </w:t>
            </w:r>
          </w:p>
          <w:p w14:paraId="2D6D8BD7" w14:textId="77777777" w:rsidR="00581443" w:rsidRDefault="00A9655E" w:rsidP="00A9655E">
            <w:r>
              <w:t>A</w:t>
            </w:r>
            <w:r w:rsidRPr="00A9655E">
              <w:t>cupuncture, cognitive behavioral therapy, mindfulness-based stress reduction, tai chi, and yoga</w:t>
            </w:r>
          </w:p>
          <w:p w14:paraId="14B72320" w14:textId="496EF9F5" w:rsidR="00A9655E" w:rsidRPr="00AA46C9" w:rsidRDefault="00A9655E" w:rsidP="00A9655E">
            <w:r>
              <w:t xml:space="preserve">(2011) </w:t>
            </w:r>
            <w:hyperlink r:id="rId49" w:history="1">
              <w:r w:rsidRPr="00A9655E">
                <w:rPr>
                  <w:rStyle w:val="Hyperlink"/>
                </w:rPr>
                <w:t>Management Options for Low Back Pain Disorders</w:t>
              </w:r>
            </w:hyperlink>
          </w:p>
        </w:tc>
      </w:tr>
      <w:tr w:rsidR="00581443" w:rsidRPr="00AA46C9" w14:paraId="7794A0AB" w14:textId="77777777" w:rsidTr="00547ED0">
        <w:tc>
          <w:tcPr>
            <w:tcW w:w="1795" w:type="dxa"/>
          </w:tcPr>
          <w:p w14:paraId="22CFA81D" w14:textId="77777777" w:rsidR="00581443" w:rsidRPr="00AA46C9" w:rsidRDefault="00581443" w:rsidP="004E4F5E">
            <w:r w:rsidRPr="00AA46C9">
              <w:lastRenderedPageBreak/>
              <w:t xml:space="preserve">BMJ Clinical Evidence </w:t>
            </w:r>
            <w:r>
              <w:t>Systematic Overview</w:t>
            </w:r>
          </w:p>
        </w:tc>
        <w:tc>
          <w:tcPr>
            <w:tcW w:w="7555" w:type="dxa"/>
          </w:tcPr>
          <w:p w14:paraId="13712B3E" w14:textId="0DDD0F43" w:rsidR="00C80076" w:rsidRPr="00AA46C9" w:rsidRDefault="00326108" w:rsidP="004E4F5E">
            <w:r>
              <w:t>0 systematic reviews for collaborative care</w:t>
            </w:r>
            <w:r w:rsidR="00FB2638">
              <w:t xml:space="preserve"> </w:t>
            </w:r>
          </w:p>
        </w:tc>
      </w:tr>
      <w:tr w:rsidR="00581443" w:rsidRPr="00AA46C9" w14:paraId="4F5A8668" w14:textId="77777777" w:rsidTr="00547ED0">
        <w:tc>
          <w:tcPr>
            <w:tcW w:w="1795" w:type="dxa"/>
          </w:tcPr>
          <w:p w14:paraId="1BE4B456" w14:textId="77777777" w:rsidR="00581443" w:rsidRPr="00AA46C9" w:rsidRDefault="00581443" w:rsidP="004E4F5E">
            <w:r w:rsidRPr="00AA46C9">
              <w:t>Veterans Administration Evidence-based Synthesis Program</w:t>
            </w:r>
          </w:p>
        </w:tc>
        <w:tc>
          <w:tcPr>
            <w:tcW w:w="7555" w:type="dxa"/>
          </w:tcPr>
          <w:p w14:paraId="388EE4CC" w14:textId="01F5D864" w:rsidR="006B3A4A" w:rsidRDefault="006B3A4A" w:rsidP="006B3A4A">
            <w:r>
              <w:t xml:space="preserve">(2017) </w:t>
            </w:r>
            <w:hyperlink r:id="rId50" w:history="1">
              <w:r w:rsidRPr="006B3A4A">
                <w:rPr>
                  <w:rStyle w:val="Hyperlink"/>
                </w:rPr>
                <w:t>Evidence Brief: Effectiveness of Models Used to Deliver Multimodal Care for Chronic Musculoskeletal Pain</w:t>
              </w:r>
            </w:hyperlink>
          </w:p>
          <w:p w14:paraId="2017C1E6" w14:textId="77777777" w:rsidR="006E61E3" w:rsidRDefault="00371F4C" w:rsidP="00371F4C">
            <w:r>
              <w:t xml:space="preserve">(2015) </w:t>
            </w:r>
            <w:hyperlink r:id="rId51" w:history="1">
              <w:r w:rsidRPr="00371F4C">
                <w:rPr>
                  <w:rStyle w:val="Hyperlink"/>
                </w:rPr>
                <w:t>Mapping the Evidence: Sex Effects in High-impact Conditions for Women Veterans – Depression, Diabetes, and Chronic Pain</w:t>
              </w:r>
            </w:hyperlink>
          </w:p>
          <w:p w14:paraId="2FE71698" w14:textId="21336C12" w:rsidR="00371F4C" w:rsidRPr="00AA46C9" w:rsidRDefault="00371F4C" w:rsidP="00371F4C">
            <w:r>
              <w:t xml:space="preserve">(2012) </w:t>
            </w:r>
            <w:hyperlink r:id="rId52" w:history="1">
              <w:r w:rsidRPr="00371F4C">
                <w:rPr>
                  <w:rStyle w:val="Hyperlink"/>
                </w:rPr>
                <w:t>Group Visits Focusing on Education for the Management of Chronic Conditions in Adults: A Systematic Review</w:t>
              </w:r>
            </w:hyperlink>
          </w:p>
        </w:tc>
      </w:tr>
    </w:tbl>
    <w:p w14:paraId="2E6D1A7E" w14:textId="77777777" w:rsidR="006241F9" w:rsidRDefault="006241F9" w:rsidP="006241F9">
      <w:pPr>
        <w:pStyle w:val="Heading1"/>
        <w:shd w:val="clear" w:color="auto" w:fill="auto"/>
      </w:pPr>
    </w:p>
    <w:p w14:paraId="11D01AAC" w14:textId="77777777" w:rsidR="006A3773" w:rsidRDefault="006A3773">
      <w:pPr>
        <w:sectPr w:rsidR="006A3773" w:rsidSect="004038A7">
          <w:footnotePr>
            <w:numFmt w:val="lowerRoman"/>
          </w:footnotePr>
          <w:endnotePr>
            <w:numFmt w:val="decimal"/>
          </w:endnotePr>
          <w:pgSz w:w="12240" w:h="15840"/>
          <w:pgMar w:top="1170" w:right="1440" w:bottom="360" w:left="1440" w:header="720" w:footer="720" w:gutter="0"/>
          <w:cols w:space="720"/>
          <w:docGrid w:linePitch="360"/>
        </w:sectPr>
      </w:pPr>
    </w:p>
    <w:p w14:paraId="7D1186A9" w14:textId="2E67831E" w:rsidR="006A3773" w:rsidRDefault="006A3773" w:rsidP="00B5651F">
      <w:pPr>
        <w:pStyle w:val="Heading1"/>
      </w:pPr>
      <w:bookmarkStart w:id="169" w:name="_Toc517769310"/>
      <w:r>
        <w:lastRenderedPageBreak/>
        <w:t>Appendix D:</w:t>
      </w:r>
      <w:r w:rsidR="00B5651F">
        <w:t xml:space="preserve"> Comparison Between Collaborative Care Models</w:t>
      </w:r>
      <w:bookmarkEnd w:id="169"/>
    </w:p>
    <w:tbl>
      <w:tblPr>
        <w:tblStyle w:val="GridTable4-Accent31"/>
        <w:tblW w:w="14360" w:type="dxa"/>
        <w:tblLook w:val="0600" w:firstRow="0" w:lastRow="0" w:firstColumn="0" w:lastColumn="0" w:noHBand="1" w:noVBand="1"/>
      </w:tblPr>
      <w:tblGrid>
        <w:gridCol w:w="3055"/>
        <w:gridCol w:w="249"/>
        <w:gridCol w:w="2828"/>
        <w:gridCol w:w="249"/>
        <w:gridCol w:w="2820"/>
        <w:gridCol w:w="279"/>
        <w:gridCol w:w="1499"/>
        <w:gridCol w:w="249"/>
        <w:gridCol w:w="1437"/>
        <w:gridCol w:w="249"/>
        <w:gridCol w:w="1446"/>
      </w:tblGrid>
      <w:tr w:rsidR="006A3773" w:rsidRPr="006A3773" w14:paraId="61108116" w14:textId="77777777" w:rsidTr="00FC50CE">
        <w:trPr>
          <w:trHeight w:val="408"/>
        </w:trPr>
        <w:tc>
          <w:tcPr>
            <w:tcW w:w="3140" w:type="dxa"/>
            <w:hideMark/>
          </w:tcPr>
          <w:p w14:paraId="5EBA3EEF" w14:textId="77777777" w:rsidR="006A3773" w:rsidRPr="006A3773" w:rsidRDefault="006A3773" w:rsidP="006A3773">
            <w:pPr>
              <w:jc w:val="cente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MacColl Model</w:t>
            </w:r>
          </w:p>
        </w:tc>
        <w:tc>
          <w:tcPr>
            <w:tcW w:w="240" w:type="dxa"/>
            <w:hideMark/>
          </w:tcPr>
          <w:p w14:paraId="2A0D414D" w14:textId="77777777" w:rsidR="006A3773" w:rsidRPr="006A3773" w:rsidRDefault="006A3773" w:rsidP="006A3773">
            <w:pPr>
              <w:jc w:val="cente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598EDEB8" w14:textId="77777777" w:rsidR="006A3773" w:rsidRPr="006A3773" w:rsidRDefault="006A3773" w:rsidP="006A3773">
            <w:pPr>
              <w:jc w:val="cente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40" w:type="dxa"/>
            <w:hideMark/>
          </w:tcPr>
          <w:p w14:paraId="59031814" w14:textId="77777777" w:rsidR="006A3773" w:rsidRPr="006A3773" w:rsidRDefault="006A3773" w:rsidP="006A3773">
            <w:pPr>
              <w:jc w:val="cente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66BF8BEF" w14:textId="77777777" w:rsidR="006A3773" w:rsidRPr="006A3773" w:rsidRDefault="006A3773" w:rsidP="006A3773">
            <w:pPr>
              <w:jc w:val="cente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Bree Behavioral Health Integration</w:t>
            </w:r>
          </w:p>
        </w:tc>
        <w:tc>
          <w:tcPr>
            <w:tcW w:w="280" w:type="dxa"/>
            <w:hideMark/>
          </w:tcPr>
          <w:p w14:paraId="5D683367" w14:textId="77777777" w:rsidR="006A3773" w:rsidRPr="006A3773" w:rsidRDefault="006A3773" w:rsidP="006A3773">
            <w:pPr>
              <w:jc w:val="cente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0188DF9F" w14:textId="77777777" w:rsidR="006A3773" w:rsidRPr="006A3773" w:rsidRDefault="006A3773" w:rsidP="006A3773">
            <w:pPr>
              <w:jc w:val="cente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Peterson  (VA Multi-Model Review)</w:t>
            </w:r>
          </w:p>
        </w:tc>
        <w:tc>
          <w:tcPr>
            <w:tcW w:w="80" w:type="dxa"/>
            <w:hideMark/>
          </w:tcPr>
          <w:p w14:paraId="7AF78B22" w14:textId="77777777" w:rsidR="006A3773" w:rsidRPr="006A3773" w:rsidRDefault="006A3773" w:rsidP="006A3773">
            <w:pPr>
              <w:jc w:val="cente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05A19649" w14:textId="77777777" w:rsidR="006A3773" w:rsidRPr="006A3773" w:rsidRDefault="006A3773" w:rsidP="006A3773">
            <w:pPr>
              <w:jc w:val="cente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Unutzer</w:t>
            </w:r>
          </w:p>
        </w:tc>
        <w:tc>
          <w:tcPr>
            <w:tcW w:w="140" w:type="dxa"/>
            <w:hideMark/>
          </w:tcPr>
          <w:p w14:paraId="230F21FF" w14:textId="77777777" w:rsidR="006A3773" w:rsidRPr="006A3773" w:rsidRDefault="006A3773" w:rsidP="006A3773">
            <w:pPr>
              <w:jc w:val="cente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16980550" w14:textId="77777777" w:rsidR="006A3773" w:rsidRPr="006A3773" w:rsidRDefault="006A3773" w:rsidP="006A3773">
            <w:pPr>
              <w:jc w:val="cente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Parchman</w:t>
            </w:r>
          </w:p>
        </w:tc>
      </w:tr>
      <w:tr w:rsidR="006A3773" w:rsidRPr="006A3773" w14:paraId="62FC2CFF" w14:textId="77777777" w:rsidTr="00FC50CE">
        <w:trPr>
          <w:trHeight w:val="408"/>
        </w:trPr>
        <w:tc>
          <w:tcPr>
            <w:tcW w:w="3140" w:type="dxa"/>
            <w:hideMark/>
          </w:tcPr>
          <w:p w14:paraId="51351D94"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Community - Mobilize community resources to meet patient need</w:t>
            </w:r>
          </w:p>
        </w:tc>
        <w:tc>
          <w:tcPr>
            <w:tcW w:w="240" w:type="dxa"/>
            <w:hideMark/>
          </w:tcPr>
          <w:p w14:paraId="7DBCA8E1"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49A7B214"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40" w:type="dxa"/>
            <w:hideMark/>
          </w:tcPr>
          <w:p w14:paraId="41678A4C"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3C316811"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4E722193"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0B7EF69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20C6F82B"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0C2B4006"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7243D4B5"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2F441C3D"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350FB4D7" w14:textId="77777777" w:rsidTr="00FC50CE">
        <w:trPr>
          <w:trHeight w:val="408"/>
        </w:trPr>
        <w:tc>
          <w:tcPr>
            <w:tcW w:w="3140" w:type="dxa"/>
            <w:hideMark/>
          </w:tcPr>
          <w:p w14:paraId="7F570E7F"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Health System - Create a culture, organization, and mechanisms that promote safe, high quality care</w:t>
            </w:r>
          </w:p>
        </w:tc>
        <w:tc>
          <w:tcPr>
            <w:tcW w:w="240" w:type="dxa"/>
            <w:hideMark/>
          </w:tcPr>
          <w:p w14:paraId="49D4128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67D695C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Health System Requirements:</w:t>
            </w:r>
          </w:p>
        </w:tc>
        <w:tc>
          <w:tcPr>
            <w:tcW w:w="240" w:type="dxa"/>
            <w:hideMark/>
          </w:tcPr>
          <w:p w14:paraId="2E3D1F54"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79E7B526"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491D78A0"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0AA97BD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230118FD"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7C285DA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339CBA6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1EA82E94"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Leadership</w:t>
            </w:r>
          </w:p>
        </w:tc>
      </w:tr>
      <w:tr w:rsidR="006A3773" w:rsidRPr="006A3773" w14:paraId="48519BD1" w14:textId="77777777" w:rsidTr="00FC50CE">
        <w:trPr>
          <w:trHeight w:val="408"/>
        </w:trPr>
        <w:tc>
          <w:tcPr>
            <w:tcW w:w="3140" w:type="dxa"/>
            <w:hideMark/>
          </w:tcPr>
          <w:p w14:paraId="3699641D"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Promote effective improvement strategies aimed at comprehensive system change.</w:t>
            </w:r>
          </w:p>
        </w:tc>
        <w:tc>
          <w:tcPr>
            <w:tcW w:w="240" w:type="dxa"/>
            <w:hideMark/>
          </w:tcPr>
          <w:p w14:paraId="35A2755E"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347D5FE8"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Leadership Support for system changed and continuous monitoring</w:t>
            </w:r>
          </w:p>
        </w:tc>
        <w:tc>
          <w:tcPr>
            <w:tcW w:w="240" w:type="dxa"/>
            <w:hideMark/>
          </w:tcPr>
          <w:p w14:paraId="48D50911"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2FC9BD73"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6975AA4F"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6213881E"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2259C49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68D67DBC"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07A282B2"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007CA1A3"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6AFE3970" w14:textId="77777777" w:rsidTr="00FC50CE">
        <w:trPr>
          <w:trHeight w:val="208"/>
        </w:trPr>
        <w:tc>
          <w:tcPr>
            <w:tcW w:w="3140" w:type="dxa"/>
            <w:hideMark/>
          </w:tcPr>
          <w:p w14:paraId="7DD38434"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Provide incentives based on quality of care</w:t>
            </w:r>
          </w:p>
        </w:tc>
        <w:tc>
          <w:tcPr>
            <w:tcW w:w="240" w:type="dxa"/>
            <w:hideMark/>
          </w:tcPr>
          <w:p w14:paraId="3683BE0B"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771E8F46"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Incentives aligned to support intervention</w:t>
            </w:r>
          </w:p>
        </w:tc>
        <w:tc>
          <w:tcPr>
            <w:tcW w:w="240" w:type="dxa"/>
            <w:hideMark/>
          </w:tcPr>
          <w:p w14:paraId="6A6B641E"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34ECBE1F"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79468253"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2102ACE8"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7EAFF268"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3EF36D7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1BBBB82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0B94EABE"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7EBB47F2" w14:textId="77777777" w:rsidTr="00FC50CE">
        <w:trPr>
          <w:trHeight w:val="607"/>
        </w:trPr>
        <w:tc>
          <w:tcPr>
            <w:tcW w:w="3140" w:type="dxa"/>
            <w:hideMark/>
          </w:tcPr>
          <w:p w14:paraId="35EE634B"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xml:space="preserve">Clinical Information System - Organize patient and population data to facilitate efficient and effective care. </w:t>
            </w:r>
          </w:p>
        </w:tc>
        <w:tc>
          <w:tcPr>
            <w:tcW w:w="240" w:type="dxa"/>
            <w:hideMark/>
          </w:tcPr>
          <w:p w14:paraId="1563F36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367DE1B4"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Clinical Information System:</w:t>
            </w:r>
          </w:p>
        </w:tc>
        <w:tc>
          <w:tcPr>
            <w:tcW w:w="240" w:type="dxa"/>
            <w:hideMark/>
          </w:tcPr>
          <w:p w14:paraId="16489913"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7A2529D7"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7EC3294B"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20141CC2"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3E9FF15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18FAF05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6DE35A53"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460D13BE"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2D8D1FB5" w14:textId="77777777" w:rsidTr="00FC50CE">
        <w:trPr>
          <w:trHeight w:val="208"/>
        </w:trPr>
        <w:tc>
          <w:tcPr>
            <w:tcW w:w="3140" w:type="dxa"/>
            <w:hideMark/>
          </w:tcPr>
          <w:p w14:paraId="71C40CA4"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Provide timely reminders for providers and patients</w:t>
            </w:r>
          </w:p>
        </w:tc>
        <w:tc>
          <w:tcPr>
            <w:tcW w:w="240" w:type="dxa"/>
            <w:hideMark/>
          </w:tcPr>
          <w:p w14:paraId="0925E7FE"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0E41AADB"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xml:space="preserve">CIS - Appropriate reminders </w:t>
            </w:r>
          </w:p>
        </w:tc>
        <w:tc>
          <w:tcPr>
            <w:tcW w:w="240" w:type="dxa"/>
            <w:hideMark/>
          </w:tcPr>
          <w:p w14:paraId="08445427"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405CFF4F"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4ABB5ACE"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10977A43"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Decision support</w:t>
            </w:r>
          </w:p>
        </w:tc>
        <w:tc>
          <w:tcPr>
            <w:tcW w:w="80" w:type="dxa"/>
            <w:hideMark/>
          </w:tcPr>
          <w:p w14:paraId="1E3A259F"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37C210F7"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2B11A328"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5EACFDB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48BED31C" w14:textId="77777777" w:rsidTr="00FC50CE">
        <w:trPr>
          <w:trHeight w:val="408"/>
        </w:trPr>
        <w:tc>
          <w:tcPr>
            <w:tcW w:w="3140" w:type="dxa"/>
            <w:hideMark/>
          </w:tcPr>
          <w:p w14:paraId="1A062345"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Identify relevant subpopulations for proactive care.  Facilitate individual patient care planning.</w:t>
            </w:r>
          </w:p>
        </w:tc>
        <w:tc>
          <w:tcPr>
            <w:tcW w:w="240" w:type="dxa"/>
            <w:hideMark/>
          </w:tcPr>
          <w:p w14:paraId="7883D099"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73E6892C"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CIS - Population idenfication; risk assessment</w:t>
            </w:r>
          </w:p>
        </w:tc>
        <w:tc>
          <w:tcPr>
            <w:tcW w:w="240" w:type="dxa"/>
            <w:hideMark/>
          </w:tcPr>
          <w:p w14:paraId="6E29461B"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40737404"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Operational Stystems and Workflows to support Population based care</w:t>
            </w:r>
          </w:p>
        </w:tc>
        <w:tc>
          <w:tcPr>
            <w:tcW w:w="280" w:type="dxa"/>
            <w:hideMark/>
          </w:tcPr>
          <w:p w14:paraId="2836A12F"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52D258D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6AA74F53"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2F9B22D5"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Population Registry</w:t>
            </w:r>
          </w:p>
        </w:tc>
        <w:tc>
          <w:tcPr>
            <w:tcW w:w="140" w:type="dxa"/>
            <w:hideMark/>
          </w:tcPr>
          <w:p w14:paraId="6D940CA2"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63B59916"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Population registry</w:t>
            </w:r>
          </w:p>
        </w:tc>
      </w:tr>
      <w:tr w:rsidR="006A3773" w:rsidRPr="006A3773" w14:paraId="3834FAFF" w14:textId="77777777" w:rsidTr="00FC50CE">
        <w:trPr>
          <w:trHeight w:val="408"/>
        </w:trPr>
        <w:tc>
          <w:tcPr>
            <w:tcW w:w="3140" w:type="dxa"/>
            <w:hideMark/>
          </w:tcPr>
          <w:p w14:paraId="5BB5A526"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Share information with patients and providers to coordinate care.</w:t>
            </w:r>
          </w:p>
        </w:tc>
        <w:tc>
          <w:tcPr>
            <w:tcW w:w="240" w:type="dxa"/>
            <w:hideMark/>
          </w:tcPr>
          <w:p w14:paraId="628D83AF"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6A01CB74"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CIS - Support Patient and provider communication; telehealth</w:t>
            </w:r>
          </w:p>
        </w:tc>
        <w:tc>
          <w:tcPr>
            <w:tcW w:w="240" w:type="dxa"/>
            <w:hideMark/>
          </w:tcPr>
          <w:p w14:paraId="61E71D25"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7A5605E1" w14:textId="4F556DD0" w:rsidR="006A3773" w:rsidRPr="006A3773" w:rsidRDefault="00A65888"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Accessibility</w:t>
            </w:r>
            <w:r w:rsidR="006A3773" w:rsidRPr="006A3773">
              <w:rPr>
                <w:rFonts w:ascii="Corbel" w:eastAsia="Times New Roman" w:hAnsi="Corbel" w:cs="Arial"/>
                <w:color w:val="000000" w:themeColor="dark1"/>
                <w:kern w:val="24"/>
                <w:sz w:val="16"/>
                <w:szCs w:val="16"/>
              </w:rPr>
              <w:t xml:space="preserve"> and Sharing of Patient Information</w:t>
            </w:r>
          </w:p>
        </w:tc>
        <w:tc>
          <w:tcPr>
            <w:tcW w:w="280" w:type="dxa"/>
            <w:hideMark/>
          </w:tcPr>
          <w:p w14:paraId="512C8917"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3494170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3044B2C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568A3A9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0FF71165"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1463154E"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2C355A0D" w14:textId="77777777" w:rsidTr="00FC50CE">
        <w:trPr>
          <w:trHeight w:val="408"/>
        </w:trPr>
        <w:tc>
          <w:tcPr>
            <w:tcW w:w="3140" w:type="dxa"/>
            <w:hideMark/>
          </w:tcPr>
          <w:p w14:paraId="638DE22D"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Monitor performance of practice team and care system.</w:t>
            </w:r>
          </w:p>
        </w:tc>
        <w:tc>
          <w:tcPr>
            <w:tcW w:w="240" w:type="dxa"/>
            <w:hideMark/>
          </w:tcPr>
          <w:p w14:paraId="552AB482"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625BC919"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CIS - Measure and monitor and feedback</w:t>
            </w:r>
          </w:p>
        </w:tc>
        <w:tc>
          <w:tcPr>
            <w:tcW w:w="240" w:type="dxa"/>
            <w:hideMark/>
          </w:tcPr>
          <w:p w14:paraId="763EB72B"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5F05ECD2"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Data for Quality Improvement</w:t>
            </w:r>
          </w:p>
        </w:tc>
        <w:tc>
          <w:tcPr>
            <w:tcW w:w="280" w:type="dxa"/>
            <w:hideMark/>
          </w:tcPr>
          <w:p w14:paraId="015B2C67"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21C3256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567F1D9D"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659FE7A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Outcome Measures</w:t>
            </w:r>
          </w:p>
        </w:tc>
        <w:tc>
          <w:tcPr>
            <w:tcW w:w="140" w:type="dxa"/>
            <w:hideMark/>
          </w:tcPr>
          <w:p w14:paraId="42873BD3"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590EEA0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Measurement</w:t>
            </w:r>
          </w:p>
        </w:tc>
      </w:tr>
      <w:tr w:rsidR="006A3773" w:rsidRPr="006A3773" w14:paraId="2CC4F483" w14:textId="77777777" w:rsidTr="00FC50CE">
        <w:trPr>
          <w:trHeight w:val="607"/>
        </w:trPr>
        <w:tc>
          <w:tcPr>
            <w:tcW w:w="3140" w:type="dxa"/>
            <w:hideMark/>
          </w:tcPr>
          <w:p w14:paraId="15CC6517"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Delivery System Design - Assure the delivery of effective, efficient clinical care and self-management support</w:t>
            </w:r>
          </w:p>
        </w:tc>
        <w:tc>
          <w:tcPr>
            <w:tcW w:w="240" w:type="dxa"/>
            <w:hideMark/>
          </w:tcPr>
          <w:p w14:paraId="5D4ED7F4"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34BF991D"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Delivery System</w:t>
            </w:r>
          </w:p>
        </w:tc>
        <w:tc>
          <w:tcPr>
            <w:tcW w:w="240" w:type="dxa"/>
            <w:hideMark/>
          </w:tcPr>
          <w:p w14:paraId="3561AF7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7F9588CC"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26AE0421"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7CE12FF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65F9151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1FAB7DA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11006F8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58C23054"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74A87B23" w14:textId="77777777" w:rsidTr="00FC50CE">
        <w:trPr>
          <w:trHeight w:val="408"/>
        </w:trPr>
        <w:tc>
          <w:tcPr>
            <w:tcW w:w="3140" w:type="dxa"/>
            <w:hideMark/>
          </w:tcPr>
          <w:p w14:paraId="1AE511F2"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Define roles and distribute tasks among team members</w:t>
            </w:r>
          </w:p>
        </w:tc>
        <w:tc>
          <w:tcPr>
            <w:tcW w:w="240" w:type="dxa"/>
            <w:hideMark/>
          </w:tcPr>
          <w:p w14:paraId="60EE27E9"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2B7DFBEC" w14:textId="33970DBE" w:rsidR="006A3773" w:rsidRPr="006A3773" w:rsidRDefault="00A65888"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Identify</w:t>
            </w:r>
            <w:r w:rsidR="006A3773" w:rsidRPr="006A3773">
              <w:rPr>
                <w:rFonts w:ascii="Corbel" w:eastAsia="Times New Roman" w:hAnsi="Corbel" w:cs="Arial"/>
                <w:color w:val="000000" w:themeColor="dark1"/>
                <w:kern w:val="24"/>
                <w:sz w:val="16"/>
                <w:szCs w:val="16"/>
              </w:rPr>
              <w:t xml:space="preserve"> /Define roles for primary care provider; care manager; and expert consultation</w:t>
            </w:r>
          </w:p>
        </w:tc>
        <w:tc>
          <w:tcPr>
            <w:tcW w:w="240" w:type="dxa"/>
            <w:hideMark/>
          </w:tcPr>
          <w:p w14:paraId="1B366441"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10B0CB16"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Integrated Care Team</w:t>
            </w:r>
          </w:p>
        </w:tc>
        <w:tc>
          <w:tcPr>
            <w:tcW w:w="280" w:type="dxa"/>
            <w:hideMark/>
          </w:tcPr>
          <w:p w14:paraId="696BCAAE"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674B5E2F"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51691D45"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4894C4FF"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xml:space="preserve">Practice Team </w:t>
            </w:r>
          </w:p>
        </w:tc>
        <w:tc>
          <w:tcPr>
            <w:tcW w:w="140" w:type="dxa"/>
            <w:hideMark/>
          </w:tcPr>
          <w:p w14:paraId="0E5637D1"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1CA803D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5B5F05AF" w14:textId="77777777" w:rsidTr="00FC50CE">
        <w:trPr>
          <w:trHeight w:val="408"/>
        </w:trPr>
        <w:tc>
          <w:tcPr>
            <w:tcW w:w="3140" w:type="dxa"/>
            <w:hideMark/>
          </w:tcPr>
          <w:p w14:paraId="7E88EFB6"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Use planned interactions to support evidence-based care.</w:t>
            </w:r>
          </w:p>
        </w:tc>
        <w:tc>
          <w:tcPr>
            <w:tcW w:w="240" w:type="dxa"/>
            <w:hideMark/>
          </w:tcPr>
          <w:p w14:paraId="66611F03"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36EFA6B5"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Standard workflow with CIS support for stepped, EBM protocols and  care</w:t>
            </w:r>
          </w:p>
        </w:tc>
        <w:tc>
          <w:tcPr>
            <w:tcW w:w="240" w:type="dxa"/>
            <w:hideMark/>
          </w:tcPr>
          <w:p w14:paraId="22DB47D2"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515F0380"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Evidence Based Treatments</w:t>
            </w:r>
          </w:p>
        </w:tc>
        <w:tc>
          <w:tcPr>
            <w:tcW w:w="280" w:type="dxa"/>
            <w:hideMark/>
          </w:tcPr>
          <w:p w14:paraId="451638E4"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0091522E"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xml:space="preserve">Treatment planning </w:t>
            </w:r>
          </w:p>
        </w:tc>
        <w:tc>
          <w:tcPr>
            <w:tcW w:w="80" w:type="dxa"/>
            <w:hideMark/>
          </w:tcPr>
          <w:p w14:paraId="620A6FE6"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4573A572"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009ED205"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67EBC7DB"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Planned visits</w:t>
            </w:r>
          </w:p>
        </w:tc>
      </w:tr>
      <w:tr w:rsidR="006A3773" w:rsidRPr="006A3773" w14:paraId="5B7AF383" w14:textId="77777777" w:rsidTr="00FC50CE">
        <w:trPr>
          <w:trHeight w:val="408"/>
        </w:trPr>
        <w:tc>
          <w:tcPr>
            <w:tcW w:w="3140" w:type="dxa"/>
            <w:hideMark/>
          </w:tcPr>
          <w:p w14:paraId="6769E9CE"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Provide clinical case management services for complex patients</w:t>
            </w:r>
          </w:p>
        </w:tc>
        <w:tc>
          <w:tcPr>
            <w:tcW w:w="240" w:type="dxa"/>
            <w:hideMark/>
          </w:tcPr>
          <w:p w14:paraId="653B7EDE"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367EEE3B"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Care Manager</w:t>
            </w:r>
          </w:p>
        </w:tc>
        <w:tc>
          <w:tcPr>
            <w:tcW w:w="240" w:type="dxa"/>
            <w:hideMark/>
          </w:tcPr>
          <w:p w14:paraId="3E861045"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382B01CE"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64F11466"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0FA881B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xml:space="preserve">Additional care coordination </w:t>
            </w:r>
          </w:p>
        </w:tc>
        <w:tc>
          <w:tcPr>
            <w:tcW w:w="80" w:type="dxa"/>
            <w:hideMark/>
          </w:tcPr>
          <w:p w14:paraId="4E85429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69577C88"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Care manager</w:t>
            </w:r>
          </w:p>
        </w:tc>
        <w:tc>
          <w:tcPr>
            <w:tcW w:w="140" w:type="dxa"/>
            <w:hideMark/>
          </w:tcPr>
          <w:p w14:paraId="5C514EA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3643A0C2"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Complex patient resources</w:t>
            </w:r>
          </w:p>
        </w:tc>
      </w:tr>
      <w:tr w:rsidR="006A3773" w:rsidRPr="006A3773" w14:paraId="3E6B371F" w14:textId="77777777" w:rsidTr="00FC50CE">
        <w:trPr>
          <w:trHeight w:val="208"/>
        </w:trPr>
        <w:tc>
          <w:tcPr>
            <w:tcW w:w="3140" w:type="dxa"/>
            <w:hideMark/>
          </w:tcPr>
          <w:p w14:paraId="16DCDBE8"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Ensure regular follow-up by the care team</w:t>
            </w:r>
          </w:p>
        </w:tc>
        <w:tc>
          <w:tcPr>
            <w:tcW w:w="240" w:type="dxa"/>
            <w:hideMark/>
          </w:tcPr>
          <w:p w14:paraId="31ED1BAA"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704B0E10"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See CIS</w:t>
            </w:r>
          </w:p>
        </w:tc>
        <w:tc>
          <w:tcPr>
            <w:tcW w:w="240" w:type="dxa"/>
            <w:hideMark/>
          </w:tcPr>
          <w:p w14:paraId="0A677CB1"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3F2755F6"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63199907"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6810998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5FDDBC48"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588D0EDD"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36802607"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6D3FAA0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3A9E48BA" w14:textId="77777777" w:rsidTr="00FC50CE">
        <w:trPr>
          <w:trHeight w:val="408"/>
        </w:trPr>
        <w:tc>
          <w:tcPr>
            <w:tcW w:w="3140" w:type="dxa"/>
            <w:hideMark/>
          </w:tcPr>
          <w:p w14:paraId="322E72E9"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Give care that patients understand and that fits with their cultural background</w:t>
            </w:r>
          </w:p>
        </w:tc>
        <w:tc>
          <w:tcPr>
            <w:tcW w:w="240" w:type="dxa"/>
            <w:hideMark/>
          </w:tcPr>
          <w:p w14:paraId="3AFB1588"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4D75E7C9"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See Patient Empowerment</w:t>
            </w:r>
          </w:p>
        </w:tc>
        <w:tc>
          <w:tcPr>
            <w:tcW w:w="240" w:type="dxa"/>
            <w:hideMark/>
          </w:tcPr>
          <w:p w14:paraId="3F49DAA5"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0F55B081"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6561000E"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554C05F5"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608D5EEB"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2A7F523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7180B5BB"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71C8ACE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6DDB43C2" w14:textId="77777777" w:rsidTr="00FC50CE">
        <w:trPr>
          <w:trHeight w:val="607"/>
        </w:trPr>
        <w:tc>
          <w:tcPr>
            <w:tcW w:w="3140" w:type="dxa"/>
            <w:hideMark/>
          </w:tcPr>
          <w:p w14:paraId="6558D891"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Decision Support - Promote clinical care that is consistent with scientific evidence and patient preferences</w:t>
            </w:r>
          </w:p>
        </w:tc>
        <w:tc>
          <w:tcPr>
            <w:tcW w:w="240" w:type="dxa"/>
            <w:hideMark/>
          </w:tcPr>
          <w:p w14:paraId="1C791A14"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6CEA3E37"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40" w:type="dxa"/>
            <w:hideMark/>
          </w:tcPr>
          <w:p w14:paraId="7161B2B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4C124F07"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756EA811"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31327CED"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78EF678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1363F20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7C47ADF5"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64E9868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51139EC1" w14:textId="77777777" w:rsidTr="00FC50CE">
        <w:trPr>
          <w:trHeight w:val="426"/>
        </w:trPr>
        <w:tc>
          <w:tcPr>
            <w:tcW w:w="3140" w:type="dxa"/>
            <w:hideMark/>
          </w:tcPr>
          <w:p w14:paraId="0FC34B56"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xml:space="preserve">Embed evidence-based guidelines into daily clinical practice. </w:t>
            </w:r>
          </w:p>
        </w:tc>
        <w:tc>
          <w:tcPr>
            <w:tcW w:w="240" w:type="dxa"/>
            <w:hideMark/>
          </w:tcPr>
          <w:p w14:paraId="522DDE69"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44BA3684"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See Delivery System</w:t>
            </w:r>
          </w:p>
        </w:tc>
        <w:tc>
          <w:tcPr>
            <w:tcW w:w="240" w:type="dxa"/>
            <w:hideMark/>
          </w:tcPr>
          <w:p w14:paraId="36CA2DA9"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05467FB8"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Operational systems and workflows to support population based care</w:t>
            </w:r>
          </w:p>
        </w:tc>
        <w:tc>
          <w:tcPr>
            <w:tcW w:w="280" w:type="dxa"/>
            <w:hideMark/>
          </w:tcPr>
          <w:p w14:paraId="7C9E68B7"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6424417E" w14:textId="77777777" w:rsidR="006A3773" w:rsidRPr="006A3773" w:rsidRDefault="006A3773" w:rsidP="006A3773">
            <w:pPr>
              <w:rPr>
                <w:rFonts w:ascii="Arial" w:eastAsia="Times New Roman" w:hAnsi="Arial" w:cs="Arial"/>
                <w:sz w:val="36"/>
                <w:szCs w:val="36"/>
              </w:rPr>
            </w:pPr>
          </w:p>
        </w:tc>
        <w:tc>
          <w:tcPr>
            <w:tcW w:w="80" w:type="dxa"/>
            <w:hideMark/>
          </w:tcPr>
          <w:p w14:paraId="5DF17948" w14:textId="77777777" w:rsidR="006A3773" w:rsidRPr="006A3773" w:rsidRDefault="006A3773" w:rsidP="006A3773">
            <w:pPr>
              <w:rPr>
                <w:rFonts w:ascii="Times New Roman" w:eastAsia="Times New Roman" w:hAnsi="Times New Roman" w:cs="Times New Roman"/>
                <w:sz w:val="20"/>
                <w:szCs w:val="20"/>
              </w:rPr>
            </w:pPr>
          </w:p>
        </w:tc>
        <w:tc>
          <w:tcPr>
            <w:tcW w:w="1460" w:type="dxa"/>
            <w:hideMark/>
          </w:tcPr>
          <w:p w14:paraId="13C69853"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Treatment Protocols</w:t>
            </w:r>
          </w:p>
        </w:tc>
        <w:tc>
          <w:tcPr>
            <w:tcW w:w="140" w:type="dxa"/>
            <w:hideMark/>
          </w:tcPr>
          <w:p w14:paraId="44CE6179" w14:textId="77777777" w:rsidR="006A3773" w:rsidRPr="006A3773" w:rsidRDefault="006A3773" w:rsidP="006A3773">
            <w:pPr>
              <w:rPr>
                <w:rFonts w:ascii="Arial" w:eastAsia="Times New Roman" w:hAnsi="Arial" w:cs="Arial"/>
                <w:sz w:val="36"/>
                <w:szCs w:val="36"/>
              </w:rPr>
            </w:pPr>
          </w:p>
        </w:tc>
        <w:tc>
          <w:tcPr>
            <w:tcW w:w="1460" w:type="dxa"/>
            <w:hideMark/>
          </w:tcPr>
          <w:p w14:paraId="3C7E3713"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Policy and Workflow</w:t>
            </w:r>
          </w:p>
        </w:tc>
      </w:tr>
      <w:tr w:rsidR="006A3773" w:rsidRPr="006A3773" w14:paraId="537812E2" w14:textId="77777777" w:rsidTr="00FC50CE">
        <w:trPr>
          <w:trHeight w:val="408"/>
        </w:trPr>
        <w:tc>
          <w:tcPr>
            <w:tcW w:w="3140" w:type="dxa"/>
            <w:hideMark/>
          </w:tcPr>
          <w:p w14:paraId="78BE3D8F"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lastRenderedPageBreak/>
              <w:t>Share evidence-based guidelines and information with patients to encourage their participation</w:t>
            </w:r>
          </w:p>
        </w:tc>
        <w:tc>
          <w:tcPr>
            <w:tcW w:w="240" w:type="dxa"/>
            <w:hideMark/>
          </w:tcPr>
          <w:p w14:paraId="354C82EC"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534767D5"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40" w:type="dxa"/>
            <w:hideMark/>
          </w:tcPr>
          <w:p w14:paraId="756736E2"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13B17A82"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1AB59130"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428FAE9C"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Increasing access to multi-modal care</w:t>
            </w:r>
          </w:p>
        </w:tc>
        <w:tc>
          <w:tcPr>
            <w:tcW w:w="80" w:type="dxa"/>
            <w:hideMark/>
          </w:tcPr>
          <w:p w14:paraId="1D2A7E26"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02364BB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7803E2D4"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4821CB1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0190F9E9" w14:textId="77777777" w:rsidTr="00FC50CE">
        <w:trPr>
          <w:trHeight w:val="408"/>
        </w:trPr>
        <w:tc>
          <w:tcPr>
            <w:tcW w:w="3140" w:type="dxa"/>
            <w:hideMark/>
          </w:tcPr>
          <w:p w14:paraId="40793B6C"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xml:space="preserve">Use proven provider education methods. </w:t>
            </w:r>
          </w:p>
        </w:tc>
        <w:tc>
          <w:tcPr>
            <w:tcW w:w="240" w:type="dxa"/>
            <w:hideMark/>
          </w:tcPr>
          <w:p w14:paraId="05E9777A"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6899439B"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40" w:type="dxa"/>
            <w:hideMark/>
          </w:tcPr>
          <w:p w14:paraId="5AC38BAA"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1AD1EA5A"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02184043"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7765FB57"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Increasing access to multi-modal care</w:t>
            </w:r>
          </w:p>
        </w:tc>
        <w:tc>
          <w:tcPr>
            <w:tcW w:w="80" w:type="dxa"/>
            <w:hideMark/>
          </w:tcPr>
          <w:p w14:paraId="1E6830DF"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1E279396"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6F559A4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420CD695"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602E157C" w14:textId="77777777" w:rsidTr="00FC50CE">
        <w:trPr>
          <w:trHeight w:val="607"/>
        </w:trPr>
        <w:tc>
          <w:tcPr>
            <w:tcW w:w="3140" w:type="dxa"/>
            <w:hideMark/>
          </w:tcPr>
          <w:p w14:paraId="31D002B6"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xml:space="preserve">Integrate specialist expertise and primary care </w:t>
            </w:r>
          </w:p>
        </w:tc>
        <w:tc>
          <w:tcPr>
            <w:tcW w:w="240" w:type="dxa"/>
            <w:hideMark/>
          </w:tcPr>
          <w:p w14:paraId="1404DA43"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1935E8AA"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See Delivery system</w:t>
            </w:r>
          </w:p>
        </w:tc>
        <w:tc>
          <w:tcPr>
            <w:tcW w:w="240" w:type="dxa"/>
            <w:hideMark/>
          </w:tcPr>
          <w:p w14:paraId="442B72F3"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51E5A46A" w14:textId="77777777" w:rsidR="006A3773" w:rsidRPr="006A3773" w:rsidRDefault="006A3773" w:rsidP="006A3773">
            <w:pPr>
              <w:textAlignment w:val="center"/>
              <w:rPr>
                <w:rFonts w:ascii="Arial" w:eastAsia="Times New Roman" w:hAnsi="Arial" w:cs="Arial"/>
                <w:sz w:val="36"/>
                <w:szCs w:val="36"/>
              </w:rPr>
            </w:pPr>
            <w:r w:rsidRPr="006A3773">
              <w:rPr>
                <w:rFonts w:ascii="Corbel" w:eastAsia="Times New Roman" w:hAnsi="Corbel" w:cs="Arial"/>
                <w:color w:val="000000" w:themeColor="dark1"/>
                <w:kern w:val="24"/>
                <w:sz w:val="16"/>
                <w:szCs w:val="16"/>
              </w:rPr>
              <w:t>patient access to behavioral health as a routine part of care; Practice access to Psychiatric services</w:t>
            </w:r>
          </w:p>
        </w:tc>
        <w:tc>
          <w:tcPr>
            <w:tcW w:w="280" w:type="dxa"/>
            <w:hideMark/>
          </w:tcPr>
          <w:p w14:paraId="71E14747"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6A7867A6"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Increasing access to multi-modal care</w:t>
            </w:r>
          </w:p>
        </w:tc>
        <w:tc>
          <w:tcPr>
            <w:tcW w:w="80" w:type="dxa"/>
            <w:hideMark/>
          </w:tcPr>
          <w:p w14:paraId="282D4B0F"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6CA54CAC"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1C7B549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426963FF"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5F9F15D7" w14:textId="77777777" w:rsidTr="00FC50CE">
        <w:trPr>
          <w:trHeight w:val="408"/>
        </w:trPr>
        <w:tc>
          <w:tcPr>
            <w:tcW w:w="3140" w:type="dxa"/>
            <w:hideMark/>
          </w:tcPr>
          <w:p w14:paraId="62FB2CCE"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Self-Management Support - Empower and prepare patients to manager their health and health care</w:t>
            </w:r>
          </w:p>
        </w:tc>
        <w:tc>
          <w:tcPr>
            <w:tcW w:w="240" w:type="dxa"/>
            <w:hideMark/>
          </w:tcPr>
          <w:p w14:paraId="58F2D737"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773746E6"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Patient Empowerment</w:t>
            </w:r>
          </w:p>
        </w:tc>
        <w:tc>
          <w:tcPr>
            <w:tcW w:w="240" w:type="dxa"/>
            <w:hideMark/>
          </w:tcPr>
          <w:p w14:paraId="1EA7D14E"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2715589B"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78F4FFC8"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6A0594D0"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Improving Patient Education and Activation</w:t>
            </w:r>
          </w:p>
        </w:tc>
        <w:tc>
          <w:tcPr>
            <w:tcW w:w="80" w:type="dxa"/>
            <w:hideMark/>
          </w:tcPr>
          <w:p w14:paraId="732AE4D3"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4F9956C2"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48A21DB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0E5B4CD4"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3490A060" w14:textId="77777777" w:rsidTr="00FC50CE">
        <w:trPr>
          <w:trHeight w:val="408"/>
        </w:trPr>
        <w:tc>
          <w:tcPr>
            <w:tcW w:w="3140" w:type="dxa"/>
            <w:hideMark/>
          </w:tcPr>
          <w:p w14:paraId="7515B51D"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xml:space="preserve">Emphasize the patient's central role in managing their health.  </w:t>
            </w:r>
          </w:p>
        </w:tc>
        <w:tc>
          <w:tcPr>
            <w:tcW w:w="240" w:type="dxa"/>
            <w:hideMark/>
          </w:tcPr>
          <w:p w14:paraId="5CD21BD6"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0382B5CA"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40" w:type="dxa"/>
            <w:hideMark/>
          </w:tcPr>
          <w:p w14:paraId="4884C014"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27C993DD"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80" w:type="dxa"/>
            <w:hideMark/>
          </w:tcPr>
          <w:p w14:paraId="7B3A3B88"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040ABDBB"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2B1D6303"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216C26C9"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4D18A571"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458FB146"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r w:rsidR="006A3773" w:rsidRPr="006A3773" w14:paraId="16C912E2" w14:textId="77777777" w:rsidTr="00FC50CE">
        <w:trPr>
          <w:trHeight w:val="607"/>
        </w:trPr>
        <w:tc>
          <w:tcPr>
            <w:tcW w:w="3140" w:type="dxa"/>
            <w:hideMark/>
          </w:tcPr>
          <w:p w14:paraId="2B654377" w14:textId="5F3A9FF8"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xml:space="preserve">Use effective self-management support strategies that include assessment, </w:t>
            </w:r>
            <w:r w:rsidR="009940C5" w:rsidRPr="006A3773">
              <w:rPr>
                <w:rFonts w:ascii="Corbel" w:eastAsia="Times New Roman" w:hAnsi="Corbel" w:cs="Arial"/>
                <w:color w:val="000000" w:themeColor="dark1"/>
                <w:kern w:val="24"/>
                <w:sz w:val="16"/>
                <w:szCs w:val="16"/>
              </w:rPr>
              <w:t>goal setting</w:t>
            </w:r>
            <w:r w:rsidRPr="006A3773">
              <w:rPr>
                <w:rFonts w:ascii="Corbel" w:eastAsia="Times New Roman" w:hAnsi="Corbel" w:cs="Arial"/>
                <w:color w:val="000000" w:themeColor="dark1"/>
                <w:kern w:val="24"/>
                <w:sz w:val="16"/>
                <w:szCs w:val="16"/>
              </w:rPr>
              <w:t xml:space="preserve">, action planning, </w:t>
            </w:r>
            <w:r w:rsidR="009940C5" w:rsidRPr="006A3773">
              <w:rPr>
                <w:rFonts w:ascii="Corbel" w:eastAsia="Times New Roman" w:hAnsi="Corbel" w:cs="Arial"/>
                <w:color w:val="000000" w:themeColor="dark1"/>
                <w:kern w:val="24"/>
                <w:sz w:val="16"/>
                <w:szCs w:val="16"/>
              </w:rPr>
              <w:t>problem solving</w:t>
            </w:r>
            <w:r w:rsidRPr="006A3773">
              <w:rPr>
                <w:rFonts w:ascii="Corbel" w:eastAsia="Times New Roman" w:hAnsi="Corbel" w:cs="Arial"/>
                <w:color w:val="000000" w:themeColor="dark1"/>
                <w:kern w:val="24"/>
                <w:sz w:val="16"/>
                <w:szCs w:val="16"/>
              </w:rPr>
              <w:t xml:space="preserve"> and follow-up.  </w:t>
            </w:r>
          </w:p>
        </w:tc>
        <w:tc>
          <w:tcPr>
            <w:tcW w:w="240" w:type="dxa"/>
            <w:hideMark/>
          </w:tcPr>
          <w:p w14:paraId="66D9F5BC"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52B50E67" w14:textId="542D335A" w:rsidR="006A3773" w:rsidRPr="006A3773" w:rsidRDefault="00A65888"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Self-Management</w:t>
            </w:r>
            <w:r w:rsidR="006A3773" w:rsidRPr="006A3773">
              <w:rPr>
                <w:rFonts w:ascii="Corbel" w:eastAsia="Times New Roman" w:hAnsi="Corbel" w:cs="Arial"/>
                <w:color w:val="000000" w:themeColor="dark1"/>
                <w:kern w:val="24"/>
                <w:sz w:val="16"/>
                <w:szCs w:val="16"/>
              </w:rPr>
              <w:t xml:space="preserve"> Support</w:t>
            </w:r>
          </w:p>
        </w:tc>
        <w:tc>
          <w:tcPr>
            <w:tcW w:w="240" w:type="dxa"/>
            <w:hideMark/>
          </w:tcPr>
          <w:p w14:paraId="06F66ED9"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2900" w:type="dxa"/>
            <w:hideMark/>
          </w:tcPr>
          <w:p w14:paraId="37071DC0"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Patient involvement in care</w:t>
            </w:r>
          </w:p>
        </w:tc>
        <w:tc>
          <w:tcPr>
            <w:tcW w:w="280" w:type="dxa"/>
            <w:hideMark/>
          </w:tcPr>
          <w:p w14:paraId="270D1AF4" w14:textId="77777777" w:rsidR="006A3773" w:rsidRPr="006A3773" w:rsidRDefault="006A3773" w:rsidP="006A3773">
            <w:pPr>
              <w:textAlignment w:val="top"/>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520" w:type="dxa"/>
            <w:hideMark/>
          </w:tcPr>
          <w:p w14:paraId="3CCFD211"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80" w:type="dxa"/>
            <w:hideMark/>
          </w:tcPr>
          <w:p w14:paraId="0BBA9E56"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1158F9A6"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0" w:type="dxa"/>
            <w:hideMark/>
          </w:tcPr>
          <w:p w14:paraId="1D6E15D2"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c>
          <w:tcPr>
            <w:tcW w:w="1460" w:type="dxa"/>
            <w:hideMark/>
          </w:tcPr>
          <w:p w14:paraId="2347DBD4" w14:textId="77777777" w:rsidR="006A3773" w:rsidRPr="006A3773" w:rsidRDefault="006A3773" w:rsidP="006A3773">
            <w:pPr>
              <w:textAlignment w:val="bottom"/>
              <w:rPr>
                <w:rFonts w:ascii="Arial" w:eastAsia="Times New Roman" w:hAnsi="Arial" w:cs="Arial"/>
                <w:sz w:val="36"/>
                <w:szCs w:val="36"/>
              </w:rPr>
            </w:pPr>
            <w:r w:rsidRPr="006A3773">
              <w:rPr>
                <w:rFonts w:ascii="Corbel" w:eastAsia="Times New Roman" w:hAnsi="Corbel" w:cs="Arial"/>
                <w:color w:val="000000" w:themeColor="dark1"/>
                <w:kern w:val="24"/>
                <w:sz w:val="16"/>
                <w:szCs w:val="16"/>
              </w:rPr>
              <w:t> </w:t>
            </w:r>
          </w:p>
        </w:tc>
      </w:tr>
    </w:tbl>
    <w:p w14:paraId="1D89D6B4" w14:textId="77777777" w:rsidR="006A3773" w:rsidRDefault="006A3773" w:rsidP="006A3773"/>
    <w:p w14:paraId="5EF31B60" w14:textId="77777777" w:rsidR="00AA3656" w:rsidRDefault="00AA3656" w:rsidP="006A3773">
      <w:pPr>
        <w:sectPr w:rsidR="00AA3656" w:rsidSect="006A3773">
          <w:footnotePr>
            <w:numFmt w:val="lowerRoman"/>
          </w:footnotePr>
          <w:endnotePr>
            <w:numFmt w:val="decimal"/>
          </w:endnotePr>
          <w:pgSz w:w="15840" w:h="12240" w:orient="landscape"/>
          <w:pgMar w:top="1440" w:right="1170" w:bottom="1440" w:left="360" w:header="720" w:footer="720" w:gutter="0"/>
          <w:cols w:space="720"/>
          <w:docGrid w:linePitch="360"/>
        </w:sectPr>
      </w:pPr>
    </w:p>
    <w:p w14:paraId="749B6E45" w14:textId="3AE707E2" w:rsidR="00AA3656" w:rsidRPr="00680613" w:rsidRDefault="00AA3656" w:rsidP="00680613">
      <w:pPr>
        <w:pStyle w:val="Heading1"/>
      </w:pPr>
      <w:bookmarkStart w:id="170" w:name="_Toc517769311"/>
      <w:r w:rsidRPr="00680613">
        <w:lastRenderedPageBreak/>
        <w:t>Appendix E: Managing Complex Pain Infographic</w:t>
      </w:r>
      <w:bookmarkEnd w:id="170"/>
      <w:r w:rsidRPr="00680613">
        <w:t xml:space="preserve"> </w:t>
      </w:r>
    </w:p>
    <w:p w14:paraId="2EE07955" w14:textId="19570853" w:rsidR="00AA3656" w:rsidRDefault="00AA3656">
      <w:pPr>
        <w:rPr>
          <w:rFonts w:eastAsiaTheme="majorEastAsia" w:cstheme="majorBidi"/>
          <w:b/>
          <w:color w:val="FFFFFF" w:themeColor="background1"/>
          <w:sz w:val="24"/>
          <w:szCs w:val="32"/>
        </w:rPr>
      </w:pPr>
      <w:r w:rsidRPr="00BE6E7B">
        <w:rPr>
          <w:noProof/>
        </w:rPr>
        <w:drawing>
          <wp:inline distT="0" distB="0" distL="0" distR="0" wp14:anchorId="5AE27660" wp14:editId="35247A0A">
            <wp:extent cx="6324600" cy="76798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332524" cy="7689493"/>
                    </a:xfrm>
                    <a:prstGeom prst="rect">
                      <a:avLst/>
                    </a:prstGeom>
                  </pic:spPr>
                </pic:pic>
              </a:graphicData>
            </a:graphic>
          </wp:inline>
        </w:drawing>
      </w:r>
      <w:r>
        <w:t xml:space="preserve"> </w:t>
      </w:r>
      <w:r>
        <w:br w:type="page"/>
      </w:r>
    </w:p>
    <w:p w14:paraId="3D5196D2" w14:textId="2F6E2078" w:rsidR="00581443" w:rsidRPr="006A3773" w:rsidRDefault="00E7557F" w:rsidP="006A3773">
      <w:pPr>
        <w:pStyle w:val="Heading1"/>
      </w:pPr>
      <w:bookmarkStart w:id="171" w:name="_Toc517769312"/>
      <w:r>
        <w:lastRenderedPageBreak/>
        <w:t>References</w:t>
      </w:r>
      <w:bookmarkEnd w:id="171"/>
    </w:p>
    <w:sectPr w:rsidR="00581443" w:rsidRPr="006A3773" w:rsidSect="006A3773">
      <w:footnotePr>
        <w:numFmt w:val="lowerRoman"/>
      </w:footnotePr>
      <w:endnotePr>
        <w:numFmt w:val="decimal"/>
      </w:endnotePr>
      <w:pgSz w:w="12240" w:h="15840"/>
      <w:pgMar w:top="1170" w:right="1440" w:bottom="3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E714B" w14:textId="77777777" w:rsidR="00365537" w:rsidRDefault="00365537" w:rsidP="00D82183">
      <w:pPr>
        <w:spacing w:after="0" w:line="240" w:lineRule="auto"/>
      </w:pPr>
      <w:r>
        <w:separator/>
      </w:r>
    </w:p>
  </w:endnote>
  <w:endnote w:type="continuationSeparator" w:id="0">
    <w:p w14:paraId="09677304" w14:textId="77777777" w:rsidR="00365537" w:rsidRDefault="00365537" w:rsidP="00D82183">
      <w:pPr>
        <w:spacing w:after="0" w:line="240" w:lineRule="auto"/>
      </w:pPr>
      <w:r>
        <w:continuationSeparator/>
      </w:r>
    </w:p>
  </w:endnote>
  <w:endnote w:id="1">
    <w:p w14:paraId="20996C61" w14:textId="12192D5F" w:rsidR="00365537" w:rsidRPr="007074EF" w:rsidRDefault="00365537">
      <w:pPr>
        <w:pStyle w:val="EndnoteText"/>
      </w:pPr>
      <w:r w:rsidRPr="007074EF">
        <w:rPr>
          <w:rStyle w:val="EndnoteReference"/>
        </w:rPr>
        <w:endnoteRef/>
      </w:r>
      <w:r w:rsidRPr="007074EF">
        <w:t xml:space="preserve"> National Center for Complementary and Integrative Health. Pain in the U.S., August, 2015. Available: </w:t>
      </w:r>
      <w:hyperlink r:id="rId1" w:history="1">
        <w:r w:rsidRPr="007074EF">
          <w:rPr>
            <w:rStyle w:val="Hyperlink"/>
          </w:rPr>
          <w:t>https://nccih.nih.gov/news/press/08112015</w:t>
        </w:r>
      </w:hyperlink>
      <w:r w:rsidRPr="007074EF">
        <w:t xml:space="preserve">. </w:t>
      </w:r>
    </w:p>
  </w:endnote>
  <w:endnote w:id="2">
    <w:p w14:paraId="7AB293DA" w14:textId="47E85770" w:rsidR="00365537" w:rsidRPr="007074EF" w:rsidRDefault="00365537">
      <w:pPr>
        <w:pStyle w:val="EndnoteText"/>
      </w:pPr>
      <w:r w:rsidRPr="007074EF">
        <w:rPr>
          <w:rStyle w:val="EndnoteReference"/>
        </w:rPr>
        <w:endnoteRef/>
      </w:r>
      <w:r w:rsidRPr="007074EF">
        <w:t xml:space="preserve"> Johannes CB, Le TK, Zhou X, Johnston JA, Dworkin RH. The prevalence of chronic pain in United States adults: results of an Internet-based survey. J Pain. 2010 Nov;11(11):1230-9. </w:t>
      </w:r>
    </w:p>
  </w:endnote>
  <w:endnote w:id="3">
    <w:p w14:paraId="5CC1D412" w14:textId="261BC389" w:rsidR="00365537" w:rsidRPr="007074EF" w:rsidRDefault="00365537">
      <w:pPr>
        <w:pStyle w:val="EndnoteText"/>
      </w:pPr>
      <w:r w:rsidRPr="007074EF">
        <w:rPr>
          <w:rStyle w:val="EndnoteReference"/>
        </w:rPr>
        <w:endnoteRef/>
      </w:r>
      <w:r w:rsidRPr="007074EF">
        <w:t xml:space="preserve"> Kerns RD, Otis J, Rosenberg R, Reid MC. Veterans' reports of pain and associations with ratings of health, health-risk behaviors, affective distress, and use of the healthcare system. J Rehabil Res Dev. 2003 Sep-Oct;40(5):371-9.</w:t>
      </w:r>
    </w:p>
  </w:endnote>
  <w:endnote w:id="4">
    <w:p w14:paraId="663B9091" w14:textId="4ABEC539" w:rsidR="00365537" w:rsidRPr="007074EF" w:rsidRDefault="00365537">
      <w:pPr>
        <w:pStyle w:val="EndnoteText"/>
      </w:pPr>
      <w:r w:rsidRPr="007074EF">
        <w:rPr>
          <w:rStyle w:val="EndnoteReference"/>
        </w:rPr>
        <w:endnoteRef/>
      </w:r>
      <w:r w:rsidRPr="007074EF">
        <w:t xml:space="preserve"> Narouze S, Souzdalnitski D. Obesity and chronic pain: systematic review of prevalence and implications for pain practice. Reg Anesth Pain Med. 2015 Mar-Apr;40(2):91-111.</w:t>
      </w:r>
    </w:p>
  </w:endnote>
  <w:endnote w:id="5">
    <w:p w14:paraId="1FB9BBE4" w14:textId="3A7023F7" w:rsidR="00365537" w:rsidRPr="007074EF" w:rsidRDefault="00365537">
      <w:pPr>
        <w:pStyle w:val="EndnoteText"/>
      </w:pPr>
      <w:r w:rsidRPr="007074EF">
        <w:rPr>
          <w:rStyle w:val="EndnoteReference"/>
        </w:rPr>
        <w:endnoteRef/>
      </w:r>
      <w:r w:rsidRPr="007074EF">
        <w:t xml:space="preserve"> Stubbs B, Koyanagi A, Thompson T, Veronese N, Carvalho AF, Solomi M, et al. The epidemiology of back pain and its relationship with depression, psychosis, anxiety, sleep disturbances, and stress sensitivity: Data from 43 low- and middle-income countries. Gen Hosp Psychiatry. 2016 Nov - Dec;43:63-70.</w:t>
      </w:r>
    </w:p>
  </w:endnote>
  <w:endnote w:id="6">
    <w:p w14:paraId="78CF5184" w14:textId="3B1EBA3F" w:rsidR="00365537" w:rsidRPr="007074EF" w:rsidRDefault="00365537">
      <w:pPr>
        <w:pStyle w:val="EndnoteText"/>
      </w:pPr>
      <w:r w:rsidRPr="007074EF">
        <w:rPr>
          <w:rStyle w:val="EndnoteReference"/>
        </w:rPr>
        <w:endnoteRef/>
      </w:r>
      <w:r w:rsidRPr="007074EF">
        <w:t xml:space="preserve"> Otis JD, Keane TM, Kerns RD. An examination of the relationship between chronic pain and post-traumatic stress disorder. J Rehabil Res Dev. 2003 Sep-Oct;40(5):397-405.</w:t>
      </w:r>
    </w:p>
  </w:endnote>
  <w:endnote w:id="7">
    <w:p w14:paraId="7886B3E8" w14:textId="4A0FD000" w:rsidR="00365537" w:rsidRDefault="00365537">
      <w:pPr>
        <w:pStyle w:val="EndnoteText"/>
      </w:pPr>
      <w:r>
        <w:rPr>
          <w:rStyle w:val="EndnoteReference"/>
        </w:rPr>
        <w:endnoteRef/>
      </w:r>
      <w:r>
        <w:t xml:space="preserve"> Krebs EE, Gravely A, Nugent S, Jensen AC, DeRonne B, Goldsmith ES, et al. </w:t>
      </w:r>
      <w:r w:rsidRPr="000A099E">
        <w:rPr>
          <w:bCs/>
        </w:rPr>
        <w:t>Effect of Opioid vs Nonopioid Medications on Pain-Related Function in Patients With Chronic Back Pain or Hip or Knee Osteoarthritis Pain: The SPACE Randomized Clinical Trial. JAMA. 2018 Mar 6;319(9):872-882.</w:t>
      </w:r>
    </w:p>
  </w:endnote>
  <w:endnote w:id="8">
    <w:p w14:paraId="1E1001C4" w14:textId="1E87A14F" w:rsidR="00365537" w:rsidRPr="007074EF" w:rsidRDefault="00365537">
      <w:pPr>
        <w:pStyle w:val="EndnoteText"/>
      </w:pPr>
      <w:r w:rsidRPr="007074EF">
        <w:rPr>
          <w:rStyle w:val="EndnoteReference"/>
        </w:rPr>
        <w:endnoteRef/>
      </w:r>
      <w:r w:rsidRPr="007074EF">
        <w:t xml:space="preserve"> Washington State Agency Medical Directors Group. Interagency Guideline on </w:t>
      </w:r>
      <w:r>
        <w:t>Prescribing</w:t>
      </w:r>
      <w:r w:rsidRPr="007074EF">
        <w:t xml:space="preserve"> Opioids for Pain. 3</w:t>
      </w:r>
      <w:r w:rsidRPr="007074EF">
        <w:rPr>
          <w:vertAlign w:val="superscript"/>
        </w:rPr>
        <w:t>rd</w:t>
      </w:r>
      <w:r w:rsidRPr="007074EF">
        <w:t xml:space="preserve"> edition, June 2015. </w:t>
      </w:r>
      <w:hyperlink r:id="rId2" w:history="1">
        <w:r w:rsidRPr="007074EF">
          <w:rPr>
            <w:rStyle w:val="Hyperlink"/>
          </w:rPr>
          <w:t>http://www.breecollaborative.org/wp-content/uploads/2015AMDGOpioidGuideline.pdf</w:t>
        </w:r>
      </w:hyperlink>
      <w:r w:rsidRPr="007074EF">
        <w:t xml:space="preserve"> </w:t>
      </w:r>
    </w:p>
  </w:endnote>
  <w:endnote w:id="9">
    <w:p w14:paraId="0AAB2340" w14:textId="74482D94" w:rsidR="00365537" w:rsidRPr="007074EF" w:rsidRDefault="00365537">
      <w:pPr>
        <w:pStyle w:val="EndnoteText"/>
      </w:pPr>
      <w:r w:rsidRPr="007074EF">
        <w:rPr>
          <w:rStyle w:val="EndnoteReference"/>
        </w:rPr>
        <w:endnoteRef/>
      </w:r>
      <w:r w:rsidRPr="007074EF">
        <w:t xml:space="preserve"> Dowell D, Haegerich TM, Chou R. CDC Guideline for Prescribing Opioids for Chronic Pain — United States, 2016. MMWR Recomm Rep 2016;65(No. RR-1):1–49.</w:t>
      </w:r>
    </w:p>
  </w:endnote>
  <w:endnote w:id="10">
    <w:p w14:paraId="74AB1147" w14:textId="77777777" w:rsidR="00365537" w:rsidRPr="007074EF" w:rsidRDefault="00365537" w:rsidP="001039C6">
      <w:pPr>
        <w:pStyle w:val="EndnoteText"/>
      </w:pPr>
      <w:r w:rsidRPr="007074EF">
        <w:rPr>
          <w:rStyle w:val="EndnoteReference"/>
        </w:rPr>
        <w:endnoteRef/>
      </w:r>
      <w:r w:rsidRPr="007074EF">
        <w:t xml:space="preserve"> Katon WJ, Lin EH, Von Korff M, Ciechanowski P, Ludman EJ, Young B, Peterson D, Rutter CM, McGregor M, McCulloch D. Collaborative care for patients with depression and chronic illnesses. N Engl J Med. 2010;363:2611-20.</w:t>
      </w:r>
    </w:p>
  </w:endnote>
  <w:endnote w:id="11">
    <w:p w14:paraId="61C2B771" w14:textId="77777777" w:rsidR="00365537" w:rsidRPr="007074EF" w:rsidRDefault="00365537" w:rsidP="001039C6">
      <w:pPr>
        <w:pStyle w:val="EndnoteText"/>
      </w:pPr>
      <w:r w:rsidRPr="007074EF">
        <w:rPr>
          <w:rStyle w:val="EndnoteReference"/>
        </w:rPr>
        <w:endnoteRef/>
      </w:r>
      <w:r w:rsidRPr="007074EF">
        <w:t xml:space="preserve"> Bodenheimer T, Wagner EH, Grumbach K. Improving primary care for patients with chronic illness: the chronic care model, Part 2. JAMA. 2002;288:1909-14</w:t>
      </w:r>
    </w:p>
  </w:endnote>
  <w:endnote w:id="12">
    <w:p w14:paraId="04E7FB92" w14:textId="70D79761" w:rsidR="00365537" w:rsidRDefault="00365537">
      <w:pPr>
        <w:pStyle w:val="EndnoteText"/>
      </w:pPr>
      <w:r>
        <w:rPr>
          <w:rStyle w:val="EndnoteReference"/>
        </w:rPr>
        <w:endnoteRef/>
      </w:r>
      <w:r>
        <w:t xml:space="preserve"> </w:t>
      </w:r>
      <w:r w:rsidRPr="0017730F">
        <w:t>Kroenke K, Krebs EE, Wu J, Yu Z, Chumbler NR, Bair MJ. Telecare collaborative management of chronic pain in primary care: a randomized clinical trial. JAMA. 2014 Jul 16;312(3):240-8.</w:t>
      </w:r>
    </w:p>
  </w:endnote>
  <w:endnote w:id="13">
    <w:p w14:paraId="1968B957" w14:textId="54F97AF4" w:rsidR="00365537" w:rsidRPr="007074EF" w:rsidRDefault="00365537" w:rsidP="007074EF">
      <w:pPr>
        <w:pStyle w:val="EndnoteText"/>
      </w:pPr>
      <w:r w:rsidRPr="007074EF">
        <w:rPr>
          <w:rStyle w:val="EndnoteReference"/>
        </w:rPr>
        <w:endnoteRef/>
      </w:r>
      <w:r w:rsidRPr="007074EF">
        <w:t xml:space="preserve"> Peterson K, Anderson J, Bourne D, Mackey K, Helfand M. Evidence Brief: Effectiveness of Models Used to Deliver Multimodal Care for Chronic Musculoskeletal Pain. VA Evidence-based Synthesis Program Evidence Briefs [Internet]. Washington (DC): Department of Veterans Affairs (US); 2011- 2017 Jan.</w:t>
      </w:r>
    </w:p>
  </w:endnote>
  <w:endnote w:id="14">
    <w:p w14:paraId="2C781892" w14:textId="77777777" w:rsidR="00365537" w:rsidRDefault="00365537" w:rsidP="00F30878">
      <w:pPr>
        <w:pStyle w:val="EndnoteText"/>
      </w:pPr>
      <w:r>
        <w:rPr>
          <w:rStyle w:val="EndnoteReference"/>
        </w:rPr>
        <w:endnoteRef/>
      </w:r>
      <w:r>
        <w:t xml:space="preserve"> </w:t>
      </w:r>
      <w:r w:rsidRPr="002E0DE4">
        <w:t>Shojania KG1, Ranji SR, McDonald KM, Grimshaw JM, Sundaram V, Rushakoff RJ, Owens DK.</w:t>
      </w:r>
      <w:r>
        <w:t xml:space="preserve"> </w:t>
      </w:r>
      <w:r w:rsidRPr="002E0DE4">
        <w:t>Effects of quality improvement strategies for type 2 diabetes on glycemic control: a meta-regression analysis. JAMA. 2006 Jul 26;296(4):427-40.</w:t>
      </w:r>
    </w:p>
  </w:endnote>
  <w:endnote w:id="15">
    <w:p w14:paraId="16535F2D" w14:textId="77777777" w:rsidR="00365537" w:rsidRPr="001E5D79" w:rsidRDefault="00365537" w:rsidP="00F30878">
      <w:pPr>
        <w:pStyle w:val="EndnoteText"/>
      </w:pPr>
      <w:r w:rsidRPr="001E5D79">
        <w:rPr>
          <w:rStyle w:val="EndnoteReference"/>
        </w:rPr>
        <w:endnoteRef/>
      </w:r>
      <w:r w:rsidRPr="001E5D79">
        <w:t xml:space="preserve"> </w:t>
      </w:r>
      <w:r>
        <w:rPr>
          <w:rFonts w:eastAsia="Times New Roman" w:cs="Times New Roman"/>
        </w:rPr>
        <w:t>Wagner E, A</w:t>
      </w:r>
      <w:r w:rsidRPr="001E5D79">
        <w:rPr>
          <w:rFonts w:eastAsia="Times New Roman" w:cs="Times New Roman"/>
        </w:rPr>
        <w:t>ustin</w:t>
      </w:r>
      <w:r>
        <w:rPr>
          <w:rFonts w:eastAsia="Times New Roman" w:cs="Times New Roman"/>
        </w:rPr>
        <w:t xml:space="preserve"> B, </w:t>
      </w:r>
      <w:r w:rsidRPr="001E5D79">
        <w:rPr>
          <w:rFonts w:eastAsia="Times New Roman" w:cs="Times New Roman"/>
        </w:rPr>
        <w:t>Davis</w:t>
      </w:r>
      <w:r>
        <w:rPr>
          <w:rFonts w:eastAsia="Times New Roman" w:cs="Times New Roman"/>
        </w:rPr>
        <w:t xml:space="preserve"> C, </w:t>
      </w:r>
      <w:r w:rsidRPr="001E5D79">
        <w:rPr>
          <w:rFonts w:eastAsia="Times New Roman" w:cs="Times New Roman"/>
        </w:rPr>
        <w:t>Hindmarsh</w:t>
      </w:r>
      <w:r>
        <w:rPr>
          <w:rFonts w:eastAsia="Times New Roman" w:cs="Times New Roman"/>
        </w:rPr>
        <w:t xml:space="preserve"> M, </w:t>
      </w:r>
      <w:r w:rsidRPr="001E5D79">
        <w:rPr>
          <w:rFonts w:eastAsia="Times New Roman" w:cs="Times New Roman"/>
        </w:rPr>
        <w:t>Schaefer</w:t>
      </w:r>
      <w:r>
        <w:rPr>
          <w:rFonts w:eastAsia="Times New Roman" w:cs="Times New Roman"/>
        </w:rPr>
        <w:t xml:space="preserve"> J, </w:t>
      </w:r>
      <w:r w:rsidRPr="001E5D79">
        <w:rPr>
          <w:rFonts w:eastAsia="Times New Roman" w:cs="Times New Roman"/>
        </w:rPr>
        <w:t>Bonomi</w:t>
      </w:r>
      <w:r>
        <w:rPr>
          <w:rFonts w:eastAsia="Times New Roman" w:cs="Times New Roman"/>
        </w:rPr>
        <w:t xml:space="preserve"> A</w:t>
      </w:r>
      <w:r w:rsidRPr="001E5D79">
        <w:rPr>
          <w:rFonts w:eastAsia="Times New Roman" w:cs="Times New Roman"/>
        </w:rPr>
        <w:t xml:space="preserve">. Improving Chronic Illness Care: Translating Evidence into Action. </w:t>
      </w:r>
      <w:r w:rsidRPr="001E5D79">
        <w:rPr>
          <w:rStyle w:val="Emphasis"/>
          <w:rFonts w:eastAsia="Times New Roman" w:cs="Times New Roman"/>
          <w:i w:val="0"/>
        </w:rPr>
        <w:t>Health Affairs</w:t>
      </w:r>
      <w:r w:rsidRPr="001E5D79">
        <w:rPr>
          <w:rFonts w:eastAsia="Times New Roman" w:cs="Times New Roman"/>
        </w:rPr>
        <w:t xml:space="preserve"> 20(6):64–78.. Available: </w:t>
      </w:r>
      <w:hyperlink r:id="rId3" w:history="1">
        <w:r w:rsidRPr="001E5D79">
          <w:rPr>
            <w:rStyle w:val="Hyperlink"/>
            <w:rFonts w:eastAsia="Times New Roman" w:cs="Times New Roman"/>
          </w:rPr>
          <w:t>http://dx.doi.org/doi:10.1377/hlthaff.20.6.64</w:t>
        </w:r>
      </w:hyperlink>
      <w:r w:rsidRPr="001E5D79">
        <w:rPr>
          <w:rFonts w:eastAsia="Times New Roman" w:cs="Times New Roman"/>
        </w:rPr>
        <w:t>.</w:t>
      </w:r>
    </w:p>
  </w:endnote>
  <w:endnote w:id="16">
    <w:p w14:paraId="1776F56D" w14:textId="77777777" w:rsidR="00365537" w:rsidRPr="001E5D79" w:rsidRDefault="00365537" w:rsidP="00F30878">
      <w:pPr>
        <w:pStyle w:val="EndnoteText"/>
      </w:pPr>
      <w:r w:rsidRPr="001E5D79">
        <w:rPr>
          <w:rStyle w:val="EndnoteReference"/>
        </w:rPr>
        <w:endnoteRef/>
      </w:r>
      <w:r w:rsidRPr="001E5D79">
        <w:t xml:space="preserve"> </w:t>
      </w:r>
      <w:r w:rsidRPr="001E5D79">
        <w:rPr>
          <w:rFonts w:eastAsia="Times New Roman" w:cs="Times New Roman"/>
        </w:rPr>
        <w:t xml:space="preserve">Wagner E. 1998. Chronic Disease Management: What Will It Take to Improve Care for Chronic Illness? </w:t>
      </w:r>
      <w:r w:rsidRPr="001E5D79">
        <w:rPr>
          <w:rStyle w:val="Emphasis"/>
          <w:rFonts w:eastAsia="Times New Roman" w:cs="Times New Roman"/>
          <w:i w:val="0"/>
        </w:rPr>
        <w:t>Effective Clinical Practice</w:t>
      </w:r>
      <w:r w:rsidRPr="001E5D79">
        <w:rPr>
          <w:rFonts w:eastAsia="Times New Roman" w:cs="Times New Roman"/>
        </w:rPr>
        <w:t xml:space="preserve"> 1(Augu</w:t>
      </w:r>
      <w:r>
        <w:rPr>
          <w:rFonts w:eastAsia="Times New Roman" w:cs="Times New Roman"/>
        </w:rPr>
        <w:t xml:space="preserve">st/September):2–4. Available: </w:t>
      </w:r>
      <w:hyperlink r:id="rId4" w:history="1">
        <w:r w:rsidRPr="00C64563">
          <w:rPr>
            <w:rStyle w:val="Hyperlink"/>
            <w:rFonts w:eastAsia="Times New Roman" w:cs="Times New Roman"/>
          </w:rPr>
          <w:t>www.acponline.org/clinical_information/journals_publications/ecp/augsep98/cdm.pdf</w:t>
        </w:r>
      </w:hyperlink>
      <w:r w:rsidRPr="001E5D79">
        <w:rPr>
          <w:rFonts w:eastAsia="Times New Roman" w:cs="Times New Roman"/>
        </w:rPr>
        <w:t>.</w:t>
      </w:r>
    </w:p>
  </w:endnote>
  <w:endnote w:id="17">
    <w:p w14:paraId="6E784615" w14:textId="40764D34" w:rsidR="00365537" w:rsidRDefault="00365537">
      <w:pPr>
        <w:pStyle w:val="EndnoteText"/>
      </w:pPr>
      <w:r>
        <w:rPr>
          <w:rStyle w:val="EndnoteReference"/>
        </w:rPr>
        <w:endnoteRef/>
      </w:r>
      <w:r>
        <w:t xml:space="preserve"> </w:t>
      </w:r>
      <w:r w:rsidRPr="0000056B">
        <w:t>U.S. Agency for Healthcare Research and Quality (AHRQ) and published in June 2014.</w:t>
      </w:r>
    </w:p>
  </w:endnote>
  <w:endnote w:id="18">
    <w:p w14:paraId="7CFE9561" w14:textId="2EFB6AFD" w:rsidR="00365537" w:rsidRDefault="00365537">
      <w:pPr>
        <w:pStyle w:val="EndnoteText"/>
      </w:pPr>
      <w:r>
        <w:rPr>
          <w:rStyle w:val="EndnoteReference"/>
        </w:rPr>
        <w:endnoteRef/>
      </w:r>
      <w:r>
        <w:t xml:space="preserve"> Substance Abuse and Mental Health Services Administration. Trauma Informed Approach and Trauma-Specific Interventions. Accessed: June 2018. Available: </w:t>
      </w:r>
      <w:hyperlink r:id="rId5" w:history="1">
        <w:r w:rsidRPr="00677D0C">
          <w:rPr>
            <w:rStyle w:val="Hyperlink"/>
          </w:rPr>
          <w:t>www.samhsa.gov/nctic/trauma-interventions</w:t>
        </w:r>
      </w:hyperlink>
      <w:r>
        <w:t xml:space="preserve">. </w:t>
      </w:r>
    </w:p>
  </w:endnote>
  <w:endnote w:id="19">
    <w:p w14:paraId="299BA270" w14:textId="77777777" w:rsidR="00365537" w:rsidRDefault="00365537" w:rsidP="00FA1898">
      <w:pPr>
        <w:pStyle w:val="EndnoteText"/>
      </w:pPr>
      <w:r w:rsidRPr="007074EF">
        <w:rPr>
          <w:rStyle w:val="EndnoteReference"/>
        </w:rPr>
        <w:endnoteRef/>
      </w:r>
      <w:r w:rsidRPr="007074EF">
        <w:t xml:space="preserve"> Association for Community Affiliated Plans. ACAP Fact Sheet Safety Net Health Plan Efforts to Integrate Physical and Behavioral Health at Community Health Centers. September 2014. Accessed: December 2016. </w:t>
      </w:r>
      <w:hyperlink r:id="rId6" w:history="1">
        <w:r w:rsidRPr="007074EF">
          <w:rPr>
            <w:rStyle w:val="Hyperlink"/>
          </w:rPr>
          <w:t>www.integration.samhsa.gov/integrated-care-models/Integrated_Health_Fact_Sheet_ACAP.pdf</w:t>
        </w:r>
      </w:hyperlink>
      <w:r>
        <w:t xml:space="preserve"> </w:t>
      </w:r>
    </w:p>
  </w:endnote>
  <w:endnote w:id="20">
    <w:p w14:paraId="16D52EA1" w14:textId="77777777" w:rsidR="00365537" w:rsidRPr="001E5D79" w:rsidRDefault="00365537" w:rsidP="00F30878">
      <w:pPr>
        <w:pStyle w:val="EndnoteText"/>
      </w:pPr>
      <w:r w:rsidRPr="001E5D79">
        <w:rPr>
          <w:rStyle w:val="EndnoteReference"/>
        </w:rPr>
        <w:endnoteRef/>
      </w:r>
      <w:r w:rsidRPr="001E5D79">
        <w:t xml:space="preserve"> </w:t>
      </w:r>
      <w:r>
        <w:rPr>
          <w:rFonts w:eastAsia="Times New Roman" w:cs="Times New Roman"/>
        </w:rPr>
        <w:t>Wagner E, A</w:t>
      </w:r>
      <w:r w:rsidRPr="001E5D79">
        <w:rPr>
          <w:rFonts w:eastAsia="Times New Roman" w:cs="Times New Roman"/>
        </w:rPr>
        <w:t>ustin</w:t>
      </w:r>
      <w:r>
        <w:rPr>
          <w:rFonts w:eastAsia="Times New Roman" w:cs="Times New Roman"/>
        </w:rPr>
        <w:t xml:space="preserve"> B, </w:t>
      </w:r>
      <w:r w:rsidRPr="001E5D79">
        <w:rPr>
          <w:rFonts w:eastAsia="Times New Roman" w:cs="Times New Roman"/>
        </w:rPr>
        <w:t>Davis</w:t>
      </w:r>
      <w:r>
        <w:rPr>
          <w:rFonts w:eastAsia="Times New Roman" w:cs="Times New Roman"/>
        </w:rPr>
        <w:t xml:space="preserve"> C, </w:t>
      </w:r>
      <w:r w:rsidRPr="001E5D79">
        <w:rPr>
          <w:rFonts w:eastAsia="Times New Roman" w:cs="Times New Roman"/>
        </w:rPr>
        <w:t>Hindmarsh</w:t>
      </w:r>
      <w:r>
        <w:rPr>
          <w:rFonts w:eastAsia="Times New Roman" w:cs="Times New Roman"/>
        </w:rPr>
        <w:t xml:space="preserve"> M, </w:t>
      </w:r>
      <w:r w:rsidRPr="001E5D79">
        <w:rPr>
          <w:rFonts w:eastAsia="Times New Roman" w:cs="Times New Roman"/>
        </w:rPr>
        <w:t>Schaefer</w:t>
      </w:r>
      <w:r>
        <w:rPr>
          <w:rFonts w:eastAsia="Times New Roman" w:cs="Times New Roman"/>
        </w:rPr>
        <w:t xml:space="preserve"> J, </w:t>
      </w:r>
      <w:r w:rsidRPr="001E5D79">
        <w:rPr>
          <w:rFonts w:eastAsia="Times New Roman" w:cs="Times New Roman"/>
        </w:rPr>
        <w:t>Bonomi</w:t>
      </w:r>
      <w:r>
        <w:rPr>
          <w:rFonts w:eastAsia="Times New Roman" w:cs="Times New Roman"/>
        </w:rPr>
        <w:t xml:space="preserve"> A</w:t>
      </w:r>
      <w:r w:rsidRPr="001E5D79">
        <w:rPr>
          <w:rFonts w:eastAsia="Times New Roman" w:cs="Times New Roman"/>
        </w:rPr>
        <w:t xml:space="preserve">. Improving Chronic Illness Care: Translating Evidence into Action. </w:t>
      </w:r>
      <w:r w:rsidRPr="001E5D79">
        <w:rPr>
          <w:rStyle w:val="Emphasis"/>
          <w:rFonts w:eastAsia="Times New Roman" w:cs="Times New Roman"/>
          <w:i w:val="0"/>
        </w:rPr>
        <w:t>Health Affairs</w:t>
      </w:r>
      <w:r w:rsidRPr="001E5D79">
        <w:rPr>
          <w:rFonts w:eastAsia="Times New Roman" w:cs="Times New Roman"/>
        </w:rPr>
        <w:t xml:space="preserve"> 20(6):64–78.. Available: </w:t>
      </w:r>
      <w:hyperlink r:id="rId7" w:history="1">
        <w:r w:rsidRPr="001E5D79">
          <w:rPr>
            <w:rStyle w:val="Hyperlink"/>
            <w:rFonts w:eastAsia="Times New Roman" w:cs="Times New Roman"/>
          </w:rPr>
          <w:t>http://dx.doi.org/doi:10.1377/hlthaff.20.6.64</w:t>
        </w:r>
      </w:hyperlink>
      <w:r w:rsidRPr="001E5D79">
        <w:rPr>
          <w:rFonts w:eastAsia="Times New Roman" w:cs="Times New Roman"/>
        </w:rPr>
        <w:t>.</w:t>
      </w:r>
    </w:p>
  </w:endnote>
  <w:endnote w:id="21">
    <w:p w14:paraId="0B6A840C" w14:textId="77777777" w:rsidR="00365537" w:rsidRPr="001E5D79" w:rsidRDefault="00365537" w:rsidP="00F30878">
      <w:pPr>
        <w:pStyle w:val="EndnoteText"/>
      </w:pPr>
      <w:r w:rsidRPr="001E5D79">
        <w:rPr>
          <w:rStyle w:val="EndnoteReference"/>
        </w:rPr>
        <w:endnoteRef/>
      </w:r>
      <w:r w:rsidRPr="001E5D79">
        <w:t xml:space="preserve"> </w:t>
      </w:r>
      <w:r w:rsidRPr="001E5D79">
        <w:rPr>
          <w:rFonts w:eastAsia="Times New Roman" w:cs="Times New Roman"/>
        </w:rPr>
        <w:t xml:space="preserve">Wagner E. 1998. Chronic Disease Management: What Will It Take to Improve Care for Chronic Illness? </w:t>
      </w:r>
      <w:r w:rsidRPr="001E5D79">
        <w:rPr>
          <w:rStyle w:val="Emphasis"/>
          <w:rFonts w:eastAsia="Times New Roman" w:cs="Times New Roman"/>
          <w:i w:val="0"/>
        </w:rPr>
        <w:t>Effective Clinical Practice</w:t>
      </w:r>
      <w:r w:rsidRPr="001E5D79">
        <w:rPr>
          <w:rFonts w:eastAsia="Times New Roman" w:cs="Times New Roman"/>
        </w:rPr>
        <w:t xml:space="preserve"> 1(Augu</w:t>
      </w:r>
      <w:r>
        <w:rPr>
          <w:rFonts w:eastAsia="Times New Roman" w:cs="Times New Roman"/>
        </w:rPr>
        <w:t xml:space="preserve">st/September):2–4. Available: </w:t>
      </w:r>
      <w:hyperlink r:id="rId8" w:history="1">
        <w:r w:rsidRPr="00C64563">
          <w:rPr>
            <w:rStyle w:val="Hyperlink"/>
            <w:rFonts w:eastAsia="Times New Roman" w:cs="Times New Roman"/>
          </w:rPr>
          <w:t>www.acponline.org/clinical_information/journals_publications/ecp/augsep98/cdm.pdf</w:t>
        </w:r>
      </w:hyperlink>
      <w:r w:rsidRPr="001E5D79">
        <w:rPr>
          <w:rFonts w:eastAsia="Times New Roman" w:cs="Times New Roman"/>
        </w:rPr>
        <w:t>.</w:t>
      </w:r>
    </w:p>
  </w:endnote>
  <w:endnote w:id="22">
    <w:p w14:paraId="3E78C4E3" w14:textId="77777777" w:rsidR="00365537" w:rsidRPr="001E5D79" w:rsidRDefault="00365537" w:rsidP="00390B4E">
      <w:pPr>
        <w:pStyle w:val="EndnoteText"/>
      </w:pPr>
      <w:r w:rsidRPr="001E5D79">
        <w:rPr>
          <w:rStyle w:val="EndnoteReference"/>
        </w:rPr>
        <w:endnoteRef/>
      </w:r>
      <w:r w:rsidRPr="001E5D79">
        <w:t xml:space="preserve"> Advancing Integrated Mental Health Solutions. Principles of Collaborative Care. 2016. </w:t>
      </w:r>
      <w:r>
        <w:t xml:space="preserve">Accessed: November 2016. </w:t>
      </w:r>
      <w:r w:rsidRPr="001E5D79">
        <w:t xml:space="preserve">Available: </w:t>
      </w:r>
      <w:hyperlink r:id="rId9" w:history="1">
        <w:r w:rsidRPr="001E5D79">
          <w:rPr>
            <w:rStyle w:val="Hyperlink"/>
          </w:rPr>
          <w:t>https://aims.uw.edu/collaborative-care/principles-collaborative-care</w:t>
        </w:r>
      </w:hyperlink>
      <w:r w:rsidRPr="001E5D79">
        <w:t xml:space="preserve"> </w:t>
      </w:r>
    </w:p>
  </w:endnote>
  <w:endnote w:id="23">
    <w:p w14:paraId="39B5B197" w14:textId="77777777" w:rsidR="00365537" w:rsidRDefault="00365537" w:rsidP="002326AF">
      <w:pPr>
        <w:pStyle w:val="EndnoteText"/>
      </w:pPr>
      <w:r>
        <w:rPr>
          <w:rStyle w:val="EndnoteReference"/>
        </w:rPr>
        <w:endnoteRef/>
      </w:r>
      <w:r>
        <w:t xml:space="preserve"> </w:t>
      </w:r>
      <w:r w:rsidRPr="00DB0020">
        <w:t xml:space="preserve">Behavioral Health Integration Workgroup. (2017). Behavioral Health Integration Report and Recommendations. Weir, V, ed. Seattle, WA: Dr. Robert Bree Collaborative. Available: </w:t>
      </w:r>
      <w:hyperlink r:id="rId10" w:history="1">
        <w:r w:rsidRPr="00C26E73">
          <w:rPr>
            <w:rStyle w:val="Hyperlink"/>
          </w:rPr>
          <w:t>www.breecollaborative.org/topic-areas/behavioral-health/</w:t>
        </w:r>
      </w:hyperlink>
      <w:r w:rsidRPr="00DB0020">
        <w:t>.</w:t>
      </w:r>
      <w:r>
        <w:t xml:space="preserve"> </w:t>
      </w:r>
    </w:p>
  </w:endnote>
  <w:endnote w:id="24">
    <w:p w14:paraId="2658BC0C" w14:textId="77777777" w:rsidR="00365537" w:rsidRDefault="00365537" w:rsidP="00FC3234">
      <w:pPr>
        <w:pStyle w:val="EndnoteText"/>
      </w:pPr>
      <w:r>
        <w:rPr>
          <w:rStyle w:val="EndnoteReference"/>
        </w:rPr>
        <w:endnoteRef/>
      </w:r>
      <w:r>
        <w:t xml:space="preserve"> </w:t>
      </w:r>
      <w:r w:rsidRPr="00E02152">
        <w:t>Peterson K, Anderson J, Bourne D, Mackey K, Helfand M. Evidence Brief: Effectiveness of Models Used to Deliver Multimodal Care for Chronic Musculoskeletal Pain. VA Evidence-based Synthesis Program Evidence Briefs [Internet]. Washington (DC): Department of Veterans Affairs (US); 2011-. VA Evidence-based Synthesis Program Reports.2017 Jan.</w:t>
      </w:r>
    </w:p>
  </w:endnote>
  <w:endnote w:id="25">
    <w:p w14:paraId="0A6ACC0B" w14:textId="77777777" w:rsidR="00365537" w:rsidRDefault="00365537" w:rsidP="002326AF">
      <w:pPr>
        <w:pStyle w:val="EndnoteText"/>
      </w:pPr>
      <w:r>
        <w:rPr>
          <w:rStyle w:val="EndnoteReference"/>
        </w:rPr>
        <w:endnoteRef/>
      </w:r>
      <w:r>
        <w:t xml:space="preserve"> </w:t>
      </w:r>
      <w:r w:rsidRPr="002E0DE4">
        <w:t>Parchman ML, Von Korff M, Baldwin L-M, et al. Primary Care Clinic Re-Design for Prescription Opioid Management. Journal of the American Board of Family Medicine : JABFM. 2017;30(1):44-51. doi:10.3122/jabfm.2017.01.160183.</w:t>
      </w:r>
    </w:p>
  </w:endnote>
  <w:endnote w:id="26">
    <w:p w14:paraId="3E2281D6" w14:textId="77777777" w:rsidR="00365537" w:rsidRDefault="00365537" w:rsidP="002326AF">
      <w:pPr>
        <w:pStyle w:val="EndnoteText"/>
      </w:pPr>
      <w:r>
        <w:rPr>
          <w:rStyle w:val="EndnoteReference"/>
        </w:rPr>
        <w:endnoteRef/>
      </w:r>
      <w:r>
        <w:t xml:space="preserve"> Parchman M. Available: </w:t>
      </w:r>
      <w:hyperlink r:id="rId11" w:history="1">
        <w:r w:rsidRPr="00C26E73">
          <w:rPr>
            <w:rStyle w:val="Hyperlink"/>
          </w:rPr>
          <w:t>http://www.agencymeddirectors.wa.gov/Files/CollaborativeCareConference2017/MacCollPrinciples_BuildingCollaborativeTeams.pdf</w:t>
        </w:r>
      </w:hyperlink>
      <w:r>
        <w:t xml:space="preserve"> </w:t>
      </w:r>
    </w:p>
  </w:endnote>
  <w:endnote w:id="27">
    <w:p w14:paraId="11D229CC" w14:textId="77777777" w:rsidR="00365537" w:rsidRDefault="00365537" w:rsidP="00E04432">
      <w:pPr>
        <w:pStyle w:val="EndnoteText"/>
      </w:pPr>
      <w:r>
        <w:rPr>
          <w:rStyle w:val="EndnoteReference"/>
        </w:rPr>
        <w:endnoteRef/>
      </w:r>
      <w:r>
        <w:t xml:space="preserve"> McWilliams LA, Cox BJ, Enns MW. Mood and anxiety disorders associated with chronic pain: an examination in a nationally representative sample. </w:t>
      </w:r>
      <w:r w:rsidRPr="008D3982">
        <w:t>Pain. 2003 Nov;106(1-2):127-33.</w:t>
      </w:r>
    </w:p>
  </w:endnote>
  <w:endnote w:id="28">
    <w:p w14:paraId="469A2F61" w14:textId="77777777" w:rsidR="00365537" w:rsidRDefault="00365537" w:rsidP="00E04432">
      <w:pPr>
        <w:pStyle w:val="EndnoteText"/>
      </w:pPr>
      <w:r>
        <w:rPr>
          <w:rStyle w:val="EndnoteReference"/>
        </w:rPr>
        <w:endnoteRef/>
      </w:r>
      <w:r>
        <w:t xml:space="preserve"> </w:t>
      </w:r>
      <w:r w:rsidRPr="008D3982">
        <w:t xml:space="preserve">Brenes GA, Guralnik JM, Williamson JD, Fried LP, Simpson C, Simonsick EM, Penninx BW. </w:t>
      </w:r>
      <w:r>
        <w:t xml:space="preserve">influence of anxiety on the progression of disability. Journal of the American Geriatrics Society. </w:t>
      </w:r>
      <w:r w:rsidRPr="008D3982">
        <w:t>J Am Geriatr Soc. 2005 Jan;53(1):34-9.</w:t>
      </w:r>
    </w:p>
  </w:endnote>
  <w:endnote w:id="29">
    <w:p w14:paraId="241885E4" w14:textId="77777777" w:rsidR="00365537" w:rsidRDefault="00365537" w:rsidP="00E04432">
      <w:pPr>
        <w:pStyle w:val="EndnoteText"/>
      </w:pPr>
      <w:r>
        <w:rPr>
          <w:rStyle w:val="EndnoteReference"/>
        </w:rPr>
        <w:endnoteRef/>
      </w:r>
      <w:r>
        <w:t xml:space="preserve"> </w:t>
      </w:r>
      <w:r w:rsidRPr="008D3982">
        <w:t>Tsang A, Von Korff M, Lee S, Alonso J, Karam E, Angermeyer MC</w:t>
      </w:r>
      <w:r>
        <w:t xml:space="preserve">, et al. </w:t>
      </w:r>
      <w:r w:rsidRPr="008D3982">
        <w:t>Common chronic pain conditions in developed and developing countries: gender and age differences and comorbidity with depression-anxiety disorders. J Pain. 2008 Oct;9(10):883-91.</w:t>
      </w:r>
    </w:p>
  </w:endnote>
  <w:endnote w:id="30">
    <w:p w14:paraId="5BD533A6" w14:textId="77777777" w:rsidR="00365537" w:rsidRDefault="00365537" w:rsidP="00E04432">
      <w:pPr>
        <w:pStyle w:val="EndnoteText"/>
      </w:pPr>
      <w:r>
        <w:rPr>
          <w:rStyle w:val="EndnoteReference"/>
        </w:rPr>
        <w:endnoteRef/>
      </w:r>
      <w:r>
        <w:t xml:space="preserve"> Bjurstrom MF, Irwin MR. Polysomnographic characteristics in nonmalignant chronic pain populations: a review of controlled studies. </w:t>
      </w:r>
      <w:r w:rsidRPr="00832AE2">
        <w:t>Sleep Med Rev. 2016 Apr;26:74-86.</w:t>
      </w:r>
    </w:p>
  </w:endnote>
  <w:endnote w:id="31">
    <w:p w14:paraId="1D2B4D82" w14:textId="77777777" w:rsidR="00365537" w:rsidRDefault="00365537" w:rsidP="00E04432">
      <w:pPr>
        <w:pStyle w:val="EndnoteText"/>
      </w:pPr>
      <w:r>
        <w:rPr>
          <w:rStyle w:val="EndnoteReference"/>
        </w:rPr>
        <w:endnoteRef/>
      </w:r>
      <w:r>
        <w:t xml:space="preserve"> </w:t>
      </w:r>
      <w:r w:rsidRPr="00832AE2">
        <w:t>Cheatle MD, Foster S, Pinkett A, Lesneski M, Qu D, Dhingra L. Assessing and Managing Sleep Disturbance in Patients with Chronic Pain. Sleep Med Clin. 2016 Dec;11(4):531-541.</w:t>
      </w:r>
    </w:p>
  </w:endnote>
  <w:endnote w:id="32">
    <w:p w14:paraId="4FF5E0AA" w14:textId="77777777" w:rsidR="00365537" w:rsidRDefault="00365537" w:rsidP="0068350D">
      <w:pPr>
        <w:pStyle w:val="EndnoteText"/>
      </w:pPr>
      <w:r>
        <w:rPr>
          <w:rStyle w:val="EndnoteReference"/>
        </w:rPr>
        <w:endnoteRef/>
      </w:r>
      <w:r>
        <w:t xml:space="preserve"> </w:t>
      </w:r>
      <w:r w:rsidRPr="0068350D">
        <w:t>Wood A, Matula SR, Huan L, Linos E, Platchek T, Milstein A. Improving the Value of Medical Care for Patients with Back Pain.</w:t>
      </w:r>
      <w:r>
        <w:t xml:space="preserve"> </w:t>
      </w:r>
      <w:r w:rsidRPr="0068350D">
        <w:t>Pain Med. 2017 Apr 17.</w:t>
      </w:r>
    </w:p>
  </w:endnote>
  <w:endnote w:id="33">
    <w:p w14:paraId="1CD1EE86" w14:textId="77777777" w:rsidR="00365537" w:rsidRDefault="00365537" w:rsidP="00820B99">
      <w:pPr>
        <w:pStyle w:val="EndnoteText"/>
      </w:pPr>
      <w:r>
        <w:rPr>
          <w:rStyle w:val="EndnoteReference"/>
        </w:rPr>
        <w:endnoteRef/>
      </w:r>
      <w:r>
        <w:t xml:space="preserve"> Hill JC, Dunn JM, Lewis M, Mullis R, Main CD, Foster NE, Hay EM. A primary care back pain screening tool:</w:t>
      </w:r>
    </w:p>
    <w:p w14:paraId="3CB841D4" w14:textId="77777777" w:rsidR="00365537" w:rsidRDefault="00365537" w:rsidP="00820B99">
      <w:pPr>
        <w:pStyle w:val="EndnoteText"/>
      </w:pPr>
      <w:r>
        <w:t>identifying patient subgroups for initial treatment. Arthritis Rheum 2008;59(5):632-641.</w:t>
      </w:r>
    </w:p>
  </w:endnote>
  <w:endnote w:id="34">
    <w:p w14:paraId="32BCCBE6" w14:textId="117AAEA1" w:rsidR="00365537" w:rsidRDefault="00365537">
      <w:pPr>
        <w:pStyle w:val="EndnoteText"/>
      </w:pPr>
      <w:r>
        <w:rPr>
          <w:rStyle w:val="EndnoteReference"/>
        </w:rPr>
        <w:endnoteRef/>
      </w:r>
      <w:r>
        <w:t xml:space="preserve"> Hill JC</w:t>
      </w:r>
      <w:r w:rsidRPr="00E54F11">
        <w:t xml:space="preserve">, Whitehurst DG, Lewis M, Bryan S, Dunn KM, Foster NE, </w:t>
      </w:r>
      <w:r>
        <w:t xml:space="preserve">et al. </w:t>
      </w:r>
      <w:r w:rsidRPr="00E54F11">
        <w:t>Comparison of stratified primary care management for low back pain with current best practice (STarT Back): a randomised controlled trial.</w:t>
      </w:r>
      <w:r>
        <w:t xml:space="preserve"> </w:t>
      </w:r>
      <w:r w:rsidRPr="00E54F11">
        <w:t>Lancet. 2011 Oct 29;378(9802):1560-71.</w:t>
      </w:r>
    </w:p>
  </w:endnote>
  <w:endnote w:id="35">
    <w:p w14:paraId="2857FAB7" w14:textId="1822D402" w:rsidR="00365537" w:rsidRDefault="00365537">
      <w:pPr>
        <w:pStyle w:val="EndnoteText"/>
      </w:pPr>
      <w:r>
        <w:rPr>
          <w:rStyle w:val="EndnoteReference"/>
        </w:rPr>
        <w:endnoteRef/>
      </w:r>
      <w:r>
        <w:t xml:space="preserve"> Oka H, Matsudaira K, Fujii T, et al. Estimated risk for chronic pain determined using the generic STarT Back 5-item screening tool. Journal of Pain Research. 2017;10:461-467. </w:t>
      </w:r>
    </w:p>
  </w:endnote>
  <w:endnote w:id="36">
    <w:p w14:paraId="50888491" w14:textId="665B6228" w:rsidR="00365537" w:rsidRDefault="00365537">
      <w:pPr>
        <w:pStyle w:val="EndnoteText"/>
      </w:pPr>
      <w:r>
        <w:rPr>
          <w:rStyle w:val="EndnoteReference"/>
        </w:rPr>
        <w:endnoteRef/>
      </w:r>
      <w:r>
        <w:t xml:space="preserve"> Butera KA, Lentz TA, Beneciuk JM, George SZ. Preliminary Evaluation of a Modified STarT Back Screening Tool Across Different Musculoskeletal Pain Conditions. Physical Therapy. 2016;96(8):1251-1261. </w:t>
      </w:r>
    </w:p>
  </w:endnote>
  <w:endnote w:id="37">
    <w:p w14:paraId="248085A9" w14:textId="15B706C0" w:rsidR="00365537" w:rsidRDefault="00365537">
      <w:pPr>
        <w:pStyle w:val="EndnoteText"/>
      </w:pPr>
      <w:r>
        <w:rPr>
          <w:rStyle w:val="EndnoteReference"/>
        </w:rPr>
        <w:endnoteRef/>
      </w:r>
      <w:r>
        <w:t xml:space="preserve"> </w:t>
      </w:r>
      <w:r w:rsidRPr="005D449B">
        <w:t>Bier JD, Ostelo RWJG, Koes BW, Verhagen AP. Validity and reproducibility of the modified STarT Back Tool (Dutch version) for patients with neck pain in primary care.</w:t>
      </w:r>
      <w:r>
        <w:t xml:space="preserve"> </w:t>
      </w:r>
      <w:r w:rsidRPr="005D449B">
        <w:t>Musculoskelet Sci Pract. 2017 Oct;31:22-29.</w:t>
      </w:r>
    </w:p>
  </w:endnote>
  <w:endnote w:id="38">
    <w:p w14:paraId="250C53E0" w14:textId="51C8C77A" w:rsidR="00365537" w:rsidRDefault="00365537">
      <w:pPr>
        <w:pStyle w:val="EndnoteText"/>
      </w:pPr>
      <w:r>
        <w:rPr>
          <w:rStyle w:val="EndnoteReference"/>
        </w:rPr>
        <w:endnoteRef/>
      </w:r>
      <w:r>
        <w:t xml:space="preserve"> Von Korff M</w:t>
      </w:r>
      <w:r w:rsidRPr="009F437F">
        <w:t>, Moore JC. Stepped care for back pain: activating approaches for primary care.</w:t>
      </w:r>
      <w:r>
        <w:t xml:space="preserve"> </w:t>
      </w:r>
      <w:r w:rsidRPr="009F437F">
        <w:t>Ann Intern Med. 2001 May 1;134(9 Pt 2):911-7.</w:t>
      </w:r>
    </w:p>
  </w:endnote>
  <w:endnote w:id="39">
    <w:p w14:paraId="36454CE3" w14:textId="77777777" w:rsidR="00365537" w:rsidRDefault="00365537" w:rsidP="00AE113A">
      <w:pPr>
        <w:pStyle w:val="EndnoteText"/>
      </w:pPr>
      <w:r>
        <w:rPr>
          <w:rStyle w:val="EndnoteReference"/>
        </w:rPr>
        <w:endnoteRef/>
      </w:r>
      <w:r>
        <w:t xml:space="preserve"> </w:t>
      </w:r>
      <w:r w:rsidRPr="00AE113A">
        <w:t xml:space="preserve">Liebschutz JM, Xuan Z, Shanahan CW, LaRochelle M, Keosaian J, Beers D, </w:t>
      </w:r>
      <w:r>
        <w:t xml:space="preserve">et al. </w:t>
      </w:r>
      <w:r w:rsidRPr="00AE113A">
        <w:t>Improving Adherence to Long-term Opioid Therapy Guidelines to Reduce Opioid Misuse in Primary Care: A Cluster-Randomized Clinical Trial. JAMA Intern Med. 2017 Sep 1;177(9):1265-1272.</w:t>
      </w:r>
    </w:p>
  </w:endnote>
  <w:endnote w:id="40">
    <w:p w14:paraId="734C4BB1" w14:textId="58FB38E6" w:rsidR="00365537" w:rsidRDefault="00365537">
      <w:pPr>
        <w:pStyle w:val="EndnoteText"/>
      </w:pPr>
      <w:r>
        <w:rPr>
          <w:rStyle w:val="EndnoteReference"/>
        </w:rPr>
        <w:endnoteRef/>
      </w:r>
      <w:r>
        <w:t xml:space="preserve"> </w:t>
      </w:r>
      <w:r w:rsidRPr="0040791B">
        <w:t>Debar LL, Kindler L, Keefe FJ, Green CA, Smith DH, Deyo RA, Ames K, Feldstein A.</w:t>
      </w:r>
      <w:r>
        <w:t xml:space="preserve"> </w:t>
      </w:r>
      <w:r w:rsidRPr="0040791B">
        <w:t>A primary care-based interdisciplinary team approach to the treatment of chronic pain utilizing a pragmatic clinical trials framework.</w:t>
      </w:r>
      <w:r>
        <w:t xml:space="preserve"> </w:t>
      </w:r>
      <w:r w:rsidRPr="0040791B">
        <w:t>Transl Behav Med. 2012 Dec 1;2(4):523-530.</w:t>
      </w:r>
    </w:p>
  </w:endnote>
  <w:endnote w:id="41">
    <w:p w14:paraId="27307046" w14:textId="3CC96864" w:rsidR="00365537" w:rsidRDefault="00365537" w:rsidP="007219E1">
      <w:pPr>
        <w:pStyle w:val="EndnoteText"/>
      </w:pPr>
      <w:r>
        <w:rPr>
          <w:rStyle w:val="EndnoteReference"/>
        </w:rPr>
        <w:endnoteRef/>
      </w:r>
      <w:r>
        <w:t xml:space="preserve"> Agency for Healthcare Research and Quality. Care Management: Implications for Medical Practice, Health Policy,</w:t>
      </w:r>
    </w:p>
    <w:p w14:paraId="326E767A" w14:textId="64DB5E72" w:rsidR="00365537" w:rsidRDefault="00365537" w:rsidP="007219E1">
      <w:pPr>
        <w:pStyle w:val="EndnoteText"/>
      </w:pPr>
      <w:r>
        <w:t xml:space="preserve">and Health Services Research. AHRQ Publication No. 15-0018-EF. April 2015. Accessed: April 2018. Available: </w:t>
      </w:r>
      <w:hyperlink r:id="rId12" w:history="1">
        <w:r w:rsidRPr="001D1260">
          <w:rPr>
            <w:rStyle w:val="Hyperlink"/>
          </w:rPr>
          <w:t>www.ahrq.gov/professionals/prevention-chronic-care/improve/coordination/caremanagement/index.html</w:t>
        </w:r>
      </w:hyperlink>
      <w:r>
        <w:t xml:space="preserve"> </w:t>
      </w:r>
    </w:p>
  </w:endnote>
  <w:endnote w:id="42">
    <w:p w14:paraId="23D146E3" w14:textId="19666A39" w:rsidR="00365537" w:rsidRDefault="00365537">
      <w:pPr>
        <w:pStyle w:val="EndnoteText"/>
      </w:pPr>
      <w:r>
        <w:rPr>
          <w:rStyle w:val="EndnoteReference"/>
        </w:rPr>
        <w:endnoteRef/>
      </w:r>
      <w:r>
        <w:t xml:space="preserve"> </w:t>
      </w:r>
      <w:r w:rsidRPr="00790437">
        <w:t>https://www.chcs.org/media/Care_Management_Framework.pdf</w:t>
      </w:r>
    </w:p>
  </w:endnote>
  <w:endnote w:id="43">
    <w:p w14:paraId="664AFC97" w14:textId="271B674B" w:rsidR="00365537" w:rsidRDefault="00365537">
      <w:pPr>
        <w:pStyle w:val="EndnoteText"/>
      </w:pPr>
      <w:r>
        <w:rPr>
          <w:rStyle w:val="EndnoteReference"/>
        </w:rPr>
        <w:endnoteRef/>
      </w:r>
      <w:r>
        <w:t xml:space="preserve"> </w:t>
      </w:r>
      <w:r w:rsidRPr="007219E1">
        <w:t>Goodell S, Bodenheimer TS, Berry-Millett R</w:t>
      </w:r>
      <w:r>
        <w:t xml:space="preserve">. </w:t>
      </w:r>
      <w:r w:rsidRPr="007219E1">
        <w:t>Care Management of Patients with Complex Health Care Needs</w:t>
      </w:r>
      <w:r>
        <w:t xml:space="preserve">. </w:t>
      </w:r>
      <w:r w:rsidRPr="007219E1">
        <w:t>Robert Wood Johnson Foundation.</w:t>
      </w:r>
      <w:r>
        <w:t xml:space="preserve"> </w:t>
      </w:r>
      <w:r w:rsidRPr="007219E1">
        <w:t>December 1, 2009</w:t>
      </w:r>
      <w:r>
        <w:t xml:space="preserve">. Available: </w:t>
      </w:r>
      <w:hyperlink r:id="rId13" w:history="1">
        <w:r w:rsidRPr="001D1260">
          <w:rPr>
            <w:rStyle w:val="Hyperlink"/>
          </w:rPr>
          <w:t>www.rwjf.org/en/library/research/2009/12/care-management-of-patients-with-complex-health-care-needs.html</w:t>
        </w:r>
      </w:hyperlink>
      <w:r>
        <w:t xml:space="preserve"> </w:t>
      </w:r>
    </w:p>
  </w:endnote>
  <w:endnote w:id="44">
    <w:p w14:paraId="4C45F06F" w14:textId="5DF0E871" w:rsidR="00365537" w:rsidRDefault="00365537">
      <w:pPr>
        <w:pStyle w:val="EndnoteText"/>
      </w:pPr>
      <w:r>
        <w:rPr>
          <w:rStyle w:val="EndnoteReference"/>
        </w:rPr>
        <w:endnoteRef/>
      </w:r>
      <w:r>
        <w:t xml:space="preserve"> Advancing Integrated Mental Health Solutions. Behavioral Health Care Manager. 2018. Accessed: April 2018. Available: </w:t>
      </w:r>
      <w:hyperlink r:id="rId14" w:history="1">
        <w:r w:rsidRPr="007A2AFD">
          <w:rPr>
            <w:rStyle w:val="Hyperlink"/>
          </w:rPr>
          <w:t>http://aims.uw.edu/collaborative-care/team-structure/care-manager</w:t>
        </w:r>
      </w:hyperlink>
      <w:r>
        <w:t xml:space="preserve"> </w:t>
      </w:r>
    </w:p>
  </w:endnote>
  <w:endnote w:id="45">
    <w:p w14:paraId="62EE4142" w14:textId="77777777" w:rsidR="00365537" w:rsidRDefault="00365537" w:rsidP="007A358E">
      <w:pPr>
        <w:pStyle w:val="EndnoteText"/>
      </w:pPr>
      <w:r>
        <w:rPr>
          <w:rStyle w:val="EndnoteReference"/>
        </w:rPr>
        <w:endnoteRef/>
      </w:r>
      <w:r>
        <w:t xml:space="preserve"> </w:t>
      </w:r>
      <w:r w:rsidRPr="00B6128A">
        <w:t xml:space="preserve">Hayden </w:t>
      </w:r>
      <w:r>
        <w:t xml:space="preserve">JA, van Tulder MW, Tomlinson G. </w:t>
      </w:r>
      <w:r w:rsidRPr="00B6128A">
        <w:t>Systematic review: strategies for using exercise therapy to improve outcomes in chronic low back pain. Ann Intern Med. 2005 May 3;142(9):776-85.</w:t>
      </w:r>
    </w:p>
  </w:endnote>
  <w:endnote w:id="46">
    <w:p w14:paraId="694A739D" w14:textId="77777777" w:rsidR="00365537" w:rsidRDefault="00365537" w:rsidP="007A358E">
      <w:pPr>
        <w:pStyle w:val="EndnoteText"/>
      </w:pPr>
      <w:r>
        <w:rPr>
          <w:rStyle w:val="EndnoteReference"/>
        </w:rPr>
        <w:endnoteRef/>
      </w:r>
      <w:r>
        <w:t xml:space="preserve"> Vuori IM.</w:t>
      </w:r>
      <w:r w:rsidRPr="00B6128A">
        <w:t xml:space="preserve"> Dose-response of physical activity and low back pain, osteoarthritis, and osteoporosis. Medicine and </w:t>
      </w:r>
      <w:r>
        <w:t xml:space="preserve">science in sports and exercise. </w:t>
      </w:r>
      <w:r w:rsidRPr="00B6128A">
        <w:t>Med Sci Sports Exerc. 2001 Jun;33(6 Suppl):S551-86; discussion 609-10.</w:t>
      </w:r>
    </w:p>
  </w:endnote>
  <w:endnote w:id="47">
    <w:p w14:paraId="68424ACA" w14:textId="77777777" w:rsidR="00365537" w:rsidRDefault="00365537" w:rsidP="007A358E">
      <w:pPr>
        <w:pStyle w:val="EndnoteText"/>
      </w:pPr>
      <w:r>
        <w:rPr>
          <w:rStyle w:val="EndnoteReference"/>
        </w:rPr>
        <w:endnoteRef/>
      </w:r>
      <w:r>
        <w:t xml:space="preserve"> </w:t>
      </w:r>
      <w:r w:rsidRPr="00B6128A">
        <w:t>van Middelkoop M1, Rubinstein SM, Kuijpers T, Verhagen AP, Ostelo R, Koes BW, van Tulder MW. A systematic review on the effectiveness of physical and rehabilitation interventions for chronic non-specific low back pain. Eur Spine J. 2011 Jan;20(1):19-39.</w:t>
      </w:r>
    </w:p>
  </w:endnote>
  <w:endnote w:id="48">
    <w:p w14:paraId="523C11C8" w14:textId="77777777" w:rsidR="00365537" w:rsidRDefault="00365537" w:rsidP="007A358E">
      <w:pPr>
        <w:pStyle w:val="EndnoteText"/>
      </w:pPr>
      <w:r>
        <w:rPr>
          <w:rStyle w:val="EndnoteReference"/>
        </w:rPr>
        <w:endnoteRef/>
      </w:r>
      <w:r>
        <w:t xml:space="preserve"> </w:t>
      </w:r>
      <w:r w:rsidRPr="00B6128A">
        <w:t>Moffett JK, Torgerson D, Bell-Syer S, Jackson D, Llewlyn</w:t>
      </w:r>
      <w:r>
        <w:t xml:space="preserve">-Phillips H, Farrin A, et al. </w:t>
      </w:r>
      <w:r w:rsidRPr="00B6128A">
        <w:t>Randomised controlled trial of exercise for low back pain: clinical outcomes, costs, and preferences. BMJ. 1999 Jul 31;319(7205):279-83.</w:t>
      </w:r>
    </w:p>
  </w:endnote>
  <w:endnote w:id="49">
    <w:p w14:paraId="0969D8AF" w14:textId="4FE3B767" w:rsidR="00365537" w:rsidRDefault="00365537">
      <w:pPr>
        <w:pStyle w:val="EndnoteText"/>
      </w:pPr>
      <w:r>
        <w:rPr>
          <w:rStyle w:val="EndnoteReference"/>
        </w:rPr>
        <w:endnoteRef/>
      </w:r>
      <w:r>
        <w:t xml:space="preserve"> </w:t>
      </w:r>
      <w:r w:rsidRPr="000F5D79">
        <w:t>Younge JO, Gotink RA, Baena CP, Roos-Hesselink JW, Hunink MG. Mind–body practices for patients with cardiac disease: a systematic review and meta-analysis. Eur J Prev Cardiol. 2015 Nov;22(11):1385-98.</w:t>
      </w:r>
    </w:p>
  </w:endnote>
  <w:endnote w:id="50">
    <w:p w14:paraId="74143E47" w14:textId="4945FC44" w:rsidR="00365537" w:rsidRDefault="00365537">
      <w:pPr>
        <w:pStyle w:val="EndnoteText"/>
      </w:pPr>
      <w:r>
        <w:rPr>
          <w:rStyle w:val="EndnoteReference"/>
        </w:rPr>
        <w:endnoteRef/>
      </w:r>
      <w:r>
        <w:t xml:space="preserve"> </w:t>
      </w:r>
      <w:r w:rsidRPr="000F5D79">
        <w:t xml:space="preserve">Nagele E, Jeitler K, Horvath K, Semlitsch T, Posch N, </w:t>
      </w:r>
      <w:r>
        <w:t xml:space="preserve">et al. </w:t>
      </w:r>
      <w:r w:rsidRPr="000F5D79">
        <w:t>Herrmann KH Clinical effectiveness of stress-reduction techniques in patients with hypertension: systematic review and meta-analysis. J Hypertens. 2014 Oct;32(10):1936-44; discussion 1944</w:t>
      </w:r>
      <w:r>
        <w:t>.</w:t>
      </w:r>
    </w:p>
  </w:endnote>
  <w:endnote w:id="51">
    <w:p w14:paraId="5638EF9C" w14:textId="7D2A88AE" w:rsidR="00365537" w:rsidRDefault="00365537">
      <w:pPr>
        <w:pStyle w:val="EndnoteText"/>
      </w:pPr>
      <w:r>
        <w:rPr>
          <w:rStyle w:val="EndnoteReference"/>
        </w:rPr>
        <w:endnoteRef/>
      </w:r>
      <w:r>
        <w:t xml:space="preserve"> </w:t>
      </w:r>
      <w:r w:rsidRPr="000F5D79">
        <w:t>Strauss C, Cavanagh K, Oliver A, Pettman D. Mindfulness-based interventions for people diagnosed with a current episode of an anxiety or depressive disorder: a meta-analysis of randomised controlled trials. PLoS One. 2014 Apr 24;9(4):e96110.</w:t>
      </w:r>
    </w:p>
  </w:endnote>
  <w:endnote w:id="52">
    <w:p w14:paraId="3563522E" w14:textId="54198958" w:rsidR="00365537" w:rsidRDefault="00365537">
      <w:pPr>
        <w:pStyle w:val="EndnoteText"/>
      </w:pPr>
      <w:r>
        <w:rPr>
          <w:rStyle w:val="EndnoteReference"/>
        </w:rPr>
        <w:endnoteRef/>
      </w:r>
      <w:r>
        <w:t xml:space="preserve"> </w:t>
      </w:r>
      <w:r w:rsidRPr="000F5D79">
        <w:t xml:space="preserve">Tang NK, Lereya ST, Boulton H, Miller MA, Wolke D, Cappuccio FP. Nonpharmacological Treatments of Insomnia for Long-Term Painful Conditions: A Systematic Review and Metaanalysis of Patient-Reported Outcomes in Randomized Controlled Trials. </w:t>
      </w:r>
      <w:r w:rsidRPr="00031577">
        <w:t>Sleep. 2015 Nov 1;38(11):1751-64.</w:t>
      </w:r>
    </w:p>
  </w:endnote>
  <w:endnote w:id="53">
    <w:p w14:paraId="640F06A8" w14:textId="264991B7" w:rsidR="00365537" w:rsidRDefault="00365537">
      <w:pPr>
        <w:pStyle w:val="EndnoteText"/>
      </w:pPr>
      <w:r>
        <w:rPr>
          <w:rStyle w:val="EndnoteReference"/>
        </w:rPr>
        <w:endnoteRef/>
      </w:r>
      <w:r>
        <w:t xml:space="preserve"> </w:t>
      </w:r>
      <w:r w:rsidRPr="00031577">
        <w:t>Rubak S, Sandbæk A, Lauritzen T, Christensen B. Motivational interviewing: a systematic review and meta-analysis. The British Journal of General Practice. 2005;55(513):305-312.</w:t>
      </w:r>
    </w:p>
  </w:endnote>
  <w:endnote w:id="54">
    <w:p w14:paraId="0C0425C1" w14:textId="77777777" w:rsidR="00365537" w:rsidRDefault="00365537" w:rsidP="00F86EA7">
      <w:pPr>
        <w:pStyle w:val="EndnoteText"/>
      </w:pPr>
      <w:r>
        <w:rPr>
          <w:rStyle w:val="EndnoteReference"/>
        </w:rPr>
        <w:endnoteRef/>
      </w:r>
      <w:r>
        <w:t xml:space="preserve"> </w:t>
      </w:r>
      <w:r w:rsidRPr="00BE4BB4">
        <w:t>Skelly AC, Chou R, Dettori JR, Turner JA, Friedly JL, Rundell SD, Fu R, Brodt ED, Wasson N, Winter C, Ferguson AJR. Noninvasive Nonpharmacological Treatment for Chronic Pain: A Systematic Review. Comparative Effectiveness Review No. 209. (Prepared by the Pacific Northwest Evidence-based Practice Center under Contract No. 290-2015-00009-I.) AHRQ Publication No 18-EHC013-EF. Rockville, MD: Agency for Healthcare Research and Quality; June 2018.</w:t>
      </w:r>
      <w:r>
        <w:t xml:space="preserve"> Available: </w:t>
      </w:r>
      <w:hyperlink r:id="rId15" w:history="1">
        <w:r w:rsidRPr="00A23105">
          <w:rPr>
            <w:rStyle w:val="Hyperlink"/>
          </w:rPr>
          <w:t>https://effectivehealthcare.ahrq.gov/sites/default/files/pdf/nonpharma-chronic-pain-cer-209.pdf</w:t>
        </w:r>
      </w:hyperlink>
      <w:r>
        <w:t xml:space="preserve"> </w:t>
      </w:r>
    </w:p>
  </w:endnote>
  <w:endnote w:id="55">
    <w:p w14:paraId="0D001134" w14:textId="729CC309" w:rsidR="00365537" w:rsidRDefault="00365537">
      <w:pPr>
        <w:pStyle w:val="EndnoteText"/>
      </w:pPr>
      <w:r>
        <w:rPr>
          <w:rStyle w:val="EndnoteReference"/>
        </w:rPr>
        <w:endnoteRef/>
      </w:r>
      <w:r>
        <w:t xml:space="preserve"> </w:t>
      </w:r>
      <w:r w:rsidRPr="00F86EA7">
        <w:t>Vickers AJ1, Vertosick EA2, Lewith G3, MacPherson H4, Foster NE5, Sherman KJ6,</w:t>
      </w:r>
      <w:r>
        <w:t xml:space="preserve"> et al. </w:t>
      </w:r>
      <w:r w:rsidRPr="00F86EA7">
        <w:rPr>
          <w:bCs/>
        </w:rPr>
        <w:t>Acupuncture for Chronic Pain: Update of an Individual Patient Data Meta-Analysis. J Pain. 2018 May;19(5):455-474.</w:t>
      </w:r>
    </w:p>
  </w:endnote>
  <w:endnote w:id="56">
    <w:p w14:paraId="4884D51A" w14:textId="3C474414" w:rsidR="00365537" w:rsidRPr="0023314F" w:rsidRDefault="00365537">
      <w:pPr>
        <w:pStyle w:val="EndnoteText"/>
      </w:pPr>
      <w:r w:rsidRPr="0023314F">
        <w:rPr>
          <w:rStyle w:val="EndnoteReference"/>
        </w:rPr>
        <w:endnoteRef/>
      </w:r>
      <w:r w:rsidRPr="0023314F">
        <w:t xml:space="preserve"> </w:t>
      </w:r>
      <w:hyperlink r:id="rId16" w:history="1">
        <w:r w:rsidRPr="0023314F">
          <w:rPr>
            <w:rStyle w:val="Hyperlink"/>
            <w:color w:val="auto"/>
            <w:u w:val="none"/>
          </w:rPr>
          <w:t>Tick H</w:t>
        </w:r>
      </w:hyperlink>
      <w:r w:rsidRPr="0023314F">
        <w:t xml:space="preserve">, </w:t>
      </w:r>
      <w:hyperlink r:id="rId17" w:history="1">
        <w:r w:rsidRPr="0023314F">
          <w:rPr>
            <w:rStyle w:val="Hyperlink"/>
            <w:color w:val="auto"/>
            <w:u w:val="none"/>
          </w:rPr>
          <w:t>Nielsen A</w:t>
        </w:r>
      </w:hyperlink>
      <w:r w:rsidRPr="0023314F">
        <w:t xml:space="preserve">, </w:t>
      </w:r>
      <w:hyperlink r:id="rId18" w:history="1">
        <w:r w:rsidRPr="0023314F">
          <w:rPr>
            <w:rStyle w:val="Hyperlink"/>
            <w:color w:val="auto"/>
            <w:u w:val="none"/>
          </w:rPr>
          <w:t>Pelletier KR</w:t>
        </w:r>
      </w:hyperlink>
      <w:r w:rsidRPr="0023314F">
        <w:t xml:space="preserve">, </w:t>
      </w:r>
      <w:hyperlink r:id="rId19" w:history="1">
        <w:r w:rsidRPr="0023314F">
          <w:rPr>
            <w:rStyle w:val="Hyperlink"/>
            <w:color w:val="auto"/>
            <w:u w:val="none"/>
          </w:rPr>
          <w:t>Bonakdar R</w:t>
        </w:r>
      </w:hyperlink>
      <w:r w:rsidRPr="0023314F">
        <w:t xml:space="preserve">, </w:t>
      </w:r>
      <w:hyperlink r:id="rId20" w:history="1">
        <w:r w:rsidRPr="0023314F">
          <w:rPr>
            <w:rStyle w:val="Hyperlink"/>
            <w:color w:val="auto"/>
            <w:u w:val="none"/>
          </w:rPr>
          <w:t>Simmons S</w:t>
        </w:r>
      </w:hyperlink>
      <w:r w:rsidRPr="0023314F">
        <w:t xml:space="preserve">, </w:t>
      </w:r>
      <w:hyperlink r:id="rId21" w:history="1">
        <w:r w:rsidRPr="0023314F">
          <w:rPr>
            <w:rStyle w:val="Hyperlink"/>
            <w:color w:val="auto"/>
            <w:u w:val="none"/>
          </w:rPr>
          <w:t>Glick R</w:t>
        </w:r>
      </w:hyperlink>
      <w:r>
        <w:t xml:space="preserve">, et al. </w:t>
      </w:r>
      <w:r w:rsidRPr="0023314F">
        <w:t xml:space="preserve">Evidence-Based Nonpharmacologic Strategies for Comprehensive Pain Care: The Consortium Pain Task Force White Paper. </w:t>
      </w:r>
      <w:hyperlink r:id="rId22" w:tooltip="Explore (New York, N.Y.)." w:history="1">
        <w:r w:rsidRPr="0023314F">
          <w:rPr>
            <w:rStyle w:val="Hyperlink"/>
            <w:color w:val="auto"/>
            <w:u w:val="none"/>
          </w:rPr>
          <w:t>Explore (NY).</w:t>
        </w:r>
      </w:hyperlink>
      <w:r w:rsidRPr="0023314F">
        <w:t xml:space="preserve"> 2018 May - Jun;14(3):177-211.</w:t>
      </w:r>
    </w:p>
  </w:endnote>
  <w:endnote w:id="57">
    <w:p w14:paraId="3868E9D0" w14:textId="132E3E3A" w:rsidR="00365537" w:rsidRDefault="00365537">
      <w:pPr>
        <w:pStyle w:val="EndnoteText"/>
      </w:pPr>
      <w:r w:rsidRPr="0023314F">
        <w:rPr>
          <w:rStyle w:val="EndnoteReference"/>
        </w:rPr>
        <w:endnoteRef/>
      </w:r>
      <w:r w:rsidRPr="0023314F">
        <w:t xml:space="preserve"> Bodenheimer T, Lorig K, Holman H, Grumbach</w:t>
      </w:r>
      <w:r w:rsidRPr="00201F23">
        <w:t xml:space="preserve"> K.</w:t>
      </w:r>
      <w:r>
        <w:t xml:space="preserve"> </w:t>
      </w:r>
      <w:r w:rsidRPr="00201F23">
        <w:t>Patient self-management of chronic disease in primary care. JAMA. 2002 Nov 20;288(19):2469-75.</w:t>
      </w:r>
    </w:p>
  </w:endnote>
  <w:endnote w:id="58">
    <w:p w14:paraId="10CC1CA7" w14:textId="78BF2C02" w:rsidR="00365537" w:rsidRDefault="00365537">
      <w:pPr>
        <w:pStyle w:val="EndnoteText"/>
      </w:pPr>
      <w:r>
        <w:rPr>
          <w:rStyle w:val="EndnoteReference"/>
        </w:rPr>
        <w:endnoteRef/>
      </w:r>
      <w:r>
        <w:t xml:space="preserve"> Simmons L</w:t>
      </w:r>
      <w:r w:rsidRPr="009D4B10">
        <w:t>, Baker NJ, Schaefer J, Miller D, Anders S.</w:t>
      </w:r>
      <w:r>
        <w:t xml:space="preserve"> </w:t>
      </w:r>
      <w:r w:rsidRPr="009D4B10">
        <w:t>Activation of patients for successful self-management. J Ambul Care Manage. 2009 Jan-Mar;32(1):16-23.</w:t>
      </w:r>
    </w:p>
  </w:endnote>
  <w:endnote w:id="59">
    <w:p w14:paraId="065E030E" w14:textId="2653392A" w:rsidR="00365537" w:rsidRDefault="00365537">
      <w:pPr>
        <w:pStyle w:val="EndnoteText"/>
      </w:pPr>
      <w:r>
        <w:rPr>
          <w:rStyle w:val="EndnoteReference"/>
        </w:rPr>
        <w:endnoteRef/>
      </w:r>
      <w:r>
        <w:t xml:space="preserve"> Glasgow RE</w:t>
      </w:r>
      <w:r w:rsidRPr="009D4B10">
        <w:t>, Funnell MM, Bonomi AE, Davis C, Beckham V, Wagner EH.</w:t>
      </w:r>
      <w:r>
        <w:t xml:space="preserve"> </w:t>
      </w:r>
      <w:r w:rsidRPr="009D4B10">
        <w:t>Self-management aspects of the improving chronic illness care breakthrough series: implementation with diabetes and heart failure teams.</w:t>
      </w:r>
      <w:r>
        <w:t xml:space="preserve"> </w:t>
      </w:r>
      <w:r w:rsidRPr="009D4B10">
        <w:t>Ann Behav Med. 2002 Spring;24(2):80-7.</w:t>
      </w:r>
    </w:p>
  </w:endnote>
  <w:endnote w:id="60">
    <w:p w14:paraId="5BBF1F56" w14:textId="18D4ACD1" w:rsidR="00365537" w:rsidRDefault="00365537">
      <w:pPr>
        <w:pStyle w:val="EndnoteText"/>
      </w:pPr>
      <w:r>
        <w:rPr>
          <w:rStyle w:val="EndnoteReference"/>
        </w:rPr>
        <w:endnoteRef/>
      </w:r>
      <w:r>
        <w:t xml:space="preserve"> </w:t>
      </w:r>
      <w:r w:rsidRPr="009D4B10">
        <w:t>Lukewich J, Mann E, VanDenKerkhof E, Tranmer J.</w:t>
      </w:r>
      <w:r>
        <w:t xml:space="preserve"> </w:t>
      </w:r>
      <w:r w:rsidRPr="009D4B10">
        <w:t>Self-management support for chronic pain in primary care: a cross-sectional study of patient experiences and nursing roles.</w:t>
      </w:r>
      <w:r>
        <w:t xml:space="preserve"> </w:t>
      </w:r>
      <w:r w:rsidRPr="009D4B10">
        <w:t>J Adv Nurs. 2015 Nov;71(11):2551-62.</w:t>
      </w:r>
    </w:p>
  </w:endnote>
  <w:endnote w:id="61">
    <w:p w14:paraId="7B43674F" w14:textId="391641B9" w:rsidR="00365537" w:rsidRDefault="00365537">
      <w:pPr>
        <w:pStyle w:val="EndnoteText"/>
      </w:pPr>
      <w:r>
        <w:rPr>
          <w:rStyle w:val="EndnoteReference"/>
        </w:rPr>
        <w:endnoteRef/>
      </w:r>
      <w:r>
        <w:t xml:space="preserve"> </w:t>
      </w:r>
      <w:hyperlink r:id="rId23" w:history="1">
        <w:r w:rsidRPr="001D1260">
          <w:rPr>
            <w:rStyle w:val="Hyperlink"/>
          </w:rPr>
          <w:t>https://www.ahrq.gov/professionals/prevention-chronic-care/improve/self-mgmt/self/index.html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Segoe UI">
    <w:altName w:val="Calibri"/>
    <w:panose1 w:val="00000000000000000000"/>
    <w:charset w:val="00"/>
    <w:family w:val="swiss"/>
    <w:notTrueType/>
    <w:pitch w:val="variable"/>
    <w:sig w:usb0="00000003" w:usb1="00000000" w:usb2="00000000" w:usb3="00000000" w:csb0="00000001"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5D806" w14:textId="7F485460" w:rsidR="00365537" w:rsidRPr="003B6747" w:rsidRDefault="00365537" w:rsidP="001B1C54">
    <w:pPr>
      <w:pStyle w:val="Footer"/>
      <w:tabs>
        <w:tab w:val="clear" w:pos="4680"/>
        <w:tab w:val="left" w:pos="9360"/>
      </w:tabs>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820687"/>
      <w:docPartObj>
        <w:docPartGallery w:val="Page Numbers (Bottom of Page)"/>
        <w:docPartUnique/>
      </w:docPartObj>
    </w:sdtPr>
    <w:sdtEndPr>
      <w:rPr>
        <w:noProof/>
      </w:rPr>
    </w:sdtEndPr>
    <w:sdtContent>
      <w:p w14:paraId="7B11A47A" w14:textId="74DAED48" w:rsidR="00365537" w:rsidRPr="009D23AB" w:rsidRDefault="00365537" w:rsidP="00055B2B">
        <w:pPr>
          <w:pStyle w:val="Footer"/>
          <w:jc w:val="right"/>
        </w:pPr>
        <w:r>
          <w:t xml:space="preserve">Page </w:t>
        </w:r>
        <w:r>
          <w:fldChar w:fldCharType="begin"/>
        </w:r>
        <w:r>
          <w:instrText xml:space="preserve"> PAGE   \* MERGEFORMAT </w:instrText>
        </w:r>
        <w:r>
          <w:fldChar w:fldCharType="separate"/>
        </w:r>
        <w:r w:rsidR="00775A50">
          <w:rPr>
            <w:noProof/>
          </w:rPr>
          <w:t>20</w:t>
        </w:r>
        <w:r>
          <w:rPr>
            <w:noProof/>
          </w:rPr>
          <w:fldChar w:fldCharType="end"/>
        </w:r>
        <w:r>
          <w:rPr>
            <w:noProof/>
          </w:rPr>
          <w:t xml:space="preserve"> of 32</w:t>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900061"/>
      <w:docPartObj>
        <w:docPartGallery w:val="Page Numbers (Bottom of Page)"/>
        <w:docPartUnique/>
      </w:docPartObj>
    </w:sdtPr>
    <w:sdtEndPr>
      <w:rPr>
        <w:noProof/>
      </w:rPr>
    </w:sdtEndPr>
    <w:sdtContent>
      <w:p w14:paraId="3E2CB7F9" w14:textId="54F0A3AE" w:rsidR="00365537" w:rsidRDefault="00365537">
        <w:pPr>
          <w:pStyle w:val="Footer"/>
        </w:pPr>
        <w:r w:rsidRPr="00257C5C">
          <w:rPr>
            <w:noProof/>
            <w:sz w:val="20"/>
          </w:rPr>
          <w:t xml:space="preserve"> </w:t>
        </w:r>
        <w:r>
          <w:rPr>
            <w:noProof/>
          </w:rPr>
          <w:tab/>
        </w:r>
        <w:r>
          <w:rPr>
            <w:noProof/>
          </w:rPr>
          <w:tab/>
        </w:r>
        <w:r>
          <w:t xml:space="preserve">Page </w:t>
        </w:r>
        <w:r>
          <w:fldChar w:fldCharType="begin"/>
        </w:r>
        <w:r>
          <w:instrText xml:space="preserve"> PAGE   \* MERGEFORMAT </w:instrText>
        </w:r>
        <w:r>
          <w:fldChar w:fldCharType="separate"/>
        </w:r>
        <w:r w:rsidR="00775A50">
          <w:rPr>
            <w:noProof/>
          </w:rPr>
          <w:t>1</w:t>
        </w:r>
        <w:r>
          <w:rPr>
            <w:noProof/>
          </w:rPr>
          <w:fldChar w:fldCharType="end"/>
        </w:r>
        <w:r>
          <w:rPr>
            <w:noProof/>
          </w:rPr>
          <w:t xml:space="preserve"> of 32</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07304" w14:textId="77777777" w:rsidR="00365537" w:rsidRDefault="00365537" w:rsidP="00D82183">
      <w:pPr>
        <w:spacing w:after="0" w:line="240" w:lineRule="auto"/>
      </w:pPr>
      <w:r>
        <w:separator/>
      </w:r>
    </w:p>
  </w:footnote>
  <w:footnote w:type="continuationSeparator" w:id="0">
    <w:p w14:paraId="2CFE37A0" w14:textId="77777777" w:rsidR="00365537" w:rsidRDefault="00365537" w:rsidP="00D82183">
      <w:pPr>
        <w:spacing w:after="0" w:line="240" w:lineRule="auto"/>
      </w:pPr>
      <w:r>
        <w:continuationSeparator/>
      </w:r>
    </w:p>
  </w:footnote>
  <w:footnote w:id="1">
    <w:p w14:paraId="47C9D62E" w14:textId="3602B707" w:rsidR="00365537" w:rsidRDefault="00365537">
      <w:pPr>
        <w:pStyle w:val="FootnoteText"/>
      </w:pPr>
      <w:r>
        <w:rPr>
          <w:rStyle w:val="FootnoteReference"/>
        </w:rPr>
        <w:footnoteRef/>
      </w:r>
      <w:r>
        <w:t xml:space="preserve"> Adapted from MultiCare’s vision mantra. </w:t>
      </w:r>
    </w:p>
  </w:footnote>
  <w:footnote w:id="2">
    <w:p w14:paraId="2D995C77" w14:textId="77777777" w:rsidR="00365537" w:rsidRPr="00771B40" w:rsidRDefault="00365537" w:rsidP="004A09EB">
      <w:pPr>
        <w:pStyle w:val="FootnoteText"/>
        <w:rPr>
          <w:sz w:val="16"/>
        </w:rPr>
      </w:pPr>
      <w:r w:rsidRPr="00771B40">
        <w:rPr>
          <w:rStyle w:val="FootnoteReference"/>
          <w:sz w:val="16"/>
        </w:rPr>
        <w:footnoteRef/>
      </w:r>
      <w:r w:rsidRPr="00771B40">
        <w:rPr>
          <w:sz w:val="16"/>
        </w:rPr>
        <w:t xml:space="preserve"> Katon WJ, Lin EH, Von Korff M, Ciechanowski P, Ludman EJ, Young B, Peterson D, Rutter CM, McGregor M, McCulloch D. Collaborative care for patients with depression and chronic illnesses. N Engl J Med. 2010;363:2611-20.</w:t>
      </w:r>
    </w:p>
  </w:footnote>
  <w:footnote w:id="3">
    <w:p w14:paraId="6F7CF9CC" w14:textId="77777777" w:rsidR="00365537" w:rsidRDefault="00365537" w:rsidP="004A09EB">
      <w:pPr>
        <w:pStyle w:val="FootnoteText"/>
      </w:pPr>
      <w:r w:rsidRPr="00771B40">
        <w:rPr>
          <w:rStyle w:val="FootnoteReference"/>
          <w:sz w:val="16"/>
        </w:rPr>
        <w:footnoteRef/>
      </w:r>
      <w:r w:rsidRPr="00771B40">
        <w:rPr>
          <w:sz w:val="16"/>
        </w:rPr>
        <w:t xml:space="preserve"> Bodenheimer T, Wagner EH, Grumbach K. Improving primary care for patients with chronic illness: the chronic care model, Part 2. JAMA. 2002;288:1909-14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6EFB"/>
    <w:multiLevelType w:val="hybridMultilevel"/>
    <w:tmpl w:val="BCDA6BD6"/>
    <w:lvl w:ilvl="0" w:tplc="71C62F12">
      <w:start w:val="1"/>
      <w:numFmt w:val="bullet"/>
      <w:lvlText w:val="•"/>
      <w:lvlJc w:val="left"/>
      <w:pPr>
        <w:tabs>
          <w:tab w:val="num" w:pos="720"/>
        </w:tabs>
        <w:ind w:left="720" w:hanging="360"/>
      </w:pPr>
      <w:rPr>
        <w:rFonts w:ascii="Times New Roman" w:hAnsi="Times New Roman" w:cs="Times New Roman" w:hint="default"/>
      </w:rPr>
    </w:lvl>
    <w:lvl w:ilvl="1" w:tplc="10D4E9FE">
      <w:start w:val="1"/>
      <w:numFmt w:val="bullet"/>
      <w:lvlText w:val="•"/>
      <w:lvlJc w:val="left"/>
      <w:pPr>
        <w:tabs>
          <w:tab w:val="num" w:pos="1440"/>
        </w:tabs>
        <w:ind w:left="1440" w:hanging="360"/>
      </w:pPr>
      <w:rPr>
        <w:rFonts w:ascii="Times New Roman" w:hAnsi="Times New Roman" w:cs="Times New Roman" w:hint="default"/>
      </w:rPr>
    </w:lvl>
    <w:lvl w:ilvl="2" w:tplc="7CAA18C2">
      <w:start w:val="1"/>
      <w:numFmt w:val="bullet"/>
      <w:lvlText w:val="•"/>
      <w:lvlJc w:val="left"/>
      <w:pPr>
        <w:tabs>
          <w:tab w:val="num" w:pos="2160"/>
        </w:tabs>
        <w:ind w:left="2160" w:hanging="360"/>
      </w:pPr>
      <w:rPr>
        <w:rFonts w:ascii="Times New Roman" w:hAnsi="Times New Roman" w:cs="Times New Roman" w:hint="default"/>
      </w:rPr>
    </w:lvl>
    <w:lvl w:ilvl="3" w:tplc="3F005E04">
      <w:start w:val="1"/>
      <w:numFmt w:val="bullet"/>
      <w:lvlText w:val="•"/>
      <w:lvlJc w:val="left"/>
      <w:pPr>
        <w:tabs>
          <w:tab w:val="num" w:pos="2880"/>
        </w:tabs>
        <w:ind w:left="2880" w:hanging="360"/>
      </w:pPr>
      <w:rPr>
        <w:rFonts w:ascii="Times New Roman" w:hAnsi="Times New Roman" w:cs="Times New Roman" w:hint="default"/>
      </w:rPr>
    </w:lvl>
    <w:lvl w:ilvl="4" w:tplc="1AC208EC">
      <w:start w:val="1"/>
      <w:numFmt w:val="bullet"/>
      <w:lvlText w:val="•"/>
      <w:lvlJc w:val="left"/>
      <w:pPr>
        <w:tabs>
          <w:tab w:val="num" w:pos="3600"/>
        </w:tabs>
        <w:ind w:left="3600" w:hanging="360"/>
      </w:pPr>
      <w:rPr>
        <w:rFonts w:ascii="Times New Roman" w:hAnsi="Times New Roman" w:cs="Times New Roman" w:hint="default"/>
      </w:rPr>
    </w:lvl>
    <w:lvl w:ilvl="5" w:tplc="A4EEE086">
      <w:start w:val="1"/>
      <w:numFmt w:val="bullet"/>
      <w:lvlText w:val="•"/>
      <w:lvlJc w:val="left"/>
      <w:pPr>
        <w:tabs>
          <w:tab w:val="num" w:pos="4320"/>
        </w:tabs>
        <w:ind w:left="4320" w:hanging="360"/>
      </w:pPr>
      <w:rPr>
        <w:rFonts w:ascii="Times New Roman" w:hAnsi="Times New Roman" w:cs="Times New Roman" w:hint="default"/>
      </w:rPr>
    </w:lvl>
    <w:lvl w:ilvl="6" w:tplc="FD2668D8">
      <w:start w:val="1"/>
      <w:numFmt w:val="bullet"/>
      <w:lvlText w:val="•"/>
      <w:lvlJc w:val="left"/>
      <w:pPr>
        <w:tabs>
          <w:tab w:val="num" w:pos="5040"/>
        </w:tabs>
        <w:ind w:left="5040" w:hanging="360"/>
      </w:pPr>
      <w:rPr>
        <w:rFonts w:ascii="Times New Roman" w:hAnsi="Times New Roman" w:cs="Times New Roman" w:hint="default"/>
      </w:rPr>
    </w:lvl>
    <w:lvl w:ilvl="7" w:tplc="C810B9E8">
      <w:start w:val="1"/>
      <w:numFmt w:val="bullet"/>
      <w:lvlText w:val="•"/>
      <w:lvlJc w:val="left"/>
      <w:pPr>
        <w:tabs>
          <w:tab w:val="num" w:pos="5760"/>
        </w:tabs>
        <w:ind w:left="5760" w:hanging="360"/>
      </w:pPr>
      <w:rPr>
        <w:rFonts w:ascii="Times New Roman" w:hAnsi="Times New Roman" w:cs="Times New Roman" w:hint="default"/>
      </w:rPr>
    </w:lvl>
    <w:lvl w:ilvl="8" w:tplc="7B40BB8E">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0F487534"/>
    <w:multiLevelType w:val="hybridMultilevel"/>
    <w:tmpl w:val="5632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A4898"/>
    <w:multiLevelType w:val="hybridMultilevel"/>
    <w:tmpl w:val="6320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631E1"/>
    <w:multiLevelType w:val="hybridMultilevel"/>
    <w:tmpl w:val="9990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C7446"/>
    <w:multiLevelType w:val="hybridMultilevel"/>
    <w:tmpl w:val="EA80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F7974"/>
    <w:multiLevelType w:val="hybridMultilevel"/>
    <w:tmpl w:val="41EEA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1C68A4"/>
    <w:multiLevelType w:val="hybridMultilevel"/>
    <w:tmpl w:val="3C16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460C0"/>
    <w:multiLevelType w:val="singleLevel"/>
    <w:tmpl w:val="10C81964"/>
    <w:lvl w:ilvl="0">
      <w:start w:val="1"/>
      <w:numFmt w:val="bullet"/>
      <w:lvlText w:val=""/>
      <w:lvlJc w:val="left"/>
      <w:pPr>
        <w:tabs>
          <w:tab w:val="num" w:pos="360"/>
        </w:tabs>
        <w:ind w:left="360" w:hanging="360"/>
      </w:pPr>
      <w:rPr>
        <w:rFonts w:ascii="Symbol" w:hAnsi="Symbol" w:hint="default"/>
        <w:sz w:val="20"/>
      </w:rPr>
    </w:lvl>
  </w:abstractNum>
  <w:abstractNum w:abstractNumId="8">
    <w:nsid w:val="322B6882"/>
    <w:multiLevelType w:val="hybridMultilevel"/>
    <w:tmpl w:val="21EE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F33F8"/>
    <w:multiLevelType w:val="hybridMultilevel"/>
    <w:tmpl w:val="0FB60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C0196C"/>
    <w:multiLevelType w:val="hybridMultilevel"/>
    <w:tmpl w:val="5B2E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4218F"/>
    <w:multiLevelType w:val="hybridMultilevel"/>
    <w:tmpl w:val="321E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624374"/>
    <w:multiLevelType w:val="hybridMultilevel"/>
    <w:tmpl w:val="D23E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55F34"/>
    <w:multiLevelType w:val="hybridMultilevel"/>
    <w:tmpl w:val="346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D25104"/>
    <w:multiLevelType w:val="hybridMultilevel"/>
    <w:tmpl w:val="8B12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136D3A"/>
    <w:multiLevelType w:val="hybridMultilevel"/>
    <w:tmpl w:val="3C5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B16DB5"/>
    <w:multiLevelType w:val="hybridMultilevel"/>
    <w:tmpl w:val="1B3C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5184A"/>
    <w:multiLevelType w:val="hybridMultilevel"/>
    <w:tmpl w:val="16040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9904BD"/>
    <w:multiLevelType w:val="hybridMultilevel"/>
    <w:tmpl w:val="0AFC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9D72E8"/>
    <w:multiLevelType w:val="hybridMultilevel"/>
    <w:tmpl w:val="0F4A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A23FDB"/>
    <w:multiLevelType w:val="hybridMultilevel"/>
    <w:tmpl w:val="C7D8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22191"/>
    <w:multiLevelType w:val="hybridMultilevel"/>
    <w:tmpl w:val="C8E6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D7928"/>
    <w:multiLevelType w:val="hybridMultilevel"/>
    <w:tmpl w:val="9620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383F23"/>
    <w:multiLevelType w:val="hybridMultilevel"/>
    <w:tmpl w:val="A798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752804"/>
    <w:multiLevelType w:val="hybridMultilevel"/>
    <w:tmpl w:val="7462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A10ED12">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2D2BB4"/>
    <w:multiLevelType w:val="hybridMultilevel"/>
    <w:tmpl w:val="9A54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2D78B6"/>
    <w:multiLevelType w:val="hybridMultilevel"/>
    <w:tmpl w:val="888E24CC"/>
    <w:lvl w:ilvl="0" w:tplc="041E32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9"/>
  </w:num>
  <w:num w:numId="4">
    <w:abstractNumId w:val="25"/>
  </w:num>
  <w:num w:numId="5">
    <w:abstractNumId w:val="20"/>
  </w:num>
  <w:num w:numId="6">
    <w:abstractNumId w:val="14"/>
  </w:num>
  <w:num w:numId="7">
    <w:abstractNumId w:val="5"/>
  </w:num>
  <w:num w:numId="8">
    <w:abstractNumId w:val="2"/>
  </w:num>
  <w:num w:numId="9">
    <w:abstractNumId w:val="16"/>
  </w:num>
  <w:num w:numId="10">
    <w:abstractNumId w:val="4"/>
  </w:num>
  <w:num w:numId="11">
    <w:abstractNumId w:val="19"/>
  </w:num>
  <w:num w:numId="12">
    <w:abstractNumId w:val="22"/>
  </w:num>
  <w:num w:numId="13">
    <w:abstractNumId w:val="1"/>
  </w:num>
  <w:num w:numId="14">
    <w:abstractNumId w:val="21"/>
  </w:num>
  <w:num w:numId="15">
    <w:abstractNumId w:val="3"/>
  </w:num>
  <w:num w:numId="16">
    <w:abstractNumId w:val="18"/>
  </w:num>
  <w:num w:numId="17">
    <w:abstractNumId w:val="26"/>
  </w:num>
  <w:num w:numId="18">
    <w:abstractNumId w:val="23"/>
  </w:num>
  <w:num w:numId="19">
    <w:abstractNumId w:val="8"/>
  </w:num>
  <w:num w:numId="20">
    <w:abstractNumId w:val="7"/>
  </w:num>
  <w:num w:numId="21">
    <w:abstractNumId w:val="6"/>
  </w:num>
  <w:num w:numId="22">
    <w:abstractNumId w:val="10"/>
  </w:num>
  <w:num w:numId="23">
    <w:abstractNumId w:val="12"/>
  </w:num>
  <w:num w:numId="24">
    <w:abstractNumId w:val="11"/>
  </w:num>
  <w:num w:numId="25">
    <w:abstractNumId w:val="13"/>
  </w:num>
  <w:num w:numId="26">
    <w:abstractNumId w:val="0"/>
  </w:num>
  <w:num w:numId="2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83"/>
    <w:rsid w:val="0000056B"/>
    <w:rsid w:val="0000083F"/>
    <w:rsid w:val="00001A05"/>
    <w:rsid w:val="00002B0C"/>
    <w:rsid w:val="00003083"/>
    <w:rsid w:val="00003E8F"/>
    <w:rsid w:val="00005B43"/>
    <w:rsid w:val="00007D82"/>
    <w:rsid w:val="00011721"/>
    <w:rsid w:val="00012F6D"/>
    <w:rsid w:val="000156B5"/>
    <w:rsid w:val="00015ADD"/>
    <w:rsid w:val="000171DF"/>
    <w:rsid w:val="00020012"/>
    <w:rsid w:val="00020F47"/>
    <w:rsid w:val="000214B1"/>
    <w:rsid w:val="00021D44"/>
    <w:rsid w:val="00022300"/>
    <w:rsid w:val="0002783B"/>
    <w:rsid w:val="00031577"/>
    <w:rsid w:val="000324B1"/>
    <w:rsid w:val="00035261"/>
    <w:rsid w:val="0003595F"/>
    <w:rsid w:val="00037326"/>
    <w:rsid w:val="00040F1E"/>
    <w:rsid w:val="00041D26"/>
    <w:rsid w:val="000420AD"/>
    <w:rsid w:val="0004268D"/>
    <w:rsid w:val="00043446"/>
    <w:rsid w:val="00044464"/>
    <w:rsid w:val="000467A0"/>
    <w:rsid w:val="00052910"/>
    <w:rsid w:val="00053A20"/>
    <w:rsid w:val="000541F3"/>
    <w:rsid w:val="000543E7"/>
    <w:rsid w:val="00055B2B"/>
    <w:rsid w:val="00056993"/>
    <w:rsid w:val="00061BCB"/>
    <w:rsid w:val="000639AE"/>
    <w:rsid w:val="0006433B"/>
    <w:rsid w:val="00065311"/>
    <w:rsid w:val="00065874"/>
    <w:rsid w:val="00070E21"/>
    <w:rsid w:val="00071121"/>
    <w:rsid w:val="000712EA"/>
    <w:rsid w:val="000718FA"/>
    <w:rsid w:val="00071BAB"/>
    <w:rsid w:val="000720CA"/>
    <w:rsid w:val="00072251"/>
    <w:rsid w:val="00072274"/>
    <w:rsid w:val="00072CF8"/>
    <w:rsid w:val="000731DA"/>
    <w:rsid w:val="00073590"/>
    <w:rsid w:val="00073840"/>
    <w:rsid w:val="00074C36"/>
    <w:rsid w:val="00075392"/>
    <w:rsid w:val="000756D1"/>
    <w:rsid w:val="00076B92"/>
    <w:rsid w:val="00081A1C"/>
    <w:rsid w:val="000828CE"/>
    <w:rsid w:val="00083D0A"/>
    <w:rsid w:val="00085388"/>
    <w:rsid w:val="00086FE0"/>
    <w:rsid w:val="0008707B"/>
    <w:rsid w:val="00087821"/>
    <w:rsid w:val="00090D56"/>
    <w:rsid w:val="00090DA2"/>
    <w:rsid w:val="00091AE7"/>
    <w:rsid w:val="000923FE"/>
    <w:rsid w:val="0009335A"/>
    <w:rsid w:val="00097B3E"/>
    <w:rsid w:val="00097CA9"/>
    <w:rsid w:val="00097CCC"/>
    <w:rsid w:val="000A099E"/>
    <w:rsid w:val="000A2A8A"/>
    <w:rsid w:val="000A5278"/>
    <w:rsid w:val="000A6B5D"/>
    <w:rsid w:val="000A6F17"/>
    <w:rsid w:val="000A732A"/>
    <w:rsid w:val="000B040C"/>
    <w:rsid w:val="000B1AD6"/>
    <w:rsid w:val="000B1FE1"/>
    <w:rsid w:val="000B24F8"/>
    <w:rsid w:val="000B3D72"/>
    <w:rsid w:val="000B550B"/>
    <w:rsid w:val="000B7D0D"/>
    <w:rsid w:val="000C1BB6"/>
    <w:rsid w:val="000C2834"/>
    <w:rsid w:val="000C28CB"/>
    <w:rsid w:val="000C621D"/>
    <w:rsid w:val="000C6870"/>
    <w:rsid w:val="000C7BD2"/>
    <w:rsid w:val="000D04AF"/>
    <w:rsid w:val="000D240E"/>
    <w:rsid w:val="000D2506"/>
    <w:rsid w:val="000D295D"/>
    <w:rsid w:val="000D4986"/>
    <w:rsid w:val="000D6749"/>
    <w:rsid w:val="000D6781"/>
    <w:rsid w:val="000D7838"/>
    <w:rsid w:val="000E1405"/>
    <w:rsid w:val="000E161B"/>
    <w:rsid w:val="000E19A1"/>
    <w:rsid w:val="000E1BA5"/>
    <w:rsid w:val="000E2525"/>
    <w:rsid w:val="000E326B"/>
    <w:rsid w:val="000E3D77"/>
    <w:rsid w:val="000E40A5"/>
    <w:rsid w:val="000E46C0"/>
    <w:rsid w:val="000E60D3"/>
    <w:rsid w:val="000F1264"/>
    <w:rsid w:val="000F1E4D"/>
    <w:rsid w:val="000F351B"/>
    <w:rsid w:val="000F48BB"/>
    <w:rsid w:val="000F49FA"/>
    <w:rsid w:val="000F4F85"/>
    <w:rsid w:val="000F5D79"/>
    <w:rsid w:val="000F6F57"/>
    <w:rsid w:val="000F7D0B"/>
    <w:rsid w:val="001003F0"/>
    <w:rsid w:val="001037E8"/>
    <w:rsid w:val="001039C6"/>
    <w:rsid w:val="00103DF0"/>
    <w:rsid w:val="00104F7C"/>
    <w:rsid w:val="00106AA3"/>
    <w:rsid w:val="00107ABC"/>
    <w:rsid w:val="00107F1F"/>
    <w:rsid w:val="00107F78"/>
    <w:rsid w:val="0011062C"/>
    <w:rsid w:val="00111138"/>
    <w:rsid w:val="001123DF"/>
    <w:rsid w:val="00113832"/>
    <w:rsid w:val="001147BC"/>
    <w:rsid w:val="0011600F"/>
    <w:rsid w:val="00117C23"/>
    <w:rsid w:val="0012002F"/>
    <w:rsid w:val="00120EAB"/>
    <w:rsid w:val="00121512"/>
    <w:rsid w:val="00121D7B"/>
    <w:rsid w:val="001237CC"/>
    <w:rsid w:val="001253E4"/>
    <w:rsid w:val="001258B1"/>
    <w:rsid w:val="00125F97"/>
    <w:rsid w:val="00126CB0"/>
    <w:rsid w:val="00126DFA"/>
    <w:rsid w:val="001271AB"/>
    <w:rsid w:val="001278EB"/>
    <w:rsid w:val="0013153D"/>
    <w:rsid w:val="0013239F"/>
    <w:rsid w:val="00132502"/>
    <w:rsid w:val="001326F1"/>
    <w:rsid w:val="001349D4"/>
    <w:rsid w:val="00134DF8"/>
    <w:rsid w:val="001350A0"/>
    <w:rsid w:val="001358B6"/>
    <w:rsid w:val="00136CD0"/>
    <w:rsid w:val="0013775A"/>
    <w:rsid w:val="00144F47"/>
    <w:rsid w:val="00146724"/>
    <w:rsid w:val="00146BA9"/>
    <w:rsid w:val="00150E70"/>
    <w:rsid w:val="00151C1B"/>
    <w:rsid w:val="001520E5"/>
    <w:rsid w:val="001525EB"/>
    <w:rsid w:val="00152BCD"/>
    <w:rsid w:val="001562C2"/>
    <w:rsid w:val="001565DC"/>
    <w:rsid w:val="001569BA"/>
    <w:rsid w:val="00156A3B"/>
    <w:rsid w:val="0015761E"/>
    <w:rsid w:val="0016047F"/>
    <w:rsid w:val="001622D2"/>
    <w:rsid w:val="0016260B"/>
    <w:rsid w:val="00162E83"/>
    <w:rsid w:val="0016343C"/>
    <w:rsid w:val="001636FC"/>
    <w:rsid w:val="00163711"/>
    <w:rsid w:val="00164116"/>
    <w:rsid w:val="001647C6"/>
    <w:rsid w:val="00165344"/>
    <w:rsid w:val="0016567A"/>
    <w:rsid w:val="001706CE"/>
    <w:rsid w:val="00172E59"/>
    <w:rsid w:val="00175362"/>
    <w:rsid w:val="0017730F"/>
    <w:rsid w:val="00177847"/>
    <w:rsid w:val="00181171"/>
    <w:rsid w:val="00181C71"/>
    <w:rsid w:val="00184330"/>
    <w:rsid w:val="001851F6"/>
    <w:rsid w:val="00185859"/>
    <w:rsid w:val="001862FF"/>
    <w:rsid w:val="00186504"/>
    <w:rsid w:val="00187FE1"/>
    <w:rsid w:val="00191077"/>
    <w:rsid w:val="00191303"/>
    <w:rsid w:val="00192B08"/>
    <w:rsid w:val="00192F14"/>
    <w:rsid w:val="001933EF"/>
    <w:rsid w:val="001951AF"/>
    <w:rsid w:val="001968BA"/>
    <w:rsid w:val="001971FC"/>
    <w:rsid w:val="0019736D"/>
    <w:rsid w:val="001A05A6"/>
    <w:rsid w:val="001A6110"/>
    <w:rsid w:val="001A7984"/>
    <w:rsid w:val="001B04F1"/>
    <w:rsid w:val="001B11D7"/>
    <w:rsid w:val="001B1C54"/>
    <w:rsid w:val="001B30B9"/>
    <w:rsid w:val="001B3AB0"/>
    <w:rsid w:val="001B3B16"/>
    <w:rsid w:val="001B401A"/>
    <w:rsid w:val="001B48BD"/>
    <w:rsid w:val="001C0D43"/>
    <w:rsid w:val="001C179D"/>
    <w:rsid w:val="001C215F"/>
    <w:rsid w:val="001C2263"/>
    <w:rsid w:val="001C22D7"/>
    <w:rsid w:val="001C40EC"/>
    <w:rsid w:val="001C414B"/>
    <w:rsid w:val="001C4515"/>
    <w:rsid w:val="001C62B3"/>
    <w:rsid w:val="001C6B0E"/>
    <w:rsid w:val="001D171F"/>
    <w:rsid w:val="001D177D"/>
    <w:rsid w:val="001D2060"/>
    <w:rsid w:val="001D33D6"/>
    <w:rsid w:val="001D5707"/>
    <w:rsid w:val="001D63BC"/>
    <w:rsid w:val="001D6DE6"/>
    <w:rsid w:val="001E12A3"/>
    <w:rsid w:val="001E32C0"/>
    <w:rsid w:val="001E4283"/>
    <w:rsid w:val="001E5D79"/>
    <w:rsid w:val="001E6EAA"/>
    <w:rsid w:val="001E72DC"/>
    <w:rsid w:val="001F102F"/>
    <w:rsid w:val="001F41D8"/>
    <w:rsid w:val="001F5094"/>
    <w:rsid w:val="001F5DFB"/>
    <w:rsid w:val="001F6228"/>
    <w:rsid w:val="001F65F9"/>
    <w:rsid w:val="001F6807"/>
    <w:rsid w:val="001F6938"/>
    <w:rsid w:val="001F6C71"/>
    <w:rsid w:val="001F7F70"/>
    <w:rsid w:val="00201F23"/>
    <w:rsid w:val="00202017"/>
    <w:rsid w:val="002027C0"/>
    <w:rsid w:val="00203A65"/>
    <w:rsid w:val="002046A9"/>
    <w:rsid w:val="00204FE2"/>
    <w:rsid w:val="00205065"/>
    <w:rsid w:val="00205751"/>
    <w:rsid w:val="00205FE4"/>
    <w:rsid w:val="0020721A"/>
    <w:rsid w:val="00211A22"/>
    <w:rsid w:val="00211A4C"/>
    <w:rsid w:val="002124A0"/>
    <w:rsid w:val="002132F3"/>
    <w:rsid w:val="00213946"/>
    <w:rsid w:val="00216A06"/>
    <w:rsid w:val="00217457"/>
    <w:rsid w:val="002174DC"/>
    <w:rsid w:val="00217DE0"/>
    <w:rsid w:val="00222746"/>
    <w:rsid w:val="002248A3"/>
    <w:rsid w:val="00225436"/>
    <w:rsid w:val="00230C3A"/>
    <w:rsid w:val="002326AF"/>
    <w:rsid w:val="0023314F"/>
    <w:rsid w:val="00233FF9"/>
    <w:rsid w:val="00236943"/>
    <w:rsid w:val="00240DA4"/>
    <w:rsid w:val="00241923"/>
    <w:rsid w:val="00241966"/>
    <w:rsid w:val="00243BE7"/>
    <w:rsid w:val="00244865"/>
    <w:rsid w:val="00244AB0"/>
    <w:rsid w:val="00245003"/>
    <w:rsid w:val="002453D5"/>
    <w:rsid w:val="002462BD"/>
    <w:rsid w:val="00247060"/>
    <w:rsid w:val="00250330"/>
    <w:rsid w:val="002513B2"/>
    <w:rsid w:val="00251ABA"/>
    <w:rsid w:val="00252928"/>
    <w:rsid w:val="00253B1F"/>
    <w:rsid w:val="00253FE0"/>
    <w:rsid w:val="00257C5C"/>
    <w:rsid w:val="00260166"/>
    <w:rsid w:val="0026276A"/>
    <w:rsid w:val="00263CEF"/>
    <w:rsid w:val="00265F16"/>
    <w:rsid w:val="0026680E"/>
    <w:rsid w:val="00271159"/>
    <w:rsid w:val="00271D8F"/>
    <w:rsid w:val="0027277C"/>
    <w:rsid w:val="00275505"/>
    <w:rsid w:val="00275DA7"/>
    <w:rsid w:val="00277BFB"/>
    <w:rsid w:val="00280D56"/>
    <w:rsid w:val="00281009"/>
    <w:rsid w:val="002827A5"/>
    <w:rsid w:val="00284597"/>
    <w:rsid w:val="00290C39"/>
    <w:rsid w:val="00290F33"/>
    <w:rsid w:val="002917EA"/>
    <w:rsid w:val="0029280F"/>
    <w:rsid w:val="00292E01"/>
    <w:rsid w:val="0029751C"/>
    <w:rsid w:val="00297A74"/>
    <w:rsid w:val="002A0211"/>
    <w:rsid w:val="002A0779"/>
    <w:rsid w:val="002A12EC"/>
    <w:rsid w:val="002A2053"/>
    <w:rsid w:val="002A29AA"/>
    <w:rsid w:val="002A3424"/>
    <w:rsid w:val="002A3F46"/>
    <w:rsid w:val="002A5B09"/>
    <w:rsid w:val="002B044A"/>
    <w:rsid w:val="002B2548"/>
    <w:rsid w:val="002B26F1"/>
    <w:rsid w:val="002B29C9"/>
    <w:rsid w:val="002B2D60"/>
    <w:rsid w:val="002B3C8A"/>
    <w:rsid w:val="002B4084"/>
    <w:rsid w:val="002B5912"/>
    <w:rsid w:val="002C0631"/>
    <w:rsid w:val="002C36C1"/>
    <w:rsid w:val="002C4247"/>
    <w:rsid w:val="002C5161"/>
    <w:rsid w:val="002C58DA"/>
    <w:rsid w:val="002C5CFA"/>
    <w:rsid w:val="002C65D1"/>
    <w:rsid w:val="002C6AE7"/>
    <w:rsid w:val="002C7412"/>
    <w:rsid w:val="002D207C"/>
    <w:rsid w:val="002D2C73"/>
    <w:rsid w:val="002D589E"/>
    <w:rsid w:val="002D5F3E"/>
    <w:rsid w:val="002E06B9"/>
    <w:rsid w:val="002E0D1F"/>
    <w:rsid w:val="002E0DE4"/>
    <w:rsid w:val="002E1451"/>
    <w:rsid w:val="002F078C"/>
    <w:rsid w:val="002F0A5C"/>
    <w:rsid w:val="002F1441"/>
    <w:rsid w:val="002F2767"/>
    <w:rsid w:val="002F2AAC"/>
    <w:rsid w:val="002F2EC9"/>
    <w:rsid w:val="002F490A"/>
    <w:rsid w:val="002F5D60"/>
    <w:rsid w:val="00302F5F"/>
    <w:rsid w:val="00303A1A"/>
    <w:rsid w:val="00305A5D"/>
    <w:rsid w:val="00306DD3"/>
    <w:rsid w:val="00306EC0"/>
    <w:rsid w:val="003078D4"/>
    <w:rsid w:val="0031007F"/>
    <w:rsid w:val="00310142"/>
    <w:rsid w:val="003109CD"/>
    <w:rsid w:val="00310C1D"/>
    <w:rsid w:val="00312185"/>
    <w:rsid w:val="00312D8C"/>
    <w:rsid w:val="00313249"/>
    <w:rsid w:val="00313752"/>
    <w:rsid w:val="00313D77"/>
    <w:rsid w:val="00313E05"/>
    <w:rsid w:val="0031464D"/>
    <w:rsid w:val="0031564C"/>
    <w:rsid w:val="003170F0"/>
    <w:rsid w:val="0032017C"/>
    <w:rsid w:val="003202F7"/>
    <w:rsid w:val="00320BAC"/>
    <w:rsid w:val="003234DA"/>
    <w:rsid w:val="00325995"/>
    <w:rsid w:val="00326108"/>
    <w:rsid w:val="0032615A"/>
    <w:rsid w:val="00326187"/>
    <w:rsid w:val="003261F2"/>
    <w:rsid w:val="0032629E"/>
    <w:rsid w:val="00326354"/>
    <w:rsid w:val="00327E32"/>
    <w:rsid w:val="0033324D"/>
    <w:rsid w:val="00334435"/>
    <w:rsid w:val="00334763"/>
    <w:rsid w:val="003355AB"/>
    <w:rsid w:val="00335FCC"/>
    <w:rsid w:val="00336463"/>
    <w:rsid w:val="0033700A"/>
    <w:rsid w:val="003378EF"/>
    <w:rsid w:val="00340037"/>
    <w:rsid w:val="00341A38"/>
    <w:rsid w:val="0034395D"/>
    <w:rsid w:val="00343C6B"/>
    <w:rsid w:val="00344045"/>
    <w:rsid w:val="003443C6"/>
    <w:rsid w:val="0034740E"/>
    <w:rsid w:val="00350209"/>
    <w:rsid w:val="003519FB"/>
    <w:rsid w:val="00351EB3"/>
    <w:rsid w:val="003520DB"/>
    <w:rsid w:val="0035282B"/>
    <w:rsid w:val="00354094"/>
    <w:rsid w:val="00354577"/>
    <w:rsid w:val="00354B33"/>
    <w:rsid w:val="00354E4F"/>
    <w:rsid w:val="00354F76"/>
    <w:rsid w:val="00355E02"/>
    <w:rsid w:val="00357183"/>
    <w:rsid w:val="00357490"/>
    <w:rsid w:val="00360452"/>
    <w:rsid w:val="0036099A"/>
    <w:rsid w:val="003609DF"/>
    <w:rsid w:val="0036269F"/>
    <w:rsid w:val="00362C80"/>
    <w:rsid w:val="00363C15"/>
    <w:rsid w:val="00365442"/>
    <w:rsid w:val="003654E0"/>
    <w:rsid w:val="00365537"/>
    <w:rsid w:val="00365A34"/>
    <w:rsid w:val="00365B58"/>
    <w:rsid w:val="0036629F"/>
    <w:rsid w:val="00366C28"/>
    <w:rsid w:val="00371F4C"/>
    <w:rsid w:val="003720FE"/>
    <w:rsid w:val="00375C5C"/>
    <w:rsid w:val="00376AA0"/>
    <w:rsid w:val="003816BB"/>
    <w:rsid w:val="00381906"/>
    <w:rsid w:val="00383DC0"/>
    <w:rsid w:val="00384A1F"/>
    <w:rsid w:val="00385DA7"/>
    <w:rsid w:val="00390B4E"/>
    <w:rsid w:val="0039659A"/>
    <w:rsid w:val="00396C77"/>
    <w:rsid w:val="00397A45"/>
    <w:rsid w:val="003A271E"/>
    <w:rsid w:val="003A3563"/>
    <w:rsid w:val="003A49D6"/>
    <w:rsid w:val="003A6043"/>
    <w:rsid w:val="003A6250"/>
    <w:rsid w:val="003B0829"/>
    <w:rsid w:val="003B12B6"/>
    <w:rsid w:val="003B163A"/>
    <w:rsid w:val="003B2BD6"/>
    <w:rsid w:val="003B4519"/>
    <w:rsid w:val="003B4A12"/>
    <w:rsid w:val="003B4AD1"/>
    <w:rsid w:val="003B4D91"/>
    <w:rsid w:val="003B6747"/>
    <w:rsid w:val="003B6BDA"/>
    <w:rsid w:val="003B7C81"/>
    <w:rsid w:val="003B7D04"/>
    <w:rsid w:val="003C01AB"/>
    <w:rsid w:val="003C0FD1"/>
    <w:rsid w:val="003C241F"/>
    <w:rsid w:val="003C269E"/>
    <w:rsid w:val="003C26D2"/>
    <w:rsid w:val="003C2A50"/>
    <w:rsid w:val="003C36AB"/>
    <w:rsid w:val="003C56E5"/>
    <w:rsid w:val="003C6152"/>
    <w:rsid w:val="003C6B6F"/>
    <w:rsid w:val="003C6E7E"/>
    <w:rsid w:val="003D037D"/>
    <w:rsid w:val="003D57E8"/>
    <w:rsid w:val="003D6083"/>
    <w:rsid w:val="003D6345"/>
    <w:rsid w:val="003D66A9"/>
    <w:rsid w:val="003E21B1"/>
    <w:rsid w:val="003E316D"/>
    <w:rsid w:val="003E31EE"/>
    <w:rsid w:val="003E6387"/>
    <w:rsid w:val="003E78B1"/>
    <w:rsid w:val="003F0767"/>
    <w:rsid w:val="003F398C"/>
    <w:rsid w:val="003F3C9C"/>
    <w:rsid w:val="003F4DCB"/>
    <w:rsid w:val="003F4DDE"/>
    <w:rsid w:val="003F4EAF"/>
    <w:rsid w:val="003F54D2"/>
    <w:rsid w:val="003F6E63"/>
    <w:rsid w:val="003F791D"/>
    <w:rsid w:val="003F792D"/>
    <w:rsid w:val="003F7C99"/>
    <w:rsid w:val="00402FCB"/>
    <w:rsid w:val="00403107"/>
    <w:rsid w:val="004038A7"/>
    <w:rsid w:val="0040397B"/>
    <w:rsid w:val="00404DA3"/>
    <w:rsid w:val="00405F52"/>
    <w:rsid w:val="004067AC"/>
    <w:rsid w:val="0040791B"/>
    <w:rsid w:val="0041097F"/>
    <w:rsid w:val="00410D8C"/>
    <w:rsid w:val="00411B0E"/>
    <w:rsid w:val="004151E0"/>
    <w:rsid w:val="00417C90"/>
    <w:rsid w:val="00421BFF"/>
    <w:rsid w:val="00422BF9"/>
    <w:rsid w:val="00423376"/>
    <w:rsid w:val="00424F83"/>
    <w:rsid w:val="004260CA"/>
    <w:rsid w:val="00430B5B"/>
    <w:rsid w:val="004312F6"/>
    <w:rsid w:val="004317D2"/>
    <w:rsid w:val="00432480"/>
    <w:rsid w:val="00432DC3"/>
    <w:rsid w:val="004346BE"/>
    <w:rsid w:val="00434BF1"/>
    <w:rsid w:val="0043617E"/>
    <w:rsid w:val="004365F0"/>
    <w:rsid w:val="00436809"/>
    <w:rsid w:val="00440BFF"/>
    <w:rsid w:val="00441A2B"/>
    <w:rsid w:val="00442566"/>
    <w:rsid w:val="004438A0"/>
    <w:rsid w:val="00443E87"/>
    <w:rsid w:val="004446A5"/>
    <w:rsid w:val="00446C5C"/>
    <w:rsid w:val="00447FF2"/>
    <w:rsid w:val="00450EB1"/>
    <w:rsid w:val="00451F7A"/>
    <w:rsid w:val="004537FA"/>
    <w:rsid w:val="00453862"/>
    <w:rsid w:val="004546F3"/>
    <w:rsid w:val="00454A06"/>
    <w:rsid w:val="00455078"/>
    <w:rsid w:val="00455F68"/>
    <w:rsid w:val="0045629D"/>
    <w:rsid w:val="00456C39"/>
    <w:rsid w:val="00461840"/>
    <w:rsid w:val="00462D9C"/>
    <w:rsid w:val="00463B39"/>
    <w:rsid w:val="00463EB6"/>
    <w:rsid w:val="00464B11"/>
    <w:rsid w:val="00464D5A"/>
    <w:rsid w:val="00464DC4"/>
    <w:rsid w:val="00464EFC"/>
    <w:rsid w:val="00465781"/>
    <w:rsid w:val="00466687"/>
    <w:rsid w:val="00466E98"/>
    <w:rsid w:val="0047341E"/>
    <w:rsid w:val="00476319"/>
    <w:rsid w:val="00476484"/>
    <w:rsid w:val="00480A11"/>
    <w:rsid w:val="00481B9D"/>
    <w:rsid w:val="00482BD3"/>
    <w:rsid w:val="00483657"/>
    <w:rsid w:val="00483D04"/>
    <w:rsid w:val="00483DDC"/>
    <w:rsid w:val="00484873"/>
    <w:rsid w:val="00484D6D"/>
    <w:rsid w:val="004874F9"/>
    <w:rsid w:val="00490A88"/>
    <w:rsid w:val="00495C7E"/>
    <w:rsid w:val="00495DDC"/>
    <w:rsid w:val="00495FC2"/>
    <w:rsid w:val="00496B55"/>
    <w:rsid w:val="00497F9E"/>
    <w:rsid w:val="004A0708"/>
    <w:rsid w:val="004A09EB"/>
    <w:rsid w:val="004A40BA"/>
    <w:rsid w:val="004A4537"/>
    <w:rsid w:val="004A5967"/>
    <w:rsid w:val="004A5EA4"/>
    <w:rsid w:val="004A608E"/>
    <w:rsid w:val="004B1A99"/>
    <w:rsid w:val="004B2E95"/>
    <w:rsid w:val="004B3740"/>
    <w:rsid w:val="004B43CE"/>
    <w:rsid w:val="004B5F83"/>
    <w:rsid w:val="004B6163"/>
    <w:rsid w:val="004B756A"/>
    <w:rsid w:val="004B79F5"/>
    <w:rsid w:val="004C04F5"/>
    <w:rsid w:val="004C2061"/>
    <w:rsid w:val="004C29E1"/>
    <w:rsid w:val="004C437D"/>
    <w:rsid w:val="004C7E70"/>
    <w:rsid w:val="004D05ED"/>
    <w:rsid w:val="004D091F"/>
    <w:rsid w:val="004D0959"/>
    <w:rsid w:val="004D1EF2"/>
    <w:rsid w:val="004D3218"/>
    <w:rsid w:val="004D41B3"/>
    <w:rsid w:val="004D4A11"/>
    <w:rsid w:val="004D55DF"/>
    <w:rsid w:val="004E1AA1"/>
    <w:rsid w:val="004E24CE"/>
    <w:rsid w:val="004E481D"/>
    <w:rsid w:val="004E4BB2"/>
    <w:rsid w:val="004E4F5E"/>
    <w:rsid w:val="004E5454"/>
    <w:rsid w:val="004E7F3C"/>
    <w:rsid w:val="004F164F"/>
    <w:rsid w:val="004F180F"/>
    <w:rsid w:val="004F212E"/>
    <w:rsid w:val="004F34F1"/>
    <w:rsid w:val="004F36EE"/>
    <w:rsid w:val="004F684A"/>
    <w:rsid w:val="004F78C5"/>
    <w:rsid w:val="004F7A88"/>
    <w:rsid w:val="0050312E"/>
    <w:rsid w:val="005061DC"/>
    <w:rsid w:val="005138B6"/>
    <w:rsid w:val="00513AC1"/>
    <w:rsid w:val="00514B3B"/>
    <w:rsid w:val="00514C57"/>
    <w:rsid w:val="00514FAF"/>
    <w:rsid w:val="00516888"/>
    <w:rsid w:val="00516E31"/>
    <w:rsid w:val="00521A0B"/>
    <w:rsid w:val="0052237C"/>
    <w:rsid w:val="00522DCD"/>
    <w:rsid w:val="00523F43"/>
    <w:rsid w:val="00524067"/>
    <w:rsid w:val="00526558"/>
    <w:rsid w:val="00526699"/>
    <w:rsid w:val="00526996"/>
    <w:rsid w:val="00530A23"/>
    <w:rsid w:val="0053186C"/>
    <w:rsid w:val="00531A7E"/>
    <w:rsid w:val="00531F30"/>
    <w:rsid w:val="00531FA2"/>
    <w:rsid w:val="0053247C"/>
    <w:rsid w:val="00532520"/>
    <w:rsid w:val="00532DDF"/>
    <w:rsid w:val="00534A74"/>
    <w:rsid w:val="00535941"/>
    <w:rsid w:val="00535A75"/>
    <w:rsid w:val="0053606A"/>
    <w:rsid w:val="0053690D"/>
    <w:rsid w:val="00537B0F"/>
    <w:rsid w:val="005406FE"/>
    <w:rsid w:val="0054434A"/>
    <w:rsid w:val="00546A46"/>
    <w:rsid w:val="00546D62"/>
    <w:rsid w:val="00547ED0"/>
    <w:rsid w:val="00550612"/>
    <w:rsid w:val="005507AC"/>
    <w:rsid w:val="0055113D"/>
    <w:rsid w:val="00553A56"/>
    <w:rsid w:val="00553E1B"/>
    <w:rsid w:val="00554570"/>
    <w:rsid w:val="005545D8"/>
    <w:rsid w:val="00554762"/>
    <w:rsid w:val="00554C92"/>
    <w:rsid w:val="00557CA8"/>
    <w:rsid w:val="0056099E"/>
    <w:rsid w:val="005609B1"/>
    <w:rsid w:val="005650B9"/>
    <w:rsid w:val="005653DC"/>
    <w:rsid w:val="00565D23"/>
    <w:rsid w:val="0056639F"/>
    <w:rsid w:val="00567E9C"/>
    <w:rsid w:val="00567F12"/>
    <w:rsid w:val="00570F1E"/>
    <w:rsid w:val="00571166"/>
    <w:rsid w:val="005743F5"/>
    <w:rsid w:val="0057464B"/>
    <w:rsid w:val="00575520"/>
    <w:rsid w:val="0057745B"/>
    <w:rsid w:val="00580245"/>
    <w:rsid w:val="00580AD7"/>
    <w:rsid w:val="00581443"/>
    <w:rsid w:val="0058486C"/>
    <w:rsid w:val="005857C4"/>
    <w:rsid w:val="00586D1F"/>
    <w:rsid w:val="00587CA1"/>
    <w:rsid w:val="00590024"/>
    <w:rsid w:val="00591066"/>
    <w:rsid w:val="0059249B"/>
    <w:rsid w:val="005929A3"/>
    <w:rsid w:val="00595095"/>
    <w:rsid w:val="00595693"/>
    <w:rsid w:val="00595707"/>
    <w:rsid w:val="00596F73"/>
    <w:rsid w:val="00597B1C"/>
    <w:rsid w:val="005A0F02"/>
    <w:rsid w:val="005A0F9F"/>
    <w:rsid w:val="005A1F18"/>
    <w:rsid w:val="005A2008"/>
    <w:rsid w:val="005A2BA7"/>
    <w:rsid w:val="005A3493"/>
    <w:rsid w:val="005A3806"/>
    <w:rsid w:val="005A4641"/>
    <w:rsid w:val="005A492F"/>
    <w:rsid w:val="005A4BA0"/>
    <w:rsid w:val="005A5ED4"/>
    <w:rsid w:val="005A669A"/>
    <w:rsid w:val="005A70C7"/>
    <w:rsid w:val="005B0C01"/>
    <w:rsid w:val="005B23CA"/>
    <w:rsid w:val="005B26ED"/>
    <w:rsid w:val="005B389C"/>
    <w:rsid w:val="005B40C6"/>
    <w:rsid w:val="005B427D"/>
    <w:rsid w:val="005B47F6"/>
    <w:rsid w:val="005B6AAA"/>
    <w:rsid w:val="005B74E6"/>
    <w:rsid w:val="005B79AD"/>
    <w:rsid w:val="005C0E7A"/>
    <w:rsid w:val="005C13C1"/>
    <w:rsid w:val="005C1F2C"/>
    <w:rsid w:val="005C2FF4"/>
    <w:rsid w:val="005C3B0D"/>
    <w:rsid w:val="005C4892"/>
    <w:rsid w:val="005C5F71"/>
    <w:rsid w:val="005C6F94"/>
    <w:rsid w:val="005C7385"/>
    <w:rsid w:val="005C7721"/>
    <w:rsid w:val="005D07F3"/>
    <w:rsid w:val="005D0BC4"/>
    <w:rsid w:val="005D12B2"/>
    <w:rsid w:val="005D16D4"/>
    <w:rsid w:val="005D3234"/>
    <w:rsid w:val="005D449B"/>
    <w:rsid w:val="005D4A9F"/>
    <w:rsid w:val="005D53B9"/>
    <w:rsid w:val="005D721D"/>
    <w:rsid w:val="005D7862"/>
    <w:rsid w:val="005E1066"/>
    <w:rsid w:val="005E1932"/>
    <w:rsid w:val="005E1BFC"/>
    <w:rsid w:val="005E2094"/>
    <w:rsid w:val="005E44B5"/>
    <w:rsid w:val="005E5C5C"/>
    <w:rsid w:val="005E5EE8"/>
    <w:rsid w:val="005E689B"/>
    <w:rsid w:val="005E7975"/>
    <w:rsid w:val="005F319E"/>
    <w:rsid w:val="005F4C0A"/>
    <w:rsid w:val="00600DFC"/>
    <w:rsid w:val="00601D0F"/>
    <w:rsid w:val="00602AA2"/>
    <w:rsid w:val="00602D35"/>
    <w:rsid w:val="00602FBE"/>
    <w:rsid w:val="00604C14"/>
    <w:rsid w:val="00604CE0"/>
    <w:rsid w:val="00605818"/>
    <w:rsid w:val="00607BA1"/>
    <w:rsid w:val="006107AB"/>
    <w:rsid w:val="00611B5C"/>
    <w:rsid w:val="006121D2"/>
    <w:rsid w:val="006121F0"/>
    <w:rsid w:val="006172C2"/>
    <w:rsid w:val="00617A63"/>
    <w:rsid w:val="00617A8C"/>
    <w:rsid w:val="00617BA7"/>
    <w:rsid w:val="00621210"/>
    <w:rsid w:val="006241F9"/>
    <w:rsid w:val="006244AF"/>
    <w:rsid w:val="00624D69"/>
    <w:rsid w:val="00625FE6"/>
    <w:rsid w:val="00627157"/>
    <w:rsid w:val="006308AC"/>
    <w:rsid w:val="00630DD1"/>
    <w:rsid w:val="00633171"/>
    <w:rsid w:val="00633B3A"/>
    <w:rsid w:val="00633D0E"/>
    <w:rsid w:val="0063780C"/>
    <w:rsid w:val="00640523"/>
    <w:rsid w:val="0064058E"/>
    <w:rsid w:val="00640BAC"/>
    <w:rsid w:val="00642AED"/>
    <w:rsid w:val="00644E6E"/>
    <w:rsid w:val="00644FF8"/>
    <w:rsid w:val="00645443"/>
    <w:rsid w:val="0064548D"/>
    <w:rsid w:val="0064581E"/>
    <w:rsid w:val="0064590D"/>
    <w:rsid w:val="0064695A"/>
    <w:rsid w:val="00650972"/>
    <w:rsid w:val="00650E70"/>
    <w:rsid w:val="006535BF"/>
    <w:rsid w:val="00653D33"/>
    <w:rsid w:val="006543F3"/>
    <w:rsid w:val="006544FF"/>
    <w:rsid w:val="006567E4"/>
    <w:rsid w:val="00657E40"/>
    <w:rsid w:val="00657F5B"/>
    <w:rsid w:val="006606B6"/>
    <w:rsid w:val="0066140E"/>
    <w:rsid w:val="00661C7C"/>
    <w:rsid w:val="00662FBB"/>
    <w:rsid w:val="006632B2"/>
    <w:rsid w:val="00664E93"/>
    <w:rsid w:val="00665154"/>
    <w:rsid w:val="00667608"/>
    <w:rsid w:val="006679A8"/>
    <w:rsid w:val="00671236"/>
    <w:rsid w:val="00671A3C"/>
    <w:rsid w:val="00671CE0"/>
    <w:rsid w:val="006737C0"/>
    <w:rsid w:val="00675354"/>
    <w:rsid w:val="006762FF"/>
    <w:rsid w:val="00677AAF"/>
    <w:rsid w:val="006802CD"/>
    <w:rsid w:val="00680389"/>
    <w:rsid w:val="00680613"/>
    <w:rsid w:val="0068146E"/>
    <w:rsid w:val="00682C3B"/>
    <w:rsid w:val="0068350D"/>
    <w:rsid w:val="006847D0"/>
    <w:rsid w:val="00686180"/>
    <w:rsid w:val="00694038"/>
    <w:rsid w:val="00694446"/>
    <w:rsid w:val="00694932"/>
    <w:rsid w:val="006A0DB3"/>
    <w:rsid w:val="006A17DB"/>
    <w:rsid w:val="006A2520"/>
    <w:rsid w:val="006A3642"/>
    <w:rsid w:val="006A3773"/>
    <w:rsid w:val="006A67E8"/>
    <w:rsid w:val="006B150F"/>
    <w:rsid w:val="006B1EE9"/>
    <w:rsid w:val="006B2B70"/>
    <w:rsid w:val="006B3A4A"/>
    <w:rsid w:val="006B4669"/>
    <w:rsid w:val="006B4A3C"/>
    <w:rsid w:val="006B5781"/>
    <w:rsid w:val="006B6F37"/>
    <w:rsid w:val="006C158E"/>
    <w:rsid w:val="006C381E"/>
    <w:rsid w:val="006C5E75"/>
    <w:rsid w:val="006D0DB1"/>
    <w:rsid w:val="006D19AD"/>
    <w:rsid w:val="006D352C"/>
    <w:rsid w:val="006E0EC1"/>
    <w:rsid w:val="006E1991"/>
    <w:rsid w:val="006E1BE9"/>
    <w:rsid w:val="006E20CF"/>
    <w:rsid w:val="006E2505"/>
    <w:rsid w:val="006E3547"/>
    <w:rsid w:val="006E3786"/>
    <w:rsid w:val="006E44C0"/>
    <w:rsid w:val="006E61E3"/>
    <w:rsid w:val="006E6D0E"/>
    <w:rsid w:val="006F04F9"/>
    <w:rsid w:val="006F1468"/>
    <w:rsid w:val="006F3D5F"/>
    <w:rsid w:val="006F65EA"/>
    <w:rsid w:val="006F6BCB"/>
    <w:rsid w:val="006F7719"/>
    <w:rsid w:val="007013C7"/>
    <w:rsid w:val="0070238D"/>
    <w:rsid w:val="00703764"/>
    <w:rsid w:val="00703A81"/>
    <w:rsid w:val="00704306"/>
    <w:rsid w:val="007074EF"/>
    <w:rsid w:val="007103CD"/>
    <w:rsid w:val="007122B0"/>
    <w:rsid w:val="0071263C"/>
    <w:rsid w:val="00712FF5"/>
    <w:rsid w:val="007133E8"/>
    <w:rsid w:val="007135C7"/>
    <w:rsid w:val="00715213"/>
    <w:rsid w:val="00715BF4"/>
    <w:rsid w:val="007219E1"/>
    <w:rsid w:val="00721BA9"/>
    <w:rsid w:val="00722678"/>
    <w:rsid w:val="00725313"/>
    <w:rsid w:val="00725A5D"/>
    <w:rsid w:val="00725D09"/>
    <w:rsid w:val="00725DC4"/>
    <w:rsid w:val="00726435"/>
    <w:rsid w:val="00730835"/>
    <w:rsid w:val="00730BC7"/>
    <w:rsid w:val="00731D33"/>
    <w:rsid w:val="007330CC"/>
    <w:rsid w:val="007336BF"/>
    <w:rsid w:val="00733B65"/>
    <w:rsid w:val="00735112"/>
    <w:rsid w:val="007379C9"/>
    <w:rsid w:val="00743F8F"/>
    <w:rsid w:val="00745569"/>
    <w:rsid w:val="00745A13"/>
    <w:rsid w:val="00751503"/>
    <w:rsid w:val="00751675"/>
    <w:rsid w:val="00751B2F"/>
    <w:rsid w:val="00753CFB"/>
    <w:rsid w:val="00754BC4"/>
    <w:rsid w:val="00754DE7"/>
    <w:rsid w:val="0076005D"/>
    <w:rsid w:val="00760622"/>
    <w:rsid w:val="0076108F"/>
    <w:rsid w:val="007620FD"/>
    <w:rsid w:val="00763058"/>
    <w:rsid w:val="00767EF6"/>
    <w:rsid w:val="007707F9"/>
    <w:rsid w:val="00770C56"/>
    <w:rsid w:val="00771042"/>
    <w:rsid w:val="007717F4"/>
    <w:rsid w:val="007722A6"/>
    <w:rsid w:val="007733F9"/>
    <w:rsid w:val="00774F42"/>
    <w:rsid w:val="00775A29"/>
    <w:rsid w:val="00775A50"/>
    <w:rsid w:val="00776107"/>
    <w:rsid w:val="007849A7"/>
    <w:rsid w:val="00785BA1"/>
    <w:rsid w:val="007866B7"/>
    <w:rsid w:val="0078761E"/>
    <w:rsid w:val="00787BF0"/>
    <w:rsid w:val="0079041B"/>
    <w:rsid w:val="00790437"/>
    <w:rsid w:val="00791921"/>
    <w:rsid w:val="0079352F"/>
    <w:rsid w:val="00794EAE"/>
    <w:rsid w:val="007955E1"/>
    <w:rsid w:val="00797ACA"/>
    <w:rsid w:val="00797F3A"/>
    <w:rsid w:val="007A2585"/>
    <w:rsid w:val="007A358E"/>
    <w:rsid w:val="007A49A6"/>
    <w:rsid w:val="007A78F4"/>
    <w:rsid w:val="007A7E9D"/>
    <w:rsid w:val="007B064A"/>
    <w:rsid w:val="007B07ED"/>
    <w:rsid w:val="007B136F"/>
    <w:rsid w:val="007B228F"/>
    <w:rsid w:val="007B4602"/>
    <w:rsid w:val="007B4F32"/>
    <w:rsid w:val="007B760F"/>
    <w:rsid w:val="007B78BB"/>
    <w:rsid w:val="007B7A6B"/>
    <w:rsid w:val="007C33DB"/>
    <w:rsid w:val="007C4074"/>
    <w:rsid w:val="007C463B"/>
    <w:rsid w:val="007C4CB6"/>
    <w:rsid w:val="007C637A"/>
    <w:rsid w:val="007C6E67"/>
    <w:rsid w:val="007C7BFE"/>
    <w:rsid w:val="007D0008"/>
    <w:rsid w:val="007D0217"/>
    <w:rsid w:val="007D1E7C"/>
    <w:rsid w:val="007D2316"/>
    <w:rsid w:val="007D2762"/>
    <w:rsid w:val="007D454C"/>
    <w:rsid w:val="007D457D"/>
    <w:rsid w:val="007D4998"/>
    <w:rsid w:val="007D54FA"/>
    <w:rsid w:val="007D5BBD"/>
    <w:rsid w:val="007D700C"/>
    <w:rsid w:val="007D707E"/>
    <w:rsid w:val="007D75EB"/>
    <w:rsid w:val="007E1A78"/>
    <w:rsid w:val="007E1D1E"/>
    <w:rsid w:val="007E2DCA"/>
    <w:rsid w:val="007E31E6"/>
    <w:rsid w:val="007E3243"/>
    <w:rsid w:val="007E4BC5"/>
    <w:rsid w:val="007E653E"/>
    <w:rsid w:val="007E680D"/>
    <w:rsid w:val="007E6F76"/>
    <w:rsid w:val="007E7A1E"/>
    <w:rsid w:val="007F0C7F"/>
    <w:rsid w:val="007F1145"/>
    <w:rsid w:val="007F12E9"/>
    <w:rsid w:val="007F3911"/>
    <w:rsid w:val="007F50BD"/>
    <w:rsid w:val="007F5306"/>
    <w:rsid w:val="007F593B"/>
    <w:rsid w:val="007F6FC0"/>
    <w:rsid w:val="007F73A6"/>
    <w:rsid w:val="007F75EC"/>
    <w:rsid w:val="007F7A4A"/>
    <w:rsid w:val="007F7BF7"/>
    <w:rsid w:val="008028BB"/>
    <w:rsid w:val="00804147"/>
    <w:rsid w:val="00804693"/>
    <w:rsid w:val="00804E6F"/>
    <w:rsid w:val="00805769"/>
    <w:rsid w:val="00806165"/>
    <w:rsid w:val="0081030A"/>
    <w:rsid w:val="00810B92"/>
    <w:rsid w:val="00810C6C"/>
    <w:rsid w:val="00814909"/>
    <w:rsid w:val="00814F22"/>
    <w:rsid w:val="0081505F"/>
    <w:rsid w:val="008157DA"/>
    <w:rsid w:val="00815AD8"/>
    <w:rsid w:val="0081607F"/>
    <w:rsid w:val="0082012F"/>
    <w:rsid w:val="00820B99"/>
    <w:rsid w:val="00823613"/>
    <w:rsid w:val="0082506C"/>
    <w:rsid w:val="0082584A"/>
    <w:rsid w:val="00827419"/>
    <w:rsid w:val="008274A2"/>
    <w:rsid w:val="0082763E"/>
    <w:rsid w:val="008278E3"/>
    <w:rsid w:val="00830242"/>
    <w:rsid w:val="00830766"/>
    <w:rsid w:val="00832AE2"/>
    <w:rsid w:val="00833AD1"/>
    <w:rsid w:val="008346E6"/>
    <w:rsid w:val="00834A9F"/>
    <w:rsid w:val="00834EDF"/>
    <w:rsid w:val="00836222"/>
    <w:rsid w:val="0083702B"/>
    <w:rsid w:val="00837102"/>
    <w:rsid w:val="00837C49"/>
    <w:rsid w:val="0084208E"/>
    <w:rsid w:val="00842358"/>
    <w:rsid w:val="008434ED"/>
    <w:rsid w:val="008447A7"/>
    <w:rsid w:val="0084596A"/>
    <w:rsid w:val="00845E22"/>
    <w:rsid w:val="00846080"/>
    <w:rsid w:val="00847481"/>
    <w:rsid w:val="008501CD"/>
    <w:rsid w:val="00850484"/>
    <w:rsid w:val="00853D67"/>
    <w:rsid w:val="00854EFA"/>
    <w:rsid w:val="00855E66"/>
    <w:rsid w:val="008560FC"/>
    <w:rsid w:val="008602AB"/>
    <w:rsid w:val="00864A4C"/>
    <w:rsid w:val="00866382"/>
    <w:rsid w:val="00866E57"/>
    <w:rsid w:val="00867346"/>
    <w:rsid w:val="00867B17"/>
    <w:rsid w:val="00870E2B"/>
    <w:rsid w:val="0087142F"/>
    <w:rsid w:val="00872179"/>
    <w:rsid w:val="00873A1C"/>
    <w:rsid w:val="0087463C"/>
    <w:rsid w:val="0087503A"/>
    <w:rsid w:val="00876216"/>
    <w:rsid w:val="00880697"/>
    <w:rsid w:val="008838D6"/>
    <w:rsid w:val="008841B4"/>
    <w:rsid w:val="00884F72"/>
    <w:rsid w:val="00885FE0"/>
    <w:rsid w:val="00886384"/>
    <w:rsid w:val="008865B4"/>
    <w:rsid w:val="0088678A"/>
    <w:rsid w:val="008871CE"/>
    <w:rsid w:val="0088747C"/>
    <w:rsid w:val="00887B2F"/>
    <w:rsid w:val="00890A67"/>
    <w:rsid w:val="00891324"/>
    <w:rsid w:val="0089185A"/>
    <w:rsid w:val="00894751"/>
    <w:rsid w:val="00894E1B"/>
    <w:rsid w:val="00895735"/>
    <w:rsid w:val="0089583E"/>
    <w:rsid w:val="00895E64"/>
    <w:rsid w:val="00896D72"/>
    <w:rsid w:val="008978FE"/>
    <w:rsid w:val="008A0A44"/>
    <w:rsid w:val="008A0C99"/>
    <w:rsid w:val="008A15C2"/>
    <w:rsid w:val="008A3403"/>
    <w:rsid w:val="008A52D2"/>
    <w:rsid w:val="008A70F5"/>
    <w:rsid w:val="008A7F28"/>
    <w:rsid w:val="008B078C"/>
    <w:rsid w:val="008B0B41"/>
    <w:rsid w:val="008B2360"/>
    <w:rsid w:val="008B40A2"/>
    <w:rsid w:val="008C067B"/>
    <w:rsid w:val="008C1458"/>
    <w:rsid w:val="008C1671"/>
    <w:rsid w:val="008C319C"/>
    <w:rsid w:val="008C3A66"/>
    <w:rsid w:val="008C517B"/>
    <w:rsid w:val="008C6464"/>
    <w:rsid w:val="008C6787"/>
    <w:rsid w:val="008D1F41"/>
    <w:rsid w:val="008D3027"/>
    <w:rsid w:val="008D3982"/>
    <w:rsid w:val="008D4F59"/>
    <w:rsid w:val="008D6958"/>
    <w:rsid w:val="008E03CC"/>
    <w:rsid w:val="008E0E97"/>
    <w:rsid w:val="008E286C"/>
    <w:rsid w:val="008E39A3"/>
    <w:rsid w:val="008E51A1"/>
    <w:rsid w:val="008E5784"/>
    <w:rsid w:val="008E59DF"/>
    <w:rsid w:val="008E627F"/>
    <w:rsid w:val="008E69EA"/>
    <w:rsid w:val="008E6E4E"/>
    <w:rsid w:val="008E7E4B"/>
    <w:rsid w:val="008E7F6E"/>
    <w:rsid w:val="008F0779"/>
    <w:rsid w:val="008F0AA7"/>
    <w:rsid w:val="008F101F"/>
    <w:rsid w:val="008F1D59"/>
    <w:rsid w:val="008F1EEC"/>
    <w:rsid w:val="008F3B82"/>
    <w:rsid w:val="008F42DF"/>
    <w:rsid w:val="008F43F5"/>
    <w:rsid w:val="008F7004"/>
    <w:rsid w:val="009020DA"/>
    <w:rsid w:val="00904FCA"/>
    <w:rsid w:val="00912106"/>
    <w:rsid w:val="00912650"/>
    <w:rsid w:val="00913118"/>
    <w:rsid w:val="009154B4"/>
    <w:rsid w:val="009173F7"/>
    <w:rsid w:val="00921315"/>
    <w:rsid w:val="009219A8"/>
    <w:rsid w:val="009233B0"/>
    <w:rsid w:val="00923EBF"/>
    <w:rsid w:val="0092433A"/>
    <w:rsid w:val="009251A7"/>
    <w:rsid w:val="009257BD"/>
    <w:rsid w:val="009262FF"/>
    <w:rsid w:val="009263E9"/>
    <w:rsid w:val="00926A0F"/>
    <w:rsid w:val="00927091"/>
    <w:rsid w:val="00927D09"/>
    <w:rsid w:val="00930625"/>
    <w:rsid w:val="00933349"/>
    <w:rsid w:val="00934044"/>
    <w:rsid w:val="00934491"/>
    <w:rsid w:val="00934855"/>
    <w:rsid w:val="0093663C"/>
    <w:rsid w:val="009377BA"/>
    <w:rsid w:val="0094038C"/>
    <w:rsid w:val="00940751"/>
    <w:rsid w:val="00942DC3"/>
    <w:rsid w:val="009437A5"/>
    <w:rsid w:val="00944EBB"/>
    <w:rsid w:val="00945BFE"/>
    <w:rsid w:val="0094624E"/>
    <w:rsid w:val="00946A16"/>
    <w:rsid w:val="00946AAE"/>
    <w:rsid w:val="00946B68"/>
    <w:rsid w:val="00947012"/>
    <w:rsid w:val="00947172"/>
    <w:rsid w:val="0095207F"/>
    <w:rsid w:val="009532AA"/>
    <w:rsid w:val="00953C31"/>
    <w:rsid w:val="00954A94"/>
    <w:rsid w:val="00955266"/>
    <w:rsid w:val="00955856"/>
    <w:rsid w:val="00955D9D"/>
    <w:rsid w:val="00956AAD"/>
    <w:rsid w:val="00956F16"/>
    <w:rsid w:val="009573B2"/>
    <w:rsid w:val="00957712"/>
    <w:rsid w:val="00962AEC"/>
    <w:rsid w:val="00965B34"/>
    <w:rsid w:val="00965D05"/>
    <w:rsid w:val="009666DD"/>
    <w:rsid w:val="009707BA"/>
    <w:rsid w:val="00974990"/>
    <w:rsid w:val="00975066"/>
    <w:rsid w:val="0097583B"/>
    <w:rsid w:val="0097621F"/>
    <w:rsid w:val="009771F1"/>
    <w:rsid w:val="0097765C"/>
    <w:rsid w:val="00977F28"/>
    <w:rsid w:val="00981177"/>
    <w:rsid w:val="00983128"/>
    <w:rsid w:val="009833BB"/>
    <w:rsid w:val="009841E2"/>
    <w:rsid w:val="0098421E"/>
    <w:rsid w:val="00984464"/>
    <w:rsid w:val="00984A81"/>
    <w:rsid w:val="00991C60"/>
    <w:rsid w:val="00992595"/>
    <w:rsid w:val="0099263B"/>
    <w:rsid w:val="00992A05"/>
    <w:rsid w:val="00992AA6"/>
    <w:rsid w:val="0099390B"/>
    <w:rsid w:val="00993B15"/>
    <w:rsid w:val="009940C5"/>
    <w:rsid w:val="00994F68"/>
    <w:rsid w:val="009A0C2C"/>
    <w:rsid w:val="009A5949"/>
    <w:rsid w:val="009A5D17"/>
    <w:rsid w:val="009A74FF"/>
    <w:rsid w:val="009B00A1"/>
    <w:rsid w:val="009B12B7"/>
    <w:rsid w:val="009B1390"/>
    <w:rsid w:val="009B145D"/>
    <w:rsid w:val="009B1E99"/>
    <w:rsid w:val="009B222E"/>
    <w:rsid w:val="009B294C"/>
    <w:rsid w:val="009B69C3"/>
    <w:rsid w:val="009C20EF"/>
    <w:rsid w:val="009C3181"/>
    <w:rsid w:val="009C4715"/>
    <w:rsid w:val="009C4AE1"/>
    <w:rsid w:val="009C5F9F"/>
    <w:rsid w:val="009C6908"/>
    <w:rsid w:val="009C6E0F"/>
    <w:rsid w:val="009D0114"/>
    <w:rsid w:val="009D0E08"/>
    <w:rsid w:val="009D23AB"/>
    <w:rsid w:val="009D3A98"/>
    <w:rsid w:val="009D4B10"/>
    <w:rsid w:val="009D7DD5"/>
    <w:rsid w:val="009D7F8D"/>
    <w:rsid w:val="009E0528"/>
    <w:rsid w:val="009E10B1"/>
    <w:rsid w:val="009E24D1"/>
    <w:rsid w:val="009E2AEB"/>
    <w:rsid w:val="009E2F0A"/>
    <w:rsid w:val="009E46CB"/>
    <w:rsid w:val="009E47A2"/>
    <w:rsid w:val="009E47DC"/>
    <w:rsid w:val="009E485F"/>
    <w:rsid w:val="009E488B"/>
    <w:rsid w:val="009E5CC7"/>
    <w:rsid w:val="009F1AB9"/>
    <w:rsid w:val="009F3C43"/>
    <w:rsid w:val="009F437F"/>
    <w:rsid w:val="009F6A3F"/>
    <w:rsid w:val="009F76C0"/>
    <w:rsid w:val="00A023AF"/>
    <w:rsid w:val="00A03AD0"/>
    <w:rsid w:val="00A11800"/>
    <w:rsid w:val="00A126B4"/>
    <w:rsid w:val="00A13866"/>
    <w:rsid w:val="00A14454"/>
    <w:rsid w:val="00A157EB"/>
    <w:rsid w:val="00A16559"/>
    <w:rsid w:val="00A17A91"/>
    <w:rsid w:val="00A17DA2"/>
    <w:rsid w:val="00A211C2"/>
    <w:rsid w:val="00A21706"/>
    <w:rsid w:val="00A21763"/>
    <w:rsid w:val="00A2176B"/>
    <w:rsid w:val="00A21A13"/>
    <w:rsid w:val="00A228B5"/>
    <w:rsid w:val="00A2439B"/>
    <w:rsid w:val="00A276D0"/>
    <w:rsid w:val="00A27BDF"/>
    <w:rsid w:val="00A30671"/>
    <w:rsid w:val="00A3067F"/>
    <w:rsid w:val="00A30D45"/>
    <w:rsid w:val="00A324E8"/>
    <w:rsid w:val="00A33B60"/>
    <w:rsid w:val="00A33DC7"/>
    <w:rsid w:val="00A376F2"/>
    <w:rsid w:val="00A3784D"/>
    <w:rsid w:val="00A427AC"/>
    <w:rsid w:val="00A42CE9"/>
    <w:rsid w:val="00A42DD7"/>
    <w:rsid w:val="00A4448E"/>
    <w:rsid w:val="00A453E4"/>
    <w:rsid w:val="00A45BE0"/>
    <w:rsid w:val="00A46F1E"/>
    <w:rsid w:val="00A50DE5"/>
    <w:rsid w:val="00A514CE"/>
    <w:rsid w:val="00A51D31"/>
    <w:rsid w:val="00A51FFA"/>
    <w:rsid w:val="00A55864"/>
    <w:rsid w:val="00A5693D"/>
    <w:rsid w:val="00A57CD9"/>
    <w:rsid w:val="00A61A0A"/>
    <w:rsid w:val="00A62705"/>
    <w:rsid w:val="00A6318C"/>
    <w:rsid w:val="00A63FBD"/>
    <w:rsid w:val="00A64201"/>
    <w:rsid w:val="00A65571"/>
    <w:rsid w:val="00A65888"/>
    <w:rsid w:val="00A65A26"/>
    <w:rsid w:val="00A65F6C"/>
    <w:rsid w:val="00A66A84"/>
    <w:rsid w:val="00A66CC9"/>
    <w:rsid w:val="00A6717B"/>
    <w:rsid w:val="00A67733"/>
    <w:rsid w:val="00A70708"/>
    <w:rsid w:val="00A7130C"/>
    <w:rsid w:val="00A72BFB"/>
    <w:rsid w:val="00A74355"/>
    <w:rsid w:val="00A74B4A"/>
    <w:rsid w:val="00A74D7B"/>
    <w:rsid w:val="00A761D0"/>
    <w:rsid w:val="00A7720A"/>
    <w:rsid w:val="00A77CEE"/>
    <w:rsid w:val="00A8081E"/>
    <w:rsid w:val="00A90DBE"/>
    <w:rsid w:val="00A917CE"/>
    <w:rsid w:val="00A92EE0"/>
    <w:rsid w:val="00A95F2E"/>
    <w:rsid w:val="00A9655E"/>
    <w:rsid w:val="00AA1501"/>
    <w:rsid w:val="00AA2F6B"/>
    <w:rsid w:val="00AA3656"/>
    <w:rsid w:val="00AA45B9"/>
    <w:rsid w:val="00AA45EA"/>
    <w:rsid w:val="00AA4F49"/>
    <w:rsid w:val="00AB0E1C"/>
    <w:rsid w:val="00AB3825"/>
    <w:rsid w:val="00AB3F7C"/>
    <w:rsid w:val="00AB4D12"/>
    <w:rsid w:val="00AB521E"/>
    <w:rsid w:val="00AB6417"/>
    <w:rsid w:val="00AB720B"/>
    <w:rsid w:val="00AB72BE"/>
    <w:rsid w:val="00AC0B78"/>
    <w:rsid w:val="00AC4EDC"/>
    <w:rsid w:val="00AC6DC5"/>
    <w:rsid w:val="00AD0E6C"/>
    <w:rsid w:val="00AD29F9"/>
    <w:rsid w:val="00AD2E8D"/>
    <w:rsid w:val="00AD321A"/>
    <w:rsid w:val="00AD380A"/>
    <w:rsid w:val="00AD3F89"/>
    <w:rsid w:val="00AD4C6E"/>
    <w:rsid w:val="00AD58C3"/>
    <w:rsid w:val="00AD6CD0"/>
    <w:rsid w:val="00AE08E8"/>
    <w:rsid w:val="00AE113A"/>
    <w:rsid w:val="00AE196E"/>
    <w:rsid w:val="00AE21C5"/>
    <w:rsid w:val="00AE575B"/>
    <w:rsid w:val="00AE5AF8"/>
    <w:rsid w:val="00AE6B7E"/>
    <w:rsid w:val="00AF100A"/>
    <w:rsid w:val="00AF11C5"/>
    <w:rsid w:val="00AF1B91"/>
    <w:rsid w:val="00AF1D71"/>
    <w:rsid w:val="00AF3066"/>
    <w:rsid w:val="00AF32B0"/>
    <w:rsid w:val="00AF69FC"/>
    <w:rsid w:val="00AF70FC"/>
    <w:rsid w:val="00B012CA"/>
    <w:rsid w:val="00B02767"/>
    <w:rsid w:val="00B077F2"/>
    <w:rsid w:val="00B1089A"/>
    <w:rsid w:val="00B11306"/>
    <w:rsid w:val="00B11CA9"/>
    <w:rsid w:val="00B14024"/>
    <w:rsid w:val="00B14EE9"/>
    <w:rsid w:val="00B167A3"/>
    <w:rsid w:val="00B250DF"/>
    <w:rsid w:val="00B2563A"/>
    <w:rsid w:val="00B262FB"/>
    <w:rsid w:val="00B265CC"/>
    <w:rsid w:val="00B26C72"/>
    <w:rsid w:val="00B27467"/>
    <w:rsid w:val="00B31B3E"/>
    <w:rsid w:val="00B32F87"/>
    <w:rsid w:val="00B33F03"/>
    <w:rsid w:val="00B358A5"/>
    <w:rsid w:val="00B35AAA"/>
    <w:rsid w:val="00B35F68"/>
    <w:rsid w:val="00B37BE1"/>
    <w:rsid w:val="00B42000"/>
    <w:rsid w:val="00B425AA"/>
    <w:rsid w:val="00B42ABD"/>
    <w:rsid w:val="00B42C1D"/>
    <w:rsid w:val="00B460D0"/>
    <w:rsid w:val="00B464C0"/>
    <w:rsid w:val="00B46DA3"/>
    <w:rsid w:val="00B47944"/>
    <w:rsid w:val="00B50C2B"/>
    <w:rsid w:val="00B51994"/>
    <w:rsid w:val="00B51CB7"/>
    <w:rsid w:val="00B522C1"/>
    <w:rsid w:val="00B52F98"/>
    <w:rsid w:val="00B54A23"/>
    <w:rsid w:val="00B560F7"/>
    <w:rsid w:val="00B5651F"/>
    <w:rsid w:val="00B567A1"/>
    <w:rsid w:val="00B56E7B"/>
    <w:rsid w:val="00B571F7"/>
    <w:rsid w:val="00B6128A"/>
    <w:rsid w:val="00B61671"/>
    <w:rsid w:val="00B61BA9"/>
    <w:rsid w:val="00B6222C"/>
    <w:rsid w:val="00B63ECB"/>
    <w:rsid w:val="00B6408F"/>
    <w:rsid w:val="00B65EA5"/>
    <w:rsid w:val="00B67BCF"/>
    <w:rsid w:val="00B720EF"/>
    <w:rsid w:val="00B725E1"/>
    <w:rsid w:val="00B727F4"/>
    <w:rsid w:val="00B73E06"/>
    <w:rsid w:val="00B7494E"/>
    <w:rsid w:val="00B807FC"/>
    <w:rsid w:val="00B809F6"/>
    <w:rsid w:val="00B81B73"/>
    <w:rsid w:val="00B822B2"/>
    <w:rsid w:val="00B822C7"/>
    <w:rsid w:val="00B83248"/>
    <w:rsid w:val="00B83D1E"/>
    <w:rsid w:val="00B84D0A"/>
    <w:rsid w:val="00B85D96"/>
    <w:rsid w:val="00B8675C"/>
    <w:rsid w:val="00B8717B"/>
    <w:rsid w:val="00B9263C"/>
    <w:rsid w:val="00B94E93"/>
    <w:rsid w:val="00B95AEC"/>
    <w:rsid w:val="00B968EE"/>
    <w:rsid w:val="00B97539"/>
    <w:rsid w:val="00BA1AD6"/>
    <w:rsid w:val="00BA2408"/>
    <w:rsid w:val="00BA2821"/>
    <w:rsid w:val="00BA2FD7"/>
    <w:rsid w:val="00BA5D7A"/>
    <w:rsid w:val="00BA6B27"/>
    <w:rsid w:val="00BA6E7F"/>
    <w:rsid w:val="00BB02FF"/>
    <w:rsid w:val="00BB0DDA"/>
    <w:rsid w:val="00BB11B3"/>
    <w:rsid w:val="00BB389B"/>
    <w:rsid w:val="00BB3B20"/>
    <w:rsid w:val="00BB5098"/>
    <w:rsid w:val="00BB5473"/>
    <w:rsid w:val="00BB658A"/>
    <w:rsid w:val="00BB67A1"/>
    <w:rsid w:val="00BB71C8"/>
    <w:rsid w:val="00BC1E11"/>
    <w:rsid w:val="00BC2076"/>
    <w:rsid w:val="00BC608A"/>
    <w:rsid w:val="00BC6486"/>
    <w:rsid w:val="00BC64BA"/>
    <w:rsid w:val="00BD1F79"/>
    <w:rsid w:val="00BD5144"/>
    <w:rsid w:val="00BD6739"/>
    <w:rsid w:val="00BD7E17"/>
    <w:rsid w:val="00BE0BDD"/>
    <w:rsid w:val="00BE0F4E"/>
    <w:rsid w:val="00BE1CDF"/>
    <w:rsid w:val="00BE4BB4"/>
    <w:rsid w:val="00BE614A"/>
    <w:rsid w:val="00BE6E7B"/>
    <w:rsid w:val="00BF05D3"/>
    <w:rsid w:val="00BF32AB"/>
    <w:rsid w:val="00BF7359"/>
    <w:rsid w:val="00C01BAB"/>
    <w:rsid w:val="00C02B71"/>
    <w:rsid w:val="00C0360E"/>
    <w:rsid w:val="00C047EC"/>
    <w:rsid w:val="00C05564"/>
    <w:rsid w:val="00C05D0D"/>
    <w:rsid w:val="00C06D72"/>
    <w:rsid w:val="00C10594"/>
    <w:rsid w:val="00C11905"/>
    <w:rsid w:val="00C153AA"/>
    <w:rsid w:val="00C16900"/>
    <w:rsid w:val="00C22D33"/>
    <w:rsid w:val="00C24665"/>
    <w:rsid w:val="00C25519"/>
    <w:rsid w:val="00C26A49"/>
    <w:rsid w:val="00C272FC"/>
    <w:rsid w:val="00C32FB8"/>
    <w:rsid w:val="00C33CBA"/>
    <w:rsid w:val="00C35B7A"/>
    <w:rsid w:val="00C36B4D"/>
    <w:rsid w:val="00C40A3B"/>
    <w:rsid w:val="00C4275D"/>
    <w:rsid w:val="00C42C68"/>
    <w:rsid w:val="00C43B2E"/>
    <w:rsid w:val="00C44471"/>
    <w:rsid w:val="00C457DD"/>
    <w:rsid w:val="00C511EF"/>
    <w:rsid w:val="00C5122D"/>
    <w:rsid w:val="00C51C8B"/>
    <w:rsid w:val="00C52449"/>
    <w:rsid w:val="00C535B2"/>
    <w:rsid w:val="00C5462A"/>
    <w:rsid w:val="00C574F3"/>
    <w:rsid w:val="00C60083"/>
    <w:rsid w:val="00C6325C"/>
    <w:rsid w:val="00C633DB"/>
    <w:rsid w:val="00C6425A"/>
    <w:rsid w:val="00C643AA"/>
    <w:rsid w:val="00C6664B"/>
    <w:rsid w:val="00C67267"/>
    <w:rsid w:val="00C6780C"/>
    <w:rsid w:val="00C70392"/>
    <w:rsid w:val="00C70751"/>
    <w:rsid w:val="00C70928"/>
    <w:rsid w:val="00C71DC1"/>
    <w:rsid w:val="00C71DCC"/>
    <w:rsid w:val="00C75675"/>
    <w:rsid w:val="00C76DEE"/>
    <w:rsid w:val="00C80076"/>
    <w:rsid w:val="00C802F7"/>
    <w:rsid w:val="00C8240C"/>
    <w:rsid w:val="00C82B48"/>
    <w:rsid w:val="00C83CFA"/>
    <w:rsid w:val="00C8529D"/>
    <w:rsid w:val="00C87430"/>
    <w:rsid w:val="00C87DE3"/>
    <w:rsid w:val="00C92CE9"/>
    <w:rsid w:val="00C92D19"/>
    <w:rsid w:val="00C93095"/>
    <w:rsid w:val="00C93307"/>
    <w:rsid w:val="00C951A9"/>
    <w:rsid w:val="00C96796"/>
    <w:rsid w:val="00CA2D0C"/>
    <w:rsid w:val="00CA43D0"/>
    <w:rsid w:val="00CA5397"/>
    <w:rsid w:val="00CA6413"/>
    <w:rsid w:val="00CA7EE5"/>
    <w:rsid w:val="00CB1D9C"/>
    <w:rsid w:val="00CB2231"/>
    <w:rsid w:val="00CB2541"/>
    <w:rsid w:val="00CB2695"/>
    <w:rsid w:val="00CB2D70"/>
    <w:rsid w:val="00CB30FA"/>
    <w:rsid w:val="00CB3AD1"/>
    <w:rsid w:val="00CB4BA2"/>
    <w:rsid w:val="00CC0DC1"/>
    <w:rsid w:val="00CC25AB"/>
    <w:rsid w:val="00CC350E"/>
    <w:rsid w:val="00CC6E48"/>
    <w:rsid w:val="00CC7280"/>
    <w:rsid w:val="00CC746B"/>
    <w:rsid w:val="00CC7597"/>
    <w:rsid w:val="00CC76BF"/>
    <w:rsid w:val="00CD1111"/>
    <w:rsid w:val="00CD12F0"/>
    <w:rsid w:val="00CD13EC"/>
    <w:rsid w:val="00CD13FC"/>
    <w:rsid w:val="00CD1B7B"/>
    <w:rsid w:val="00CD1F34"/>
    <w:rsid w:val="00CD2243"/>
    <w:rsid w:val="00CD30FF"/>
    <w:rsid w:val="00CD3392"/>
    <w:rsid w:val="00CE0CA8"/>
    <w:rsid w:val="00CE19C4"/>
    <w:rsid w:val="00CE2FEA"/>
    <w:rsid w:val="00CE4D4D"/>
    <w:rsid w:val="00CE5799"/>
    <w:rsid w:val="00CE6963"/>
    <w:rsid w:val="00CF3CEF"/>
    <w:rsid w:val="00CF4241"/>
    <w:rsid w:val="00CF6AC9"/>
    <w:rsid w:val="00CF6C7E"/>
    <w:rsid w:val="00CF7684"/>
    <w:rsid w:val="00CF77F2"/>
    <w:rsid w:val="00D01C7F"/>
    <w:rsid w:val="00D020F2"/>
    <w:rsid w:val="00D035E3"/>
    <w:rsid w:val="00D046BF"/>
    <w:rsid w:val="00D048EF"/>
    <w:rsid w:val="00D1173D"/>
    <w:rsid w:val="00D1305A"/>
    <w:rsid w:val="00D1509E"/>
    <w:rsid w:val="00D17290"/>
    <w:rsid w:val="00D20715"/>
    <w:rsid w:val="00D2195D"/>
    <w:rsid w:val="00D21B30"/>
    <w:rsid w:val="00D228CA"/>
    <w:rsid w:val="00D2358D"/>
    <w:rsid w:val="00D236EA"/>
    <w:rsid w:val="00D23B2B"/>
    <w:rsid w:val="00D251E0"/>
    <w:rsid w:val="00D2538E"/>
    <w:rsid w:val="00D25C8B"/>
    <w:rsid w:val="00D27416"/>
    <w:rsid w:val="00D27EF3"/>
    <w:rsid w:val="00D27F17"/>
    <w:rsid w:val="00D30AEA"/>
    <w:rsid w:val="00D31AF5"/>
    <w:rsid w:val="00D31B81"/>
    <w:rsid w:val="00D334C3"/>
    <w:rsid w:val="00D33AE1"/>
    <w:rsid w:val="00D34229"/>
    <w:rsid w:val="00D377C4"/>
    <w:rsid w:val="00D37B70"/>
    <w:rsid w:val="00D42C6E"/>
    <w:rsid w:val="00D43260"/>
    <w:rsid w:val="00D4676C"/>
    <w:rsid w:val="00D47B0A"/>
    <w:rsid w:val="00D50EFD"/>
    <w:rsid w:val="00D53355"/>
    <w:rsid w:val="00D57590"/>
    <w:rsid w:val="00D602C0"/>
    <w:rsid w:val="00D60713"/>
    <w:rsid w:val="00D6166D"/>
    <w:rsid w:val="00D6182C"/>
    <w:rsid w:val="00D61FC6"/>
    <w:rsid w:val="00D64A28"/>
    <w:rsid w:val="00D64CF1"/>
    <w:rsid w:val="00D65100"/>
    <w:rsid w:val="00D6607D"/>
    <w:rsid w:val="00D70693"/>
    <w:rsid w:val="00D709EE"/>
    <w:rsid w:val="00D7247E"/>
    <w:rsid w:val="00D72814"/>
    <w:rsid w:val="00D767B4"/>
    <w:rsid w:val="00D805BD"/>
    <w:rsid w:val="00D808A7"/>
    <w:rsid w:val="00D813E1"/>
    <w:rsid w:val="00D82183"/>
    <w:rsid w:val="00D83705"/>
    <w:rsid w:val="00D8526C"/>
    <w:rsid w:val="00D85352"/>
    <w:rsid w:val="00D85A4C"/>
    <w:rsid w:val="00D86061"/>
    <w:rsid w:val="00D87B42"/>
    <w:rsid w:val="00D87F95"/>
    <w:rsid w:val="00D901CD"/>
    <w:rsid w:val="00D90AD8"/>
    <w:rsid w:val="00D90B0C"/>
    <w:rsid w:val="00D90E09"/>
    <w:rsid w:val="00D936D8"/>
    <w:rsid w:val="00D93D6C"/>
    <w:rsid w:val="00D9460E"/>
    <w:rsid w:val="00D94EA4"/>
    <w:rsid w:val="00D94EA5"/>
    <w:rsid w:val="00D95DA4"/>
    <w:rsid w:val="00D96520"/>
    <w:rsid w:val="00D96688"/>
    <w:rsid w:val="00D97470"/>
    <w:rsid w:val="00DA1577"/>
    <w:rsid w:val="00DA35C9"/>
    <w:rsid w:val="00DA4761"/>
    <w:rsid w:val="00DA73CB"/>
    <w:rsid w:val="00DA7657"/>
    <w:rsid w:val="00DB0020"/>
    <w:rsid w:val="00DB0C4D"/>
    <w:rsid w:val="00DB3CB0"/>
    <w:rsid w:val="00DB66D9"/>
    <w:rsid w:val="00DB72D6"/>
    <w:rsid w:val="00DB750F"/>
    <w:rsid w:val="00DB7515"/>
    <w:rsid w:val="00DB759E"/>
    <w:rsid w:val="00DB7BE3"/>
    <w:rsid w:val="00DC0656"/>
    <w:rsid w:val="00DC0F0C"/>
    <w:rsid w:val="00DC3AA0"/>
    <w:rsid w:val="00DC3AFF"/>
    <w:rsid w:val="00DD1F92"/>
    <w:rsid w:val="00DD24C8"/>
    <w:rsid w:val="00DD55D9"/>
    <w:rsid w:val="00DD5713"/>
    <w:rsid w:val="00DD5E18"/>
    <w:rsid w:val="00DE1413"/>
    <w:rsid w:val="00DE2249"/>
    <w:rsid w:val="00DE34A8"/>
    <w:rsid w:val="00DE54EC"/>
    <w:rsid w:val="00DE7B0E"/>
    <w:rsid w:val="00DF2692"/>
    <w:rsid w:val="00DF4DD3"/>
    <w:rsid w:val="00DF5B45"/>
    <w:rsid w:val="00DF6139"/>
    <w:rsid w:val="00DF6638"/>
    <w:rsid w:val="00E01D7E"/>
    <w:rsid w:val="00E02152"/>
    <w:rsid w:val="00E02B48"/>
    <w:rsid w:val="00E0382E"/>
    <w:rsid w:val="00E04432"/>
    <w:rsid w:val="00E0542B"/>
    <w:rsid w:val="00E06A2E"/>
    <w:rsid w:val="00E102AF"/>
    <w:rsid w:val="00E11E7C"/>
    <w:rsid w:val="00E12793"/>
    <w:rsid w:val="00E12C47"/>
    <w:rsid w:val="00E12D08"/>
    <w:rsid w:val="00E14983"/>
    <w:rsid w:val="00E201E6"/>
    <w:rsid w:val="00E2096F"/>
    <w:rsid w:val="00E21F26"/>
    <w:rsid w:val="00E22698"/>
    <w:rsid w:val="00E22897"/>
    <w:rsid w:val="00E233F7"/>
    <w:rsid w:val="00E23995"/>
    <w:rsid w:val="00E2413B"/>
    <w:rsid w:val="00E26CF8"/>
    <w:rsid w:val="00E30FAB"/>
    <w:rsid w:val="00E31CEC"/>
    <w:rsid w:val="00E32602"/>
    <w:rsid w:val="00E34D72"/>
    <w:rsid w:val="00E363D6"/>
    <w:rsid w:val="00E42048"/>
    <w:rsid w:val="00E423F9"/>
    <w:rsid w:val="00E42C7B"/>
    <w:rsid w:val="00E43B21"/>
    <w:rsid w:val="00E43B7A"/>
    <w:rsid w:val="00E45C9D"/>
    <w:rsid w:val="00E45DF6"/>
    <w:rsid w:val="00E45FE9"/>
    <w:rsid w:val="00E462C1"/>
    <w:rsid w:val="00E47819"/>
    <w:rsid w:val="00E47999"/>
    <w:rsid w:val="00E47F95"/>
    <w:rsid w:val="00E54F11"/>
    <w:rsid w:val="00E5786F"/>
    <w:rsid w:val="00E62F49"/>
    <w:rsid w:val="00E631D4"/>
    <w:rsid w:val="00E657A6"/>
    <w:rsid w:val="00E66237"/>
    <w:rsid w:val="00E6717B"/>
    <w:rsid w:val="00E70FE1"/>
    <w:rsid w:val="00E75275"/>
    <w:rsid w:val="00E7557F"/>
    <w:rsid w:val="00E772DC"/>
    <w:rsid w:val="00E776D2"/>
    <w:rsid w:val="00E777B4"/>
    <w:rsid w:val="00E82A77"/>
    <w:rsid w:val="00E82C33"/>
    <w:rsid w:val="00E82EBB"/>
    <w:rsid w:val="00E83AF3"/>
    <w:rsid w:val="00E84096"/>
    <w:rsid w:val="00E86DD4"/>
    <w:rsid w:val="00E873E9"/>
    <w:rsid w:val="00E877F8"/>
    <w:rsid w:val="00E9102D"/>
    <w:rsid w:val="00E94370"/>
    <w:rsid w:val="00E94422"/>
    <w:rsid w:val="00E94D28"/>
    <w:rsid w:val="00E972B9"/>
    <w:rsid w:val="00E978EC"/>
    <w:rsid w:val="00EA00B0"/>
    <w:rsid w:val="00EA0760"/>
    <w:rsid w:val="00EA1869"/>
    <w:rsid w:val="00EA3640"/>
    <w:rsid w:val="00EA3BA6"/>
    <w:rsid w:val="00EA4D54"/>
    <w:rsid w:val="00EA5C50"/>
    <w:rsid w:val="00EA6326"/>
    <w:rsid w:val="00EB368A"/>
    <w:rsid w:val="00EB3FB5"/>
    <w:rsid w:val="00EB43A1"/>
    <w:rsid w:val="00EC2CCC"/>
    <w:rsid w:val="00EC33CA"/>
    <w:rsid w:val="00EC36E4"/>
    <w:rsid w:val="00EC417F"/>
    <w:rsid w:val="00EC535A"/>
    <w:rsid w:val="00EC5A7F"/>
    <w:rsid w:val="00ED01FA"/>
    <w:rsid w:val="00ED053C"/>
    <w:rsid w:val="00ED0A47"/>
    <w:rsid w:val="00ED1959"/>
    <w:rsid w:val="00ED1F3F"/>
    <w:rsid w:val="00ED30AD"/>
    <w:rsid w:val="00ED33F2"/>
    <w:rsid w:val="00EE05AA"/>
    <w:rsid w:val="00EE3F2B"/>
    <w:rsid w:val="00EE559A"/>
    <w:rsid w:val="00EE6D5C"/>
    <w:rsid w:val="00EF0F0F"/>
    <w:rsid w:val="00EF135F"/>
    <w:rsid w:val="00EF5217"/>
    <w:rsid w:val="00EF5EC0"/>
    <w:rsid w:val="00EF676F"/>
    <w:rsid w:val="00EF68B8"/>
    <w:rsid w:val="00EF7635"/>
    <w:rsid w:val="00F00905"/>
    <w:rsid w:val="00F00E19"/>
    <w:rsid w:val="00F00FD7"/>
    <w:rsid w:val="00F01ABC"/>
    <w:rsid w:val="00F02DAA"/>
    <w:rsid w:val="00F037E6"/>
    <w:rsid w:val="00F10883"/>
    <w:rsid w:val="00F14604"/>
    <w:rsid w:val="00F14F73"/>
    <w:rsid w:val="00F16656"/>
    <w:rsid w:val="00F168F1"/>
    <w:rsid w:val="00F20A2A"/>
    <w:rsid w:val="00F20FAF"/>
    <w:rsid w:val="00F24D52"/>
    <w:rsid w:val="00F251C6"/>
    <w:rsid w:val="00F25EBB"/>
    <w:rsid w:val="00F2790B"/>
    <w:rsid w:val="00F27F24"/>
    <w:rsid w:val="00F30878"/>
    <w:rsid w:val="00F34586"/>
    <w:rsid w:val="00F348F8"/>
    <w:rsid w:val="00F34AFB"/>
    <w:rsid w:val="00F35E56"/>
    <w:rsid w:val="00F35E5D"/>
    <w:rsid w:val="00F36AB6"/>
    <w:rsid w:val="00F407D7"/>
    <w:rsid w:val="00F40E07"/>
    <w:rsid w:val="00F4324A"/>
    <w:rsid w:val="00F432A5"/>
    <w:rsid w:val="00F44B9E"/>
    <w:rsid w:val="00F46E2C"/>
    <w:rsid w:val="00F47811"/>
    <w:rsid w:val="00F47906"/>
    <w:rsid w:val="00F50DF8"/>
    <w:rsid w:val="00F51E68"/>
    <w:rsid w:val="00F52122"/>
    <w:rsid w:val="00F52A83"/>
    <w:rsid w:val="00F543E5"/>
    <w:rsid w:val="00F54D91"/>
    <w:rsid w:val="00F553F8"/>
    <w:rsid w:val="00F5634F"/>
    <w:rsid w:val="00F57029"/>
    <w:rsid w:val="00F6046C"/>
    <w:rsid w:val="00F6073E"/>
    <w:rsid w:val="00F611D8"/>
    <w:rsid w:val="00F612D1"/>
    <w:rsid w:val="00F619E6"/>
    <w:rsid w:val="00F63355"/>
    <w:rsid w:val="00F6389E"/>
    <w:rsid w:val="00F63B8F"/>
    <w:rsid w:val="00F6493B"/>
    <w:rsid w:val="00F65C21"/>
    <w:rsid w:val="00F66B80"/>
    <w:rsid w:val="00F66F67"/>
    <w:rsid w:val="00F722D1"/>
    <w:rsid w:val="00F73958"/>
    <w:rsid w:val="00F76D9A"/>
    <w:rsid w:val="00F76DB6"/>
    <w:rsid w:val="00F8307C"/>
    <w:rsid w:val="00F8410F"/>
    <w:rsid w:val="00F84BF2"/>
    <w:rsid w:val="00F859A0"/>
    <w:rsid w:val="00F85A07"/>
    <w:rsid w:val="00F86EA7"/>
    <w:rsid w:val="00F87348"/>
    <w:rsid w:val="00F87CA1"/>
    <w:rsid w:val="00F91675"/>
    <w:rsid w:val="00F92272"/>
    <w:rsid w:val="00F92455"/>
    <w:rsid w:val="00F968DB"/>
    <w:rsid w:val="00F97053"/>
    <w:rsid w:val="00FA0BEE"/>
    <w:rsid w:val="00FA0D5C"/>
    <w:rsid w:val="00FA1898"/>
    <w:rsid w:val="00FA2724"/>
    <w:rsid w:val="00FA51CD"/>
    <w:rsid w:val="00FA6BA1"/>
    <w:rsid w:val="00FA7287"/>
    <w:rsid w:val="00FA73F2"/>
    <w:rsid w:val="00FA7494"/>
    <w:rsid w:val="00FA787A"/>
    <w:rsid w:val="00FA7A63"/>
    <w:rsid w:val="00FB24DB"/>
    <w:rsid w:val="00FB2638"/>
    <w:rsid w:val="00FB291A"/>
    <w:rsid w:val="00FB42A3"/>
    <w:rsid w:val="00FB4E0C"/>
    <w:rsid w:val="00FB532A"/>
    <w:rsid w:val="00FB5799"/>
    <w:rsid w:val="00FB67DD"/>
    <w:rsid w:val="00FB77C7"/>
    <w:rsid w:val="00FC0860"/>
    <w:rsid w:val="00FC08DE"/>
    <w:rsid w:val="00FC13FC"/>
    <w:rsid w:val="00FC200B"/>
    <w:rsid w:val="00FC22C9"/>
    <w:rsid w:val="00FC3100"/>
    <w:rsid w:val="00FC3234"/>
    <w:rsid w:val="00FC50CE"/>
    <w:rsid w:val="00FC5462"/>
    <w:rsid w:val="00FC6980"/>
    <w:rsid w:val="00FC6DB9"/>
    <w:rsid w:val="00FC75A8"/>
    <w:rsid w:val="00FD1118"/>
    <w:rsid w:val="00FD3606"/>
    <w:rsid w:val="00FD618C"/>
    <w:rsid w:val="00FD7017"/>
    <w:rsid w:val="00FD7C72"/>
    <w:rsid w:val="00FE1AE8"/>
    <w:rsid w:val="00FE3FC5"/>
    <w:rsid w:val="00FE541D"/>
    <w:rsid w:val="00FE5BF3"/>
    <w:rsid w:val="00FE7795"/>
    <w:rsid w:val="00FE7FD8"/>
    <w:rsid w:val="00FF26DE"/>
    <w:rsid w:val="00FF2C42"/>
    <w:rsid w:val="00FF49E0"/>
    <w:rsid w:val="00FF5343"/>
    <w:rsid w:val="00FF648B"/>
    <w:rsid w:val="00FF6BC8"/>
    <w:rsid w:val="00FF6C99"/>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D5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60E"/>
  </w:style>
  <w:style w:type="paragraph" w:styleId="Heading1">
    <w:name w:val="heading 1"/>
    <w:basedOn w:val="Normal"/>
    <w:next w:val="Normal"/>
    <w:link w:val="Heading1Char"/>
    <w:uiPriority w:val="9"/>
    <w:qFormat/>
    <w:rsid w:val="00146BA9"/>
    <w:pPr>
      <w:keepNext/>
      <w:keepLines/>
      <w:shd w:val="clear" w:color="auto" w:fill="009999"/>
      <w:spacing w:after="120"/>
      <w:outlineLvl w:val="0"/>
    </w:pPr>
    <w:rPr>
      <w:rFonts w:eastAsiaTheme="majorEastAsia" w:cstheme="majorBidi"/>
      <w:b/>
      <w:color w:val="FFFFFF" w:themeColor="background1"/>
      <w:sz w:val="24"/>
      <w:szCs w:val="32"/>
    </w:rPr>
  </w:style>
  <w:style w:type="paragraph" w:styleId="Heading2">
    <w:name w:val="heading 2"/>
    <w:basedOn w:val="Normal"/>
    <w:next w:val="Normal"/>
    <w:link w:val="Heading2Char"/>
    <w:uiPriority w:val="9"/>
    <w:unhideWhenUsed/>
    <w:qFormat/>
    <w:rsid w:val="00D6607D"/>
    <w:pPr>
      <w:keepNext/>
      <w:keepLines/>
      <w:spacing w:before="40" w:after="0"/>
      <w:outlineLvl w:val="1"/>
    </w:pPr>
    <w:rPr>
      <w:rFonts w:eastAsiaTheme="majorEastAsia" w:cstheme="majorBidi"/>
      <w:b/>
      <w:i/>
      <w:color w:val="44546A" w:themeColor="text2"/>
      <w:szCs w:val="26"/>
    </w:rPr>
  </w:style>
  <w:style w:type="paragraph" w:styleId="Heading3">
    <w:name w:val="heading 3"/>
    <w:basedOn w:val="Normal"/>
    <w:next w:val="Normal"/>
    <w:link w:val="Heading3Char"/>
    <w:uiPriority w:val="9"/>
    <w:unhideWhenUsed/>
    <w:qFormat/>
    <w:rsid w:val="008C31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82183"/>
    <w:pPr>
      <w:spacing w:after="0" w:line="240" w:lineRule="auto"/>
    </w:pPr>
    <w:rPr>
      <w:sz w:val="20"/>
      <w:szCs w:val="20"/>
    </w:rPr>
  </w:style>
  <w:style w:type="character" w:customStyle="1" w:styleId="EndnoteTextChar">
    <w:name w:val="Endnote Text Char"/>
    <w:basedOn w:val="DefaultParagraphFont"/>
    <w:link w:val="EndnoteText"/>
    <w:uiPriority w:val="99"/>
    <w:rsid w:val="00D82183"/>
    <w:rPr>
      <w:sz w:val="20"/>
      <w:szCs w:val="20"/>
    </w:rPr>
  </w:style>
  <w:style w:type="character" w:styleId="EndnoteReference">
    <w:name w:val="endnote reference"/>
    <w:basedOn w:val="DefaultParagraphFont"/>
    <w:uiPriority w:val="99"/>
    <w:unhideWhenUsed/>
    <w:rsid w:val="00D82183"/>
    <w:rPr>
      <w:vertAlign w:val="superscript"/>
    </w:rPr>
  </w:style>
  <w:style w:type="character" w:customStyle="1" w:styleId="Heading1Char">
    <w:name w:val="Heading 1 Char"/>
    <w:basedOn w:val="DefaultParagraphFont"/>
    <w:link w:val="Heading1"/>
    <w:uiPriority w:val="9"/>
    <w:rsid w:val="00146BA9"/>
    <w:rPr>
      <w:rFonts w:eastAsiaTheme="majorEastAsia" w:cstheme="majorBidi"/>
      <w:b/>
      <w:color w:val="FFFFFF" w:themeColor="background1"/>
      <w:sz w:val="24"/>
      <w:szCs w:val="32"/>
      <w:shd w:val="clear" w:color="auto" w:fill="009999"/>
    </w:rPr>
  </w:style>
  <w:style w:type="paragraph" w:styleId="Bibliography">
    <w:name w:val="Bibliography"/>
    <w:basedOn w:val="Normal"/>
    <w:next w:val="Normal"/>
    <w:uiPriority w:val="37"/>
    <w:unhideWhenUsed/>
    <w:rsid w:val="00D82183"/>
  </w:style>
  <w:style w:type="character" w:customStyle="1" w:styleId="Heading2Char">
    <w:name w:val="Heading 2 Char"/>
    <w:basedOn w:val="DefaultParagraphFont"/>
    <w:link w:val="Heading2"/>
    <w:uiPriority w:val="9"/>
    <w:rsid w:val="00D6607D"/>
    <w:rPr>
      <w:rFonts w:eastAsiaTheme="majorEastAsia" w:cstheme="majorBidi"/>
      <w:b/>
      <w:i/>
      <w:color w:val="44546A" w:themeColor="text2"/>
      <w:szCs w:val="26"/>
    </w:rPr>
  </w:style>
  <w:style w:type="paragraph" w:styleId="ListParagraph">
    <w:name w:val="List Paragraph"/>
    <w:basedOn w:val="Normal"/>
    <w:uiPriority w:val="34"/>
    <w:qFormat/>
    <w:rsid w:val="00833AD1"/>
    <w:pPr>
      <w:ind w:left="720"/>
      <w:contextualSpacing/>
    </w:pPr>
  </w:style>
  <w:style w:type="character" w:styleId="Hyperlink">
    <w:name w:val="Hyperlink"/>
    <w:basedOn w:val="DefaultParagraphFont"/>
    <w:uiPriority w:val="99"/>
    <w:unhideWhenUsed/>
    <w:rsid w:val="00FA6BA1"/>
    <w:rPr>
      <w:color w:val="0000FF"/>
      <w:u w:val="single"/>
    </w:rPr>
  </w:style>
  <w:style w:type="character" w:customStyle="1" w:styleId="apple-converted-space">
    <w:name w:val="apple-converted-space"/>
    <w:basedOn w:val="DefaultParagraphFont"/>
    <w:rsid w:val="00FA6BA1"/>
  </w:style>
  <w:style w:type="paragraph" w:styleId="FootnoteText">
    <w:name w:val="footnote text"/>
    <w:basedOn w:val="Normal"/>
    <w:link w:val="FootnoteTextChar"/>
    <w:uiPriority w:val="99"/>
    <w:unhideWhenUsed/>
    <w:rsid w:val="00DF6638"/>
    <w:pPr>
      <w:spacing w:after="0" w:line="240" w:lineRule="auto"/>
    </w:pPr>
    <w:rPr>
      <w:sz w:val="20"/>
      <w:szCs w:val="20"/>
    </w:rPr>
  </w:style>
  <w:style w:type="character" w:customStyle="1" w:styleId="FootnoteTextChar">
    <w:name w:val="Footnote Text Char"/>
    <w:basedOn w:val="DefaultParagraphFont"/>
    <w:link w:val="FootnoteText"/>
    <w:uiPriority w:val="99"/>
    <w:rsid w:val="00DF6638"/>
    <w:rPr>
      <w:sz w:val="20"/>
      <w:szCs w:val="20"/>
    </w:rPr>
  </w:style>
  <w:style w:type="character" w:styleId="FootnoteReference">
    <w:name w:val="footnote reference"/>
    <w:basedOn w:val="DefaultParagraphFont"/>
    <w:uiPriority w:val="99"/>
    <w:unhideWhenUsed/>
    <w:rsid w:val="00DF6638"/>
    <w:rPr>
      <w:vertAlign w:val="superscript"/>
    </w:rPr>
  </w:style>
  <w:style w:type="character" w:styleId="FollowedHyperlink">
    <w:name w:val="FollowedHyperlink"/>
    <w:basedOn w:val="DefaultParagraphFont"/>
    <w:uiPriority w:val="99"/>
    <w:semiHidden/>
    <w:unhideWhenUsed/>
    <w:rsid w:val="001F41D8"/>
    <w:rPr>
      <w:color w:val="954F72" w:themeColor="followedHyperlink"/>
      <w:u w:val="single"/>
    </w:rPr>
  </w:style>
  <w:style w:type="paragraph" w:styleId="TOCHeading">
    <w:name w:val="TOC Heading"/>
    <w:basedOn w:val="Heading1"/>
    <w:next w:val="Normal"/>
    <w:uiPriority w:val="39"/>
    <w:unhideWhenUsed/>
    <w:qFormat/>
    <w:rsid w:val="00981177"/>
    <w:pPr>
      <w:shd w:val="clear" w:color="auto" w:fill="auto"/>
      <w:spacing w:before="24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8E7F6E"/>
    <w:pPr>
      <w:tabs>
        <w:tab w:val="right" w:leader="dot" w:pos="9350"/>
      </w:tabs>
      <w:spacing w:after="100"/>
      <w:ind w:left="270" w:hanging="270"/>
    </w:pPr>
    <w:rPr>
      <w:rFonts w:eastAsiaTheme="majorEastAsia" w:cstheme="majorBidi"/>
      <w:b/>
      <w:noProof/>
    </w:rPr>
  </w:style>
  <w:style w:type="paragraph" w:styleId="TOC2">
    <w:name w:val="toc 2"/>
    <w:basedOn w:val="Normal"/>
    <w:next w:val="Normal"/>
    <w:autoRedefine/>
    <w:uiPriority w:val="39"/>
    <w:unhideWhenUsed/>
    <w:rsid w:val="00981177"/>
    <w:pPr>
      <w:spacing w:after="100"/>
      <w:ind w:left="220"/>
    </w:pPr>
  </w:style>
  <w:style w:type="paragraph" w:styleId="Header">
    <w:name w:val="header"/>
    <w:basedOn w:val="Normal"/>
    <w:link w:val="HeaderChar"/>
    <w:uiPriority w:val="99"/>
    <w:unhideWhenUsed/>
    <w:rsid w:val="00D0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7F"/>
  </w:style>
  <w:style w:type="paragraph" w:styleId="Footer">
    <w:name w:val="footer"/>
    <w:basedOn w:val="Normal"/>
    <w:link w:val="FooterChar"/>
    <w:uiPriority w:val="99"/>
    <w:unhideWhenUsed/>
    <w:rsid w:val="00D0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7F"/>
  </w:style>
  <w:style w:type="paragraph" w:styleId="NoSpacing">
    <w:name w:val="No Spacing"/>
    <w:uiPriority w:val="1"/>
    <w:qFormat/>
    <w:rsid w:val="00C42C68"/>
    <w:pPr>
      <w:spacing w:after="0" w:line="240" w:lineRule="auto"/>
    </w:pPr>
  </w:style>
  <w:style w:type="paragraph" w:styleId="BalloonText">
    <w:name w:val="Balloon Text"/>
    <w:basedOn w:val="Normal"/>
    <w:link w:val="BalloonTextChar"/>
    <w:uiPriority w:val="99"/>
    <w:semiHidden/>
    <w:unhideWhenUsed/>
    <w:rsid w:val="00943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7A5"/>
    <w:rPr>
      <w:rFonts w:ascii="Segoe UI" w:hAnsi="Segoe UI" w:cs="Segoe UI"/>
      <w:sz w:val="18"/>
      <w:szCs w:val="18"/>
    </w:rPr>
  </w:style>
  <w:style w:type="table" w:styleId="TableGrid">
    <w:name w:val="Table Grid"/>
    <w:basedOn w:val="TableNormal"/>
    <w:uiPriority w:val="39"/>
    <w:rsid w:val="009B1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B720B"/>
    <w:rPr>
      <w:i/>
      <w:iCs/>
    </w:rPr>
  </w:style>
  <w:style w:type="paragraph" w:styleId="Title">
    <w:name w:val="Title"/>
    <w:basedOn w:val="Normal"/>
    <w:next w:val="Normal"/>
    <w:link w:val="TitleChar"/>
    <w:uiPriority w:val="10"/>
    <w:qFormat/>
    <w:rsid w:val="008C31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19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C319C"/>
    <w:rPr>
      <w:rFonts w:asciiTheme="majorHAnsi" w:eastAsiaTheme="majorEastAsia" w:hAnsiTheme="majorHAnsi" w:cstheme="majorBidi"/>
      <w:color w:val="1F4D78" w:themeColor="accent1" w:themeShade="7F"/>
      <w:sz w:val="24"/>
      <w:szCs w:val="24"/>
    </w:rPr>
  </w:style>
  <w:style w:type="table" w:customStyle="1" w:styleId="PlainTable11">
    <w:name w:val="Plain Table 11"/>
    <w:basedOn w:val="TableNormal"/>
    <w:uiPriority w:val="99"/>
    <w:rsid w:val="00DA476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0">
    <w:name w:val="Plain Table 11"/>
    <w:basedOn w:val="TableNormal"/>
    <w:uiPriority w:val="99"/>
    <w:rsid w:val="009833B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602D3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F8410F"/>
    <w:pPr>
      <w:spacing w:after="100"/>
      <w:ind w:left="440"/>
    </w:pPr>
  </w:style>
  <w:style w:type="paragraph" w:customStyle="1" w:styleId="Default">
    <w:name w:val="Default"/>
    <w:rsid w:val="0033324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F5217"/>
    <w:rPr>
      <w:sz w:val="16"/>
      <w:szCs w:val="16"/>
    </w:rPr>
  </w:style>
  <w:style w:type="paragraph" w:styleId="CommentText">
    <w:name w:val="annotation text"/>
    <w:basedOn w:val="Normal"/>
    <w:link w:val="CommentTextChar"/>
    <w:uiPriority w:val="99"/>
    <w:semiHidden/>
    <w:unhideWhenUsed/>
    <w:rsid w:val="00EF5217"/>
    <w:pPr>
      <w:spacing w:line="240" w:lineRule="auto"/>
    </w:pPr>
    <w:rPr>
      <w:sz w:val="20"/>
      <w:szCs w:val="20"/>
    </w:rPr>
  </w:style>
  <w:style w:type="character" w:customStyle="1" w:styleId="CommentTextChar">
    <w:name w:val="Comment Text Char"/>
    <w:basedOn w:val="DefaultParagraphFont"/>
    <w:link w:val="CommentText"/>
    <w:uiPriority w:val="99"/>
    <w:semiHidden/>
    <w:rsid w:val="00EF5217"/>
    <w:rPr>
      <w:sz w:val="20"/>
      <w:szCs w:val="20"/>
    </w:rPr>
  </w:style>
  <w:style w:type="paragraph" w:styleId="CommentSubject">
    <w:name w:val="annotation subject"/>
    <w:basedOn w:val="CommentText"/>
    <w:next w:val="CommentText"/>
    <w:link w:val="CommentSubjectChar"/>
    <w:uiPriority w:val="99"/>
    <w:semiHidden/>
    <w:unhideWhenUsed/>
    <w:rsid w:val="00EF5217"/>
    <w:rPr>
      <w:b/>
      <w:bCs/>
    </w:rPr>
  </w:style>
  <w:style w:type="character" w:customStyle="1" w:styleId="CommentSubjectChar">
    <w:name w:val="Comment Subject Char"/>
    <w:basedOn w:val="CommentTextChar"/>
    <w:link w:val="CommentSubject"/>
    <w:uiPriority w:val="99"/>
    <w:semiHidden/>
    <w:rsid w:val="00EF5217"/>
    <w:rPr>
      <w:b/>
      <w:bCs/>
      <w:sz w:val="20"/>
      <w:szCs w:val="20"/>
    </w:rPr>
  </w:style>
  <w:style w:type="character" w:styleId="PlaceholderText">
    <w:name w:val="Placeholder Text"/>
    <w:basedOn w:val="DefaultParagraphFont"/>
    <w:uiPriority w:val="99"/>
    <w:semiHidden/>
    <w:rsid w:val="00554570"/>
    <w:rPr>
      <w:color w:val="808080"/>
    </w:rPr>
  </w:style>
  <w:style w:type="paragraph" w:customStyle="1" w:styleId="xmsonormal">
    <w:name w:val="x_msonormal"/>
    <w:basedOn w:val="Normal"/>
    <w:rsid w:val="00310142"/>
    <w:pPr>
      <w:spacing w:before="100" w:beforeAutospacing="1" w:after="100" w:afterAutospacing="1" w:line="240" w:lineRule="auto"/>
    </w:pPr>
    <w:rPr>
      <w:rFonts w:ascii="Times New Roman" w:hAnsi="Times New Roman" w:cs="Times New Roman"/>
      <w:sz w:val="24"/>
      <w:szCs w:val="24"/>
    </w:rPr>
  </w:style>
  <w:style w:type="table" w:customStyle="1" w:styleId="PlainTable12">
    <w:name w:val="Plain Table 12"/>
    <w:basedOn w:val="TableNormal"/>
    <w:uiPriority w:val="99"/>
    <w:rsid w:val="00D805B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
    <w:name w:val="Plain Table 111"/>
    <w:basedOn w:val="TableNormal"/>
    <w:uiPriority w:val="99"/>
    <w:rsid w:val="00954A9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2">
    <w:name w:val="Plain Table 112"/>
    <w:basedOn w:val="TableNormal"/>
    <w:uiPriority w:val="99"/>
    <w:rsid w:val="009C4AE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A3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A9"/>
    <w:uiPriority w:val="99"/>
    <w:rsid w:val="00C32FB8"/>
    <w:rPr>
      <w:rFonts w:cs="Helvetica Condensed"/>
      <w:color w:val="221E1F"/>
      <w:sz w:val="19"/>
      <w:szCs w:val="19"/>
    </w:rPr>
  </w:style>
  <w:style w:type="table" w:customStyle="1" w:styleId="GridTable4-Accent31">
    <w:name w:val="Grid Table 4 - Accent 31"/>
    <w:basedOn w:val="TableNormal"/>
    <w:uiPriority w:val="49"/>
    <w:rsid w:val="00FC50C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t">
    <w:name w:val="st"/>
    <w:basedOn w:val="DefaultParagraphFont"/>
    <w:rsid w:val="005E1932"/>
  </w:style>
  <w:style w:type="table" w:styleId="LightShading-Accent3">
    <w:name w:val="Light Shading Accent 3"/>
    <w:basedOn w:val="TableNormal"/>
    <w:uiPriority w:val="60"/>
    <w:rsid w:val="009F437F"/>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
    <w:name w:val="Light Shading"/>
    <w:basedOn w:val="TableNormal"/>
    <w:uiPriority w:val="60"/>
    <w:rsid w:val="007C637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60E"/>
  </w:style>
  <w:style w:type="paragraph" w:styleId="Heading1">
    <w:name w:val="heading 1"/>
    <w:basedOn w:val="Normal"/>
    <w:next w:val="Normal"/>
    <w:link w:val="Heading1Char"/>
    <w:uiPriority w:val="9"/>
    <w:qFormat/>
    <w:rsid w:val="00146BA9"/>
    <w:pPr>
      <w:keepNext/>
      <w:keepLines/>
      <w:shd w:val="clear" w:color="auto" w:fill="009999"/>
      <w:spacing w:after="120"/>
      <w:outlineLvl w:val="0"/>
    </w:pPr>
    <w:rPr>
      <w:rFonts w:eastAsiaTheme="majorEastAsia" w:cstheme="majorBidi"/>
      <w:b/>
      <w:color w:val="FFFFFF" w:themeColor="background1"/>
      <w:sz w:val="24"/>
      <w:szCs w:val="32"/>
    </w:rPr>
  </w:style>
  <w:style w:type="paragraph" w:styleId="Heading2">
    <w:name w:val="heading 2"/>
    <w:basedOn w:val="Normal"/>
    <w:next w:val="Normal"/>
    <w:link w:val="Heading2Char"/>
    <w:uiPriority w:val="9"/>
    <w:unhideWhenUsed/>
    <w:qFormat/>
    <w:rsid w:val="00D6607D"/>
    <w:pPr>
      <w:keepNext/>
      <w:keepLines/>
      <w:spacing w:before="40" w:after="0"/>
      <w:outlineLvl w:val="1"/>
    </w:pPr>
    <w:rPr>
      <w:rFonts w:eastAsiaTheme="majorEastAsia" w:cstheme="majorBidi"/>
      <w:b/>
      <w:i/>
      <w:color w:val="44546A" w:themeColor="text2"/>
      <w:szCs w:val="26"/>
    </w:rPr>
  </w:style>
  <w:style w:type="paragraph" w:styleId="Heading3">
    <w:name w:val="heading 3"/>
    <w:basedOn w:val="Normal"/>
    <w:next w:val="Normal"/>
    <w:link w:val="Heading3Char"/>
    <w:uiPriority w:val="9"/>
    <w:unhideWhenUsed/>
    <w:qFormat/>
    <w:rsid w:val="008C31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82183"/>
    <w:pPr>
      <w:spacing w:after="0" w:line="240" w:lineRule="auto"/>
    </w:pPr>
    <w:rPr>
      <w:sz w:val="20"/>
      <w:szCs w:val="20"/>
    </w:rPr>
  </w:style>
  <w:style w:type="character" w:customStyle="1" w:styleId="EndnoteTextChar">
    <w:name w:val="Endnote Text Char"/>
    <w:basedOn w:val="DefaultParagraphFont"/>
    <w:link w:val="EndnoteText"/>
    <w:uiPriority w:val="99"/>
    <w:rsid w:val="00D82183"/>
    <w:rPr>
      <w:sz w:val="20"/>
      <w:szCs w:val="20"/>
    </w:rPr>
  </w:style>
  <w:style w:type="character" w:styleId="EndnoteReference">
    <w:name w:val="endnote reference"/>
    <w:basedOn w:val="DefaultParagraphFont"/>
    <w:uiPriority w:val="99"/>
    <w:unhideWhenUsed/>
    <w:rsid w:val="00D82183"/>
    <w:rPr>
      <w:vertAlign w:val="superscript"/>
    </w:rPr>
  </w:style>
  <w:style w:type="character" w:customStyle="1" w:styleId="Heading1Char">
    <w:name w:val="Heading 1 Char"/>
    <w:basedOn w:val="DefaultParagraphFont"/>
    <w:link w:val="Heading1"/>
    <w:uiPriority w:val="9"/>
    <w:rsid w:val="00146BA9"/>
    <w:rPr>
      <w:rFonts w:eastAsiaTheme="majorEastAsia" w:cstheme="majorBidi"/>
      <w:b/>
      <w:color w:val="FFFFFF" w:themeColor="background1"/>
      <w:sz w:val="24"/>
      <w:szCs w:val="32"/>
      <w:shd w:val="clear" w:color="auto" w:fill="009999"/>
    </w:rPr>
  </w:style>
  <w:style w:type="paragraph" w:styleId="Bibliography">
    <w:name w:val="Bibliography"/>
    <w:basedOn w:val="Normal"/>
    <w:next w:val="Normal"/>
    <w:uiPriority w:val="37"/>
    <w:unhideWhenUsed/>
    <w:rsid w:val="00D82183"/>
  </w:style>
  <w:style w:type="character" w:customStyle="1" w:styleId="Heading2Char">
    <w:name w:val="Heading 2 Char"/>
    <w:basedOn w:val="DefaultParagraphFont"/>
    <w:link w:val="Heading2"/>
    <w:uiPriority w:val="9"/>
    <w:rsid w:val="00D6607D"/>
    <w:rPr>
      <w:rFonts w:eastAsiaTheme="majorEastAsia" w:cstheme="majorBidi"/>
      <w:b/>
      <w:i/>
      <w:color w:val="44546A" w:themeColor="text2"/>
      <w:szCs w:val="26"/>
    </w:rPr>
  </w:style>
  <w:style w:type="paragraph" w:styleId="ListParagraph">
    <w:name w:val="List Paragraph"/>
    <w:basedOn w:val="Normal"/>
    <w:uiPriority w:val="34"/>
    <w:qFormat/>
    <w:rsid w:val="00833AD1"/>
    <w:pPr>
      <w:ind w:left="720"/>
      <w:contextualSpacing/>
    </w:pPr>
  </w:style>
  <w:style w:type="character" w:styleId="Hyperlink">
    <w:name w:val="Hyperlink"/>
    <w:basedOn w:val="DefaultParagraphFont"/>
    <w:uiPriority w:val="99"/>
    <w:unhideWhenUsed/>
    <w:rsid w:val="00FA6BA1"/>
    <w:rPr>
      <w:color w:val="0000FF"/>
      <w:u w:val="single"/>
    </w:rPr>
  </w:style>
  <w:style w:type="character" w:customStyle="1" w:styleId="apple-converted-space">
    <w:name w:val="apple-converted-space"/>
    <w:basedOn w:val="DefaultParagraphFont"/>
    <w:rsid w:val="00FA6BA1"/>
  </w:style>
  <w:style w:type="paragraph" w:styleId="FootnoteText">
    <w:name w:val="footnote text"/>
    <w:basedOn w:val="Normal"/>
    <w:link w:val="FootnoteTextChar"/>
    <w:uiPriority w:val="99"/>
    <w:unhideWhenUsed/>
    <w:rsid w:val="00DF6638"/>
    <w:pPr>
      <w:spacing w:after="0" w:line="240" w:lineRule="auto"/>
    </w:pPr>
    <w:rPr>
      <w:sz w:val="20"/>
      <w:szCs w:val="20"/>
    </w:rPr>
  </w:style>
  <w:style w:type="character" w:customStyle="1" w:styleId="FootnoteTextChar">
    <w:name w:val="Footnote Text Char"/>
    <w:basedOn w:val="DefaultParagraphFont"/>
    <w:link w:val="FootnoteText"/>
    <w:uiPriority w:val="99"/>
    <w:rsid w:val="00DF6638"/>
    <w:rPr>
      <w:sz w:val="20"/>
      <w:szCs w:val="20"/>
    </w:rPr>
  </w:style>
  <w:style w:type="character" w:styleId="FootnoteReference">
    <w:name w:val="footnote reference"/>
    <w:basedOn w:val="DefaultParagraphFont"/>
    <w:uiPriority w:val="99"/>
    <w:unhideWhenUsed/>
    <w:rsid w:val="00DF6638"/>
    <w:rPr>
      <w:vertAlign w:val="superscript"/>
    </w:rPr>
  </w:style>
  <w:style w:type="character" w:styleId="FollowedHyperlink">
    <w:name w:val="FollowedHyperlink"/>
    <w:basedOn w:val="DefaultParagraphFont"/>
    <w:uiPriority w:val="99"/>
    <w:semiHidden/>
    <w:unhideWhenUsed/>
    <w:rsid w:val="001F41D8"/>
    <w:rPr>
      <w:color w:val="954F72" w:themeColor="followedHyperlink"/>
      <w:u w:val="single"/>
    </w:rPr>
  </w:style>
  <w:style w:type="paragraph" w:styleId="TOCHeading">
    <w:name w:val="TOC Heading"/>
    <w:basedOn w:val="Heading1"/>
    <w:next w:val="Normal"/>
    <w:uiPriority w:val="39"/>
    <w:unhideWhenUsed/>
    <w:qFormat/>
    <w:rsid w:val="00981177"/>
    <w:pPr>
      <w:shd w:val="clear" w:color="auto" w:fill="auto"/>
      <w:spacing w:before="24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8E7F6E"/>
    <w:pPr>
      <w:tabs>
        <w:tab w:val="right" w:leader="dot" w:pos="9350"/>
      </w:tabs>
      <w:spacing w:after="100"/>
      <w:ind w:left="270" w:hanging="270"/>
    </w:pPr>
    <w:rPr>
      <w:rFonts w:eastAsiaTheme="majorEastAsia" w:cstheme="majorBidi"/>
      <w:b/>
      <w:noProof/>
    </w:rPr>
  </w:style>
  <w:style w:type="paragraph" w:styleId="TOC2">
    <w:name w:val="toc 2"/>
    <w:basedOn w:val="Normal"/>
    <w:next w:val="Normal"/>
    <w:autoRedefine/>
    <w:uiPriority w:val="39"/>
    <w:unhideWhenUsed/>
    <w:rsid w:val="00981177"/>
    <w:pPr>
      <w:spacing w:after="100"/>
      <w:ind w:left="220"/>
    </w:pPr>
  </w:style>
  <w:style w:type="paragraph" w:styleId="Header">
    <w:name w:val="header"/>
    <w:basedOn w:val="Normal"/>
    <w:link w:val="HeaderChar"/>
    <w:uiPriority w:val="99"/>
    <w:unhideWhenUsed/>
    <w:rsid w:val="00D0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7F"/>
  </w:style>
  <w:style w:type="paragraph" w:styleId="Footer">
    <w:name w:val="footer"/>
    <w:basedOn w:val="Normal"/>
    <w:link w:val="FooterChar"/>
    <w:uiPriority w:val="99"/>
    <w:unhideWhenUsed/>
    <w:rsid w:val="00D0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7F"/>
  </w:style>
  <w:style w:type="paragraph" w:styleId="NoSpacing">
    <w:name w:val="No Spacing"/>
    <w:uiPriority w:val="1"/>
    <w:qFormat/>
    <w:rsid w:val="00C42C68"/>
    <w:pPr>
      <w:spacing w:after="0" w:line="240" w:lineRule="auto"/>
    </w:pPr>
  </w:style>
  <w:style w:type="paragraph" w:styleId="BalloonText">
    <w:name w:val="Balloon Text"/>
    <w:basedOn w:val="Normal"/>
    <w:link w:val="BalloonTextChar"/>
    <w:uiPriority w:val="99"/>
    <w:semiHidden/>
    <w:unhideWhenUsed/>
    <w:rsid w:val="00943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7A5"/>
    <w:rPr>
      <w:rFonts w:ascii="Segoe UI" w:hAnsi="Segoe UI" w:cs="Segoe UI"/>
      <w:sz w:val="18"/>
      <w:szCs w:val="18"/>
    </w:rPr>
  </w:style>
  <w:style w:type="table" w:styleId="TableGrid">
    <w:name w:val="Table Grid"/>
    <w:basedOn w:val="TableNormal"/>
    <w:uiPriority w:val="39"/>
    <w:rsid w:val="009B1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B720B"/>
    <w:rPr>
      <w:i/>
      <w:iCs/>
    </w:rPr>
  </w:style>
  <w:style w:type="paragraph" w:styleId="Title">
    <w:name w:val="Title"/>
    <w:basedOn w:val="Normal"/>
    <w:next w:val="Normal"/>
    <w:link w:val="TitleChar"/>
    <w:uiPriority w:val="10"/>
    <w:qFormat/>
    <w:rsid w:val="008C31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19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C319C"/>
    <w:rPr>
      <w:rFonts w:asciiTheme="majorHAnsi" w:eastAsiaTheme="majorEastAsia" w:hAnsiTheme="majorHAnsi" w:cstheme="majorBidi"/>
      <w:color w:val="1F4D78" w:themeColor="accent1" w:themeShade="7F"/>
      <w:sz w:val="24"/>
      <w:szCs w:val="24"/>
    </w:rPr>
  </w:style>
  <w:style w:type="table" w:customStyle="1" w:styleId="PlainTable11">
    <w:name w:val="Plain Table 11"/>
    <w:basedOn w:val="TableNormal"/>
    <w:uiPriority w:val="99"/>
    <w:rsid w:val="00DA476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0">
    <w:name w:val="Plain Table 11"/>
    <w:basedOn w:val="TableNormal"/>
    <w:uiPriority w:val="99"/>
    <w:rsid w:val="009833B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602D3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F8410F"/>
    <w:pPr>
      <w:spacing w:after="100"/>
      <w:ind w:left="440"/>
    </w:pPr>
  </w:style>
  <w:style w:type="paragraph" w:customStyle="1" w:styleId="Default">
    <w:name w:val="Default"/>
    <w:rsid w:val="0033324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F5217"/>
    <w:rPr>
      <w:sz w:val="16"/>
      <w:szCs w:val="16"/>
    </w:rPr>
  </w:style>
  <w:style w:type="paragraph" w:styleId="CommentText">
    <w:name w:val="annotation text"/>
    <w:basedOn w:val="Normal"/>
    <w:link w:val="CommentTextChar"/>
    <w:uiPriority w:val="99"/>
    <w:semiHidden/>
    <w:unhideWhenUsed/>
    <w:rsid w:val="00EF5217"/>
    <w:pPr>
      <w:spacing w:line="240" w:lineRule="auto"/>
    </w:pPr>
    <w:rPr>
      <w:sz w:val="20"/>
      <w:szCs w:val="20"/>
    </w:rPr>
  </w:style>
  <w:style w:type="character" w:customStyle="1" w:styleId="CommentTextChar">
    <w:name w:val="Comment Text Char"/>
    <w:basedOn w:val="DefaultParagraphFont"/>
    <w:link w:val="CommentText"/>
    <w:uiPriority w:val="99"/>
    <w:semiHidden/>
    <w:rsid w:val="00EF5217"/>
    <w:rPr>
      <w:sz w:val="20"/>
      <w:szCs w:val="20"/>
    </w:rPr>
  </w:style>
  <w:style w:type="paragraph" w:styleId="CommentSubject">
    <w:name w:val="annotation subject"/>
    <w:basedOn w:val="CommentText"/>
    <w:next w:val="CommentText"/>
    <w:link w:val="CommentSubjectChar"/>
    <w:uiPriority w:val="99"/>
    <w:semiHidden/>
    <w:unhideWhenUsed/>
    <w:rsid w:val="00EF5217"/>
    <w:rPr>
      <w:b/>
      <w:bCs/>
    </w:rPr>
  </w:style>
  <w:style w:type="character" w:customStyle="1" w:styleId="CommentSubjectChar">
    <w:name w:val="Comment Subject Char"/>
    <w:basedOn w:val="CommentTextChar"/>
    <w:link w:val="CommentSubject"/>
    <w:uiPriority w:val="99"/>
    <w:semiHidden/>
    <w:rsid w:val="00EF5217"/>
    <w:rPr>
      <w:b/>
      <w:bCs/>
      <w:sz w:val="20"/>
      <w:szCs w:val="20"/>
    </w:rPr>
  </w:style>
  <w:style w:type="character" w:styleId="PlaceholderText">
    <w:name w:val="Placeholder Text"/>
    <w:basedOn w:val="DefaultParagraphFont"/>
    <w:uiPriority w:val="99"/>
    <w:semiHidden/>
    <w:rsid w:val="00554570"/>
    <w:rPr>
      <w:color w:val="808080"/>
    </w:rPr>
  </w:style>
  <w:style w:type="paragraph" w:customStyle="1" w:styleId="xmsonormal">
    <w:name w:val="x_msonormal"/>
    <w:basedOn w:val="Normal"/>
    <w:rsid w:val="00310142"/>
    <w:pPr>
      <w:spacing w:before="100" w:beforeAutospacing="1" w:after="100" w:afterAutospacing="1" w:line="240" w:lineRule="auto"/>
    </w:pPr>
    <w:rPr>
      <w:rFonts w:ascii="Times New Roman" w:hAnsi="Times New Roman" w:cs="Times New Roman"/>
      <w:sz w:val="24"/>
      <w:szCs w:val="24"/>
    </w:rPr>
  </w:style>
  <w:style w:type="table" w:customStyle="1" w:styleId="PlainTable12">
    <w:name w:val="Plain Table 12"/>
    <w:basedOn w:val="TableNormal"/>
    <w:uiPriority w:val="99"/>
    <w:rsid w:val="00D805B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
    <w:name w:val="Plain Table 111"/>
    <w:basedOn w:val="TableNormal"/>
    <w:uiPriority w:val="99"/>
    <w:rsid w:val="00954A9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2">
    <w:name w:val="Plain Table 112"/>
    <w:basedOn w:val="TableNormal"/>
    <w:uiPriority w:val="99"/>
    <w:rsid w:val="009C4AE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A3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A9"/>
    <w:uiPriority w:val="99"/>
    <w:rsid w:val="00C32FB8"/>
    <w:rPr>
      <w:rFonts w:cs="Helvetica Condensed"/>
      <w:color w:val="221E1F"/>
      <w:sz w:val="19"/>
      <w:szCs w:val="19"/>
    </w:rPr>
  </w:style>
  <w:style w:type="table" w:customStyle="1" w:styleId="GridTable4-Accent31">
    <w:name w:val="Grid Table 4 - Accent 31"/>
    <w:basedOn w:val="TableNormal"/>
    <w:uiPriority w:val="49"/>
    <w:rsid w:val="00FC50C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t">
    <w:name w:val="st"/>
    <w:basedOn w:val="DefaultParagraphFont"/>
    <w:rsid w:val="005E1932"/>
  </w:style>
  <w:style w:type="table" w:styleId="LightShading-Accent3">
    <w:name w:val="Light Shading Accent 3"/>
    <w:basedOn w:val="TableNormal"/>
    <w:uiPriority w:val="60"/>
    <w:rsid w:val="009F437F"/>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
    <w:name w:val="Light Shading"/>
    <w:basedOn w:val="TableNormal"/>
    <w:uiPriority w:val="60"/>
    <w:rsid w:val="007C637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85">
      <w:bodyDiv w:val="1"/>
      <w:marLeft w:val="0"/>
      <w:marRight w:val="0"/>
      <w:marTop w:val="0"/>
      <w:marBottom w:val="0"/>
      <w:divBdr>
        <w:top w:val="none" w:sz="0" w:space="0" w:color="auto"/>
        <w:left w:val="none" w:sz="0" w:space="0" w:color="auto"/>
        <w:bottom w:val="none" w:sz="0" w:space="0" w:color="auto"/>
        <w:right w:val="none" w:sz="0" w:space="0" w:color="auto"/>
      </w:divBdr>
      <w:divsChild>
        <w:div w:id="1498114045">
          <w:marLeft w:val="0"/>
          <w:marRight w:val="0"/>
          <w:marTop w:val="0"/>
          <w:marBottom w:val="0"/>
          <w:divBdr>
            <w:top w:val="none" w:sz="0" w:space="0" w:color="auto"/>
            <w:left w:val="none" w:sz="0" w:space="0" w:color="auto"/>
            <w:bottom w:val="none" w:sz="0" w:space="0" w:color="auto"/>
            <w:right w:val="none" w:sz="0" w:space="0" w:color="auto"/>
          </w:divBdr>
          <w:divsChild>
            <w:div w:id="685979276">
              <w:marLeft w:val="0"/>
              <w:marRight w:val="0"/>
              <w:marTop w:val="0"/>
              <w:marBottom w:val="0"/>
              <w:divBdr>
                <w:top w:val="none" w:sz="0" w:space="0" w:color="auto"/>
                <w:left w:val="none" w:sz="0" w:space="0" w:color="auto"/>
                <w:bottom w:val="none" w:sz="0" w:space="0" w:color="auto"/>
                <w:right w:val="none" w:sz="0" w:space="0" w:color="auto"/>
              </w:divBdr>
            </w:div>
            <w:div w:id="997539433">
              <w:marLeft w:val="0"/>
              <w:marRight w:val="0"/>
              <w:marTop w:val="0"/>
              <w:marBottom w:val="0"/>
              <w:divBdr>
                <w:top w:val="none" w:sz="0" w:space="0" w:color="auto"/>
                <w:left w:val="none" w:sz="0" w:space="0" w:color="auto"/>
                <w:bottom w:val="none" w:sz="0" w:space="0" w:color="auto"/>
                <w:right w:val="none" w:sz="0" w:space="0" w:color="auto"/>
              </w:divBdr>
            </w:div>
            <w:div w:id="1654791483">
              <w:marLeft w:val="0"/>
              <w:marRight w:val="0"/>
              <w:marTop w:val="0"/>
              <w:marBottom w:val="0"/>
              <w:divBdr>
                <w:top w:val="none" w:sz="0" w:space="0" w:color="auto"/>
                <w:left w:val="none" w:sz="0" w:space="0" w:color="auto"/>
                <w:bottom w:val="none" w:sz="0" w:space="0" w:color="auto"/>
                <w:right w:val="none" w:sz="0" w:space="0" w:color="auto"/>
              </w:divBdr>
            </w:div>
            <w:div w:id="16874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682">
      <w:bodyDiv w:val="1"/>
      <w:marLeft w:val="0"/>
      <w:marRight w:val="0"/>
      <w:marTop w:val="0"/>
      <w:marBottom w:val="0"/>
      <w:divBdr>
        <w:top w:val="none" w:sz="0" w:space="0" w:color="auto"/>
        <w:left w:val="none" w:sz="0" w:space="0" w:color="auto"/>
        <w:bottom w:val="none" w:sz="0" w:space="0" w:color="auto"/>
        <w:right w:val="none" w:sz="0" w:space="0" w:color="auto"/>
      </w:divBdr>
    </w:div>
    <w:div w:id="10685354">
      <w:bodyDiv w:val="1"/>
      <w:marLeft w:val="0"/>
      <w:marRight w:val="0"/>
      <w:marTop w:val="0"/>
      <w:marBottom w:val="0"/>
      <w:divBdr>
        <w:top w:val="none" w:sz="0" w:space="0" w:color="auto"/>
        <w:left w:val="none" w:sz="0" w:space="0" w:color="auto"/>
        <w:bottom w:val="none" w:sz="0" w:space="0" w:color="auto"/>
        <w:right w:val="none" w:sz="0" w:space="0" w:color="auto"/>
      </w:divBdr>
    </w:div>
    <w:div w:id="21246032">
      <w:bodyDiv w:val="1"/>
      <w:marLeft w:val="0"/>
      <w:marRight w:val="0"/>
      <w:marTop w:val="0"/>
      <w:marBottom w:val="0"/>
      <w:divBdr>
        <w:top w:val="none" w:sz="0" w:space="0" w:color="auto"/>
        <w:left w:val="none" w:sz="0" w:space="0" w:color="auto"/>
        <w:bottom w:val="none" w:sz="0" w:space="0" w:color="auto"/>
        <w:right w:val="none" w:sz="0" w:space="0" w:color="auto"/>
      </w:divBdr>
    </w:div>
    <w:div w:id="24722543">
      <w:bodyDiv w:val="1"/>
      <w:marLeft w:val="0"/>
      <w:marRight w:val="0"/>
      <w:marTop w:val="0"/>
      <w:marBottom w:val="0"/>
      <w:divBdr>
        <w:top w:val="none" w:sz="0" w:space="0" w:color="auto"/>
        <w:left w:val="none" w:sz="0" w:space="0" w:color="auto"/>
        <w:bottom w:val="none" w:sz="0" w:space="0" w:color="auto"/>
        <w:right w:val="none" w:sz="0" w:space="0" w:color="auto"/>
      </w:divBdr>
    </w:div>
    <w:div w:id="49042948">
      <w:bodyDiv w:val="1"/>
      <w:marLeft w:val="0"/>
      <w:marRight w:val="0"/>
      <w:marTop w:val="0"/>
      <w:marBottom w:val="0"/>
      <w:divBdr>
        <w:top w:val="none" w:sz="0" w:space="0" w:color="auto"/>
        <w:left w:val="none" w:sz="0" w:space="0" w:color="auto"/>
        <w:bottom w:val="none" w:sz="0" w:space="0" w:color="auto"/>
        <w:right w:val="none" w:sz="0" w:space="0" w:color="auto"/>
      </w:divBdr>
    </w:div>
    <w:div w:id="56633461">
      <w:bodyDiv w:val="1"/>
      <w:marLeft w:val="0"/>
      <w:marRight w:val="0"/>
      <w:marTop w:val="0"/>
      <w:marBottom w:val="0"/>
      <w:divBdr>
        <w:top w:val="none" w:sz="0" w:space="0" w:color="auto"/>
        <w:left w:val="none" w:sz="0" w:space="0" w:color="auto"/>
        <w:bottom w:val="none" w:sz="0" w:space="0" w:color="auto"/>
        <w:right w:val="none" w:sz="0" w:space="0" w:color="auto"/>
      </w:divBdr>
    </w:div>
    <w:div w:id="64497940">
      <w:bodyDiv w:val="1"/>
      <w:marLeft w:val="0"/>
      <w:marRight w:val="0"/>
      <w:marTop w:val="0"/>
      <w:marBottom w:val="0"/>
      <w:divBdr>
        <w:top w:val="none" w:sz="0" w:space="0" w:color="auto"/>
        <w:left w:val="none" w:sz="0" w:space="0" w:color="auto"/>
        <w:bottom w:val="none" w:sz="0" w:space="0" w:color="auto"/>
        <w:right w:val="none" w:sz="0" w:space="0" w:color="auto"/>
      </w:divBdr>
    </w:div>
    <w:div w:id="74859024">
      <w:bodyDiv w:val="1"/>
      <w:marLeft w:val="0"/>
      <w:marRight w:val="0"/>
      <w:marTop w:val="0"/>
      <w:marBottom w:val="0"/>
      <w:divBdr>
        <w:top w:val="none" w:sz="0" w:space="0" w:color="auto"/>
        <w:left w:val="none" w:sz="0" w:space="0" w:color="auto"/>
        <w:bottom w:val="none" w:sz="0" w:space="0" w:color="auto"/>
        <w:right w:val="none" w:sz="0" w:space="0" w:color="auto"/>
      </w:divBdr>
    </w:div>
    <w:div w:id="81075877">
      <w:bodyDiv w:val="1"/>
      <w:marLeft w:val="0"/>
      <w:marRight w:val="0"/>
      <w:marTop w:val="0"/>
      <w:marBottom w:val="0"/>
      <w:divBdr>
        <w:top w:val="none" w:sz="0" w:space="0" w:color="auto"/>
        <w:left w:val="none" w:sz="0" w:space="0" w:color="auto"/>
        <w:bottom w:val="none" w:sz="0" w:space="0" w:color="auto"/>
        <w:right w:val="none" w:sz="0" w:space="0" w:color="auto"/>
      </w:divBdr>
    </w:div>
    <w:div w:id="115564220">
      <w:bodyDiv w:val="1"/>
      <w:marLeft w:val="0"/>
      <w:marRight w:val="0"/>
      <w:marTop w:val="0"/>
      <w:marBottom w:val="0"/>
      <w:divBdr>
        <w:top w:val="none" w:sz="0" w:space="0" w:color="auto"/>
        <w:left w:val="none" w:sz="0" w:space="0" w:color="auto"/>
        <w:bottom w:val="none" w:sz="0" w:space="0" w:color="auto"/>
        <w:right w:val="none" w:sz="0" w:space="0" w:color="auto"/>
      </w:divBdr>
    </w:div>
    <w:div w:id="126555259">
      <w:bodyDiv w:val="1"/>
      <w:marLeft w:val="0"/>
      <w:marRight w:val="0"/>
      <w:marTop w:val="0"/>
      <w:marBottom w:val="0"/>
      <w:divBdr>
        <w:top w:val="none" w:sz="0" w:space="0" w:color="auto"/>
        <w:left w:val="none" w:sz="0" w:space="0" w:color="auto"/>
        <w:bottom w:val="none" w:sz="0" w:space="0" w:color="auto"/>
        <w:right w:val="none" w:sz="0" w:space="0" w:color="auto"/>
      </w:divBdr>
    </w:div>
    <w:div w:id="130441951">
      <w:bodyDiv w:val="1"/>
      <w:marLeft w:val="0"/>
      <w:marRight w:val="0"/>
      <w:marTop w:val="0"/>
      <w:marBottom w:val="0"/>
      <w:divBdr>
        <w:top w:val="none" w:sz="0" w:space="0" w:color="auto"/>
        <w:left w:val="none" w:sz="0" w:space="0" w:color="auto"/>
        <w:bottom w:val="none" w:sz="0" w:space="0" w:color="auto"/>
        <w:right w:val="none" w:sz="0" w:space="0" w:color="auto"/>
      </w:divBdr>
    </w:div>
    <w:div w:id="146242654">
      <w:bodyDiv w:val="1"/>
      <w:marLeft w:val="0"/>
      <w:marRight w:val="0"/>
      <w:marTop w:val="0"/>
      <w:marBottom w:val="0"/>
      <w:divBdr>
        <w:top w:val="none" w:sz="0" w:space="0" w:color="auto"/>
        <w:left w:val="none" w:sz="0" w:space="0" w:color="auto"/>
        <w:bottom w:val="none" w:sz="0" w:space="0" w:color="auto"/>
        <w:right w:val="none" w:sz="0" w:space="0" w:color="auto"/>
      </w:divBdr>
    </w:div>
    <w:div w:id="161355845">
      <w:bodyDiv w:val="1"/>
      <w:marLeft w:val="0"/>
      <w:marRight w:val="0"/>
      <w:marTop w:val="0"/>
      <w:marBottom w:val="0"/>
      <w:divBdr>
        <w:top w:val="none" w:sz="0" w:space="0" w:color="auto"/>
        <w:left w:val="none" w:sz="0" w:space="0" w:color="auto"/>
        <w:bottom w:val="none" w:sz="0" w:space="0" w:color="auto"/>
        <w:right w:val="none" w:sz="0" w:space="0" w:color="auto"/>
      </w:divBdr>
    </w:div>
    <w:div w:id="166483371">
      <w:bodyDiv w:val="1"/>
      <w:marLeft w:val="0"/>
      <w:marRight w:val="0"/>
      <w:marTop w:val="0"/>
      <w:marBottom w:val="0"/>
      <w:divBdr>
        <w:top w:val="none" w:sz="0" w:space="0" w:color="auto"/>
        <w:left w:val="none" w:sz="0" w:space="0" w:color="auto"/>
        <w:bottom w:val="none" w:sz="0" w:space="0" w:color="auto"/>
        <w:right w:val="none" w:sz="0" w:space="0" w:color="auto"/>
      </w:divBdr>
    </w:div>
    <w:div w:id="176433619">
      <w:bodyDiv w:val="1"/>
      <w:marLeft w:val="0"/>
      <w:marRight w:val="0"/>
      <w:marTop w:val="0"/>
      <w:marBottom w:val="0"/>
      <w:divBdr>
        <w:top w:val="none" w:sz="0" w:space="0" w:color="auto"/>
        <w:left w:val="none" w:sz="0" w:space="0" w:color="auto"/>
        <w:bottom w:val="none" w:sz="0" w:space="0" w:color="auto"/>
        <w:right w:val="none" w:sz="0" w:space="0" w:color="auto"/>
      </w:divBdr>
    </w:div>
    <w:div w:id="178592639">
      <w:bodyDiv w:val="1"/>
      <w:marLeft w:val="0"/>
      <w:marRight w:val="0"/>
      <w:marTop w:val="0"/>
      <w:marBottom w:val="0"/>
      <w:divBdr>
        <w:top w:val="none" w:sz="0" w:space="0" w:color="auto"/>
        <w:left w:val="none" w:sz="0" w:space="0" w:color="auto"/>
        <w:bottom w:val="none" w:sz="0" w:space="0" w:color="auto"/>
        <w:right w:val="none" w:sz="0" w:space="0" w:color="auto"/>
      </w:divBdr>
      <w:divsChild>
        <w:div w:id="1936160109">
          <w:marLeft w:val="0"/>
          <w:marRight w:val="0"/>
          <w:marTop w:val="0"/>
          <w:marBottom w:val="0"/>
          <w:divBdr>
            <w:top w:val="none" w:sz="0" w:space="0" w:color="auto"/>
            <w:left w:val="none" w:sz="0" w:space="0" w:color="auto"/>
            <w:bottom w:val="none" w:sz="0" w:space="0" w:color="auto"/>
            <w:right w:val="none" w:sz="0" w:space="0" w:color="auto"/>
          </w:divBdr>
          <w:divsChild>
            <w:div w:id="1957180017">
              <w:marLeft w:val="0"/>
              <w:marRight w:val="0"/>
              <w:marTop w:val="0"/>
              <w:marBottom w:val="0"/>
              <w:divBdr>
                <w:top w:val="none" w:sz="0" w:space="0" w:color="auto"/>
                <w:left w:val="none" w:sz="0" w:space="0" w:color="auto"/>
                <w:bottom w:val="none" w:sz="0" w:space="0" w:color="auto"/>
                <w:right w:val="none" w:sz="0" w:space="0" w:color="auto"/>
              </w:divBdr>
            </w:div>
            <w:div w:id="582110610">
              <w:marLeft w:val="0"/>
              <w:marRight w:val="0"/>
              <w:marTop w:val="0"/>
              <w:marBottom w:val="0"/>
              <w:divBdr>
                <w:top w:val="none" w:sz="0" w:space="0" w:color="auto"/>
                <w:left w:val="none" w:sz="0" w:space="0" w:color="auto"/>
                <w:bottom w:val="none" w:sz="0" w:space="0" w:color="auto"/>
                <w:right w:val="none" w:sz="0" w:space="0" w:color="auto"/>
              </w:divBdr>
            </w:div>
            <w:div w:id="2076931712">
              <w:marLeft w:val="0"/>
              <w:marRight w:val="0"/>
              <w:marTop w:val="0"/>
              <w:marBottom w:val="0"/>
              <w:divBdr>
                <w:top w:val="none" w:sz="0" w:space="0" w:color="auto"/>
                <w:left w:val="none" w:sz="0" w:space="0" w:color="auto"/>
                <w:bottom w:val="none" w:sz="0" w:space="0" w:color="auto"/>
                <w:right w:val="none" w:sz="0" w:space="0" w:color="auto"/>
              </w:divBdr>
            </w:div>
            <w:div w:id="7560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2747">
      <w:bodyDiv w:val="1"/>
      <w:marLeft w:val="0"/>
      <w:marRight w:val="0"/>
      <w:marTop w:val="0"/>
      <w:marBottom w:val="0"/>
      <w:divBdr>
        <w:top w:val="none" w:sz="0" w:space="0" w:color="auto"/>
        <w:left w:val="none" w:sz="0" w:space="0" w:color="auto"/>
        <w:bottom w:val="none" w:sz="0" w:space="0" w:color="auto"/>
        <w:right w:val="none" w:sz="0" w:space="0" w:color="auto"/>
      </w:divBdr>
    </w:div>
    <w:div w:id="220409590">
      <w:bodyDiv w:val="1"/>
      <w:marLeft w:val="0"/>
      <w:marRight w:val="0"/>
      <w:marTop w:val="0"/>
      <w:marBottom w:val="0"/>
      <w:divBdr>
        <w:top w:val="none" w:sz="0" w:space="0" w:color="auto"/>
        <w:left w:val="none" w:sz="0" w:space="0" w:color="auto"/>
        <w:bottom w:val="none" w:sz="0" w:space="0" w:color="auto"/>
        <w:right w:val="none" w:sz="0" w:space="0" w:color="auto"/>
      </w:divBdr>
    </w:div>
    <w:div w:id="221329712">
      <w:bodyDiv w:val="1"/>
      <w:marLeft w:val="0"/>
      <w:marRight w:val="0"/>
      <w:marTop w:val="0"/>
      <w:marBottom w:val="0"/>
      <w:divBdr>
        <w:top w:val="none" w:sz="0" w:space="0" w:color="auto"/>
        <w:left w:val="none" w:sz="0" w:space="0" w:color="auto"/>
        <w:bottom w:val="none" w:sz="0" w:space="0" w:color="auto"/>
        <w:right w:val="none" w:sz="0" w:space="0" w:color="auto"/>
      </w:divBdr>
    </w:div>
    <w:div w:id="236868962">
      <w:bodyDiv w:val="1"/>
      <w:marLeft w:val="0"/>
      <w:marRight w:val="0"/>
      <w:marTop w:val="0"/>
      <w:marBottom w:val="0"/>
      <w:divBdr>
        <w:top w:val="none" w:sz="0" w:space="0" w:color="auto"/>
        <w:left w:val="none" w:sz="0" w:space="0" w:color="auto"/>
        <w:bottom w:val="none" w:sz="0" w:space="0" w:color="auto"/>
        <w:right w:val="none" w:sz="0" w:space="0" w:color="auto"/>
      </w:divBdr>
    </w:div>
    <w:div w:id="241179181">
      <w:bodyDiv w:val="1"/>
      <w:marLeft w:val="0"/>
      <w:marRight w:val="0"/>
      <w:marTop w:val="0"/>
      <w:marBottom w:val="0"/>
      <w:divBdr>
        <w:top w:val="none" w:sz="0" w:space="0" w:color="auto"/>
        <w:left w:val="none" w:sz="0" w:space="0" w:color="auto"/>
        <w:bottom w:val="none" w:sz="0" w:space="0" w:color="auto"/>
        <w:right w:val="none" w:sz="0" w:space="0" w:color="auto"/>
      </w:divBdr>
    </w:div>
    <w:div w:id="255211923">
      <w:bodyDiv w:val="1"/>
      <w:marLeft w:val="0"/>
      <w:marRight w:val="0"/>
      <w:marTop w:val="0"/>
      <w:marBottom w:val="0"/>
      <w:divBdr>
        <w:top w:val="none" w:sz="0" w:space="0" w:color="auto"/>
        <w:left w:val="none" w:sz="0" w:space="0" w:color="auto"/>
        <w:bottom w:val="none" w:sz="0" w:space="0" w:color="auto"/>
        <w:right w:val="none" w:sz="0" w:space="0" w:color="auto"/>
      </w:divBdr>
      <w:divsChild>
        <w:div w:id="312107622">
          <w:marLeft w:val="0"/>
          <w:marRight w:val="0"/>
          <w:marTop w:val="0"/>
          <w:marBottom w:val="0"/>
          <w:divBdr>
            <w:top w:val="none" w:sz="0" w:space="0" w:color="auto"/>
            <w:left w:val="none" w:sz="0" w:space="0" w:color="auto"/>
            <w:bottom w:val="none" w:sz="0" w:space="0" w:color="auto"/>
            <w:right w:val="none" w:sz="0" w:space="0" w:color="auto"/>
          </w:divBdr>
        </w:div>
      </w:divsChild>
    </w:div>
    <w:div w:id="259680075">
      <w:bodyDiv w:val="1"/>
      <w:marLeft w:val="0"/>
      <w:marRight w:val="0"/>
      <w:marTop w:val="0"/>
      <w:marBottom w:val="0"/>
      <w:divBdr>
        <w:top w:val="none" w:sz="0" w:space="0" w:color="auto"/>
        <w:left w:val="none" w:sz="0" w:space="0" w:color="auto"/>
        <w:bottom w:val="none" w:sz="0" w:space="0" w:color="auto"/>
        <w:right w:val="none" w:sz="0" w:space="0" w:color="auto"/>
      </w:divBdr>
    </w:div>
    <w:div w:id="264731624">
      <w:bodyDiv w:val="1"/>
      <w:marLeft w:val="0"/>
      <w:marRight w:val="0"/>
      <w:marTop w:val="0"/>
      <w:marBottom w:val="0"/>
      <w:divBdr>
        <w:top w:val="none" w:sz="0" w:space="0" w:color="auto"/>
        <w:left w:val="none" w:sz="0" w:space="0" w:color="auto"/>
        <w:bottom w:val="none" w:sz="0" w:space="0" w:color="auto"/>
        <w:right w:val="none" w:sz="0" w:space="0" w:color="auto"/>
      </w:divBdr>
    </w:div>
    <w:div w:id="266276154">
      <w:bodyDiv w:val="1"/>
      <w:marLeft w:val="0"/>
      <w:marRight w:val="0"/>
      <w:marTop w:val="0"/>
      <w:marBottom w:val="0"/>
      <w:divBdr>
        <w:top w:val="none" w:sz="0" w:space="0" w:color="auto"/>
        <w:left w:val="none" w:sz="0" w:space="0" w:color="auto"/>
        <w:bottom w:val="none" w:sz="0" w:space="0" w:color="auto"/>
        <w:right w:val="none" w:sz="0" w:space="0" w:color="auto"/>
      </w:divBdr>
    </w:div>
    <w:div w:id="268120830">
      <w:bodyDiv w:val="1"/>
      <w:marLeft w:val="0"/>
      <w:marRight w:val="0"/>
      <w:marTop w:val="0"/>
      <w:marBottom w:val="0"/>
      <w:divBdr>
        <w:top w:val="none" w:sz="0" w:space="0" w:color="auto"/>
        <w:left w:val="none" w:sz="0" w:space="0" w:color="auto"/>
        <w:bottom w:val="none" w:sz="0" w:space="0" w:color="auto"/>
        <w:right w:val="none" w:sz="0" w:space="0" w:color="auto"/>
      </w:divBdr>
    </w:div>
    <w:div w:id="275717215">
      <w:bodyDiv w:val="1"/>
      <w:marLeft w:val="0"/>
      <w:marRight w:val="0"/>
      <w:marTop w:val="0"/>
      <w:marBottom w:val="0"/>
      <w:divBdr>
        <w:top w:val="none" w:sz="0" w:space="0" w:color="auto"/>
        <w:left w:val="none" w:sz="0" w:space="0" w:color="auto"/>
        <w:bottom w:val="none" w:sz="0" w:space="0" w:color="auto"/>
        <w:right w:val="none" w:sz="0" w:space="0" w:color="auto"/>
      </w:divBdr>
    </w:div>
    <w:div w:id="315451286">
      <w:bodyDiv w:val="1"/>
      <w:marLeft w:val="0"/>
      <w:marRight w:val="0"/>
      <w:marTop w:val="0"/>
      <w:marBottom w:val="0"/>
      <w:divBdr>
        <w:top w:val="none" w:sz="0" w:space="0" w:color="auto"/>
        <w:left w:val="none" w:sz="0" w:space="0" w:color="auto"/>
        <w:bottom w:val="none" w:sz="0" w:space="0" w:color="auto"/>
        <w:right w:val="none" w:sz="0" w:space="0" w:color="auto"/>
      </w:divBdr>
    </w:div>
    <w:div w:id="329530731">
      <w:bodyDiv w:val="1"/>
      <w:marLeft w:val="0"/>
      <w:marRight w:val="0"/>
      <w:marTop w:val="0"/>
      <w:marBottom w:val="0"/>
      <w:divBdr>
        <w:top w:val="none" w:sz="0" w:space="0" w:color="auto"/>
        <w:left w:val="none" w:sz="0" w:space="0" w:color="auto"/>
        <w:bottom w:val="none" w:sz="0" w:space="0" w:color="auto"/>
        <w:right w:val="none" w:sz="0" w:space="0" w:color="auto"/>
      </w:divBdr>
    </w:div>
    <w:div w:id="332729970">
      <w:bodyDiv w:val="1"/>
      <w:marLeft w:val="0"/>
      <w:marRight w:val="0"/>
      <w:marTop w:val="0"/>
      <w:marBottom w:val="0"/>
      <w:divBdr>
        <w:top w:val="none" w:sz="0" w:space="0" w:color="auto"/>
        <w:left w:val="none" w:sz="0" w:space="0" w:color="auto"/>
        <w:bottom w:val="none" w:sz="0" w:space="0" w:color="auto"/>
        <w:right w:val="none" w:sz="0" w:space="0" w:color="auto"/>
      </w:divBdr>
    </w:div>
    <w:div w:id="334186185">
      <w:bodyDiv w:val="1"/>
      <w:marLeft w:val="0"/>
      <w:marRight w:val="0"/>
      <w:marTop w:val="0"/>
      <w:marBottom w:val="0"/>
      <w:divBdr>
        <w:top w:val="none" w:sz="0" w:space="0" w:color="auto"/>
        <w:left w:val="none" w:sz="0" w:space="0" w:color="auto"/>
        <w:bottom w:val="none" w:sz="0" w:space="0" w:color="auto"/>
        <w:right w:val="none" w:sz="0" w:space="0" w:color="auto"/>
      </w:divBdr>
    </w:div>
    <w:div w:id="339501961">
      <w:bodyDiv w:val="1"/>
      <w:marLeft w:val="0"/>
      <w:marRight w:val="0"/>
      <w:marTop w:val="0"/>
      <w:marBottom w:val="0"/>
      <w:divBdr>
        <w:top w:val="none" w:sz="0" w:space="0" w:color="auto"/>
        <w:left w:val="none" w:sz="0" w:space="0" w:color="auto"/>
        <w:bottom w:val="none" w:sz="0" w:space="0" w:color="auto"/>
        <w:right w:val="none" w:sz="0" w:space="0" w:color="auto"/>
      </w:divBdr>
    </w:div>
    <w:div w:id="412090757">
      <w:bodyDiv w:val="1"/>
      <w:marLeft w:val="0"/>
      <w:marRight w:val="0"/>
      <w:marTop w:val="0"/>
      <w:marBottom w:val="0"/>
      <w:divBdr>
        <w:top w:val="none" w:sz="0" w:space="0" w:color="auto"/>
        <w:left w:val="none" w:sz="0" w:space="0" w:color="auto"/>
        <w:bottom w:val="none" w:sz="0" w:space="0" w:color="auto"/>
        <w:right w:val="none" w:sz="0" w:space="0" w:color="auto"/>
      </w:divBdr>
    </w:div>
    <w:div w:id="418017924">
      <w:bodyDiv w:val="1"/>
      <w:marLeft w:val="0"/>
      <w:marRight w:val="0"/>
      <w:marTop w:val="0"/>
      <w:marBottom w:val="0"/>
      <w:divBdr>
        <w:top w:val="none" w:sz="0" w:space="0" w:color="auto"/>
        <w:left w:val="none" w:sz="0" w:space="0" w:color="auto"/>
        <w:bottom w:val="none" w:sz="0" w:space="0" w:color="auto"/>
        <w:right w:val="none" w:sz="0" w:space="0" w:color="auto"/>
      </w:divBdr>
    </w:div>
    <w:div w:id="430467077">
      <w:bodyDiv w:val="1"/>
      <w:marLeft w:val="0"/>
      <w:marRight w:val="0"/>
      <w:marTop w:val="0"/>
      <w:marBottom w:val="0"/>
      <w:divBdr>
        <w:top w:val="none" w:sz="0" w:space="0" w:color="auto"/>
        <w:left w:val="none" w:sz="0" w:space="0" w:color="auto"/>
        <w:bottom w:val="none" w:sz="0" w:space="0" w:color="auto"/>
        <w:right w:val="none" w:sz="0" w:space="0" w:color="auto"/>
      </w:divBdr>
    </w:div>
    <w:div w:id="447511139">
      <w:bodyDiv w:val="1"/>
      <w:marLeft w:val="0"/>
      <w:marRight w:val="0"/>
      <w:marTop w:val="0"/>
      <w:marBottom w:val="0"/>
      <w:divBdr>
        <w:top w:val="none" w:sz="0" w:space="0" w:color="auto"/>
        <w:left w:val="none" w:sz="0" w:space="0" w:color="auto"/>
        <w:bottom w:val="none" w:sz="0" w:space="0" w:color="auto"/>
        <w:right w:val="none" w:sz="0" w:space="0" w:color="auto"/>
      </w:divBdr>
    </w:div>
    <w:div w:id="459765199">
      <w:bodyDiv w:val="1"/>
      <w:marLeft w:val="0"/>
      <w:marRight w:val="0"/>
      <w:marTop w:val="0"/>
      <w:marBottom w:val="0"/>
      <w:divBdr>
        <w:top w:val="none" w:sz="0" w:space="0" w:color="auto"/>
        <w:left w:val="none" w:sz="0" w:space="0" w:color="auto"/>
        <w:bottom w:val="none" w:sz="0" w:space="0" w:color="auto"/>
        <w:right w:val="none" w:sz="0" w:space="0" w:color="auto"/>
      </w:divBdr>
    </w:div>
    <w:div w:id="461386709">
      <w:bodyDiv w:val="1"/>
      <w:marLeft w:val="0"/>
      <w:marRight w:val="0"/>
      <w:marTop w:val="0"/>
      <w:marBottom w:val="0"/>
      <w:divBdr>
        <w:top w:val="none" w:sz="0" w:space="0" w:color="auto"/>
        <w:left w:val="none" w:sz="0" w:space="0" w:color="auto"/>
        <w:bottom w:val="none" w:sz="0" w:space="0" w:color="auto"/>
        <w:right w:val="none" w:sz="0" w:space="0" w:color="auto"/>
      </w:divBdr>
    </w:div>
    <w:div w:id="526598890">
      <w:bodyDiv w:val="1"/>
      <w:marLeft w:val="0"/>
      <w:marRight w:val="0"/>
      <w:marTop w:val="0"/>
      <w:marBottom w:val="0"/>
      <w:divBdr>
        <w:top w:val="none" w:sz="0" w:space="0" w:color="auto"/>
        <w:left w:val="none" w:sz="0" w:space="0" w:color="auto"/>
        <w:bottom w:val="none" w:sz="0" w:space="0" w:color="auto"/>
        <w:right w:val="none" w:sz="0" w:space="0" w:color="auto"/>
      </w:divBdr>
    </w:div>
    <w:div w:id="540174255">
      <w:bodyDiv w:val="1"/>
      <w:marLeft w:val="0"/>
      <w:marRight w:val="0"/>
      <w:marTop w:val="0"/>
      <w:marBottom w:val="0"/>
      <w:divBdr>
        <w:top w:val="none" w:sz="0" w:space="0" w:color="auto"/>
        <w:left w:val="none" w:sz="0" w:space="0" w:color="auto"/>
        <w:bottom w:val="none" w:sz="0" w:space="0" w:color="auto"/>
        <w:right w:val="none" w:sz="0" w:space="0" w:color="auto"/>
      </w:divBdr>
    </w:div>
    <w:div w:id="548542133">
      <w:bodyDiv w:val="1"/>
      <w:marLeft w:val="0"/>
      <w:marRight w:val="0"/>
      <w:marTop w:val="0"/>
      <w:marBottom w:val="0"/>
      <w:divBdr>
        <w:top w:val="none" w:sz="0" w:space="0" w:color="auto"/>
        <w:left w:val="none" w:sz="0" w:space="0" w:color="auto"/>
        <w:bottom w:val="none" w:sz="0" w:space="0" w:color="auto"/>
        <w:right w:val="none" w:sz="0" w:space="0" w:color="auto"/>
      </w:divBdr>
    </w:div>
    <w:div w:id="549343519">
      <w:bodyDiv w:val="1"/>
      <w:marLeft w:val="0"/>
      <w:marRight w:val="0"/>
      <w:marTop w:val="0"/>
      <w:marBottom w:val="0"/>
      <w:divBdr>
        <w:top w:val="none" w:sz="0" w:space="0" w:color="auto"/>
        <w:left w:val="none" w:sz="0" w:space="0" w:color="auto"/>
        <w:bottom w:val="none" w:sz="0" w:space="0" w:color="auto"/>
        <w:right w:val="none" w:sz="0" w:space="0" w:color="auto"/>
      </w:divBdr>
    </w:div>
    <w:div w:id="563373943">
      <w:bodyDiv w:val="1"/>
      <w:marLeft w:val="0"/>
      <w:marRight w:val="0"/>
      <w:marTop w:val="0"/>
      <w:marBottom w:val="0"/>
      <w:divBdr>
        <w:top w:val="none" w:sz="0" w:space="0" w:color="auto"/>
        <w:left w:val="none" w:sz="0" w:space="0" w:color="auto"/>
        <w:bottom w:val="none" w:sz="0" w:space="0" w:color="auto"/>
        <w:right w:val="none" w:sz="0" w:space="0" w:color="auto"/>
      </w:divBdr>
    </w:div>
    <w:div w:id="586692022">
      <w:bodyDiv w:val="1"/>
      <w:marLeft w:val="0"/>
      <w:marRight w:val="0"/>
      <w:marTop w:val="0"/>
      <w:marBottom w:val="0"/>
      <w:divBdr>
        <w:top w:val="none" w:sz="0" w:space="0" w:color="auto"/>
        <w:left w:val="none" w:sz="0" w:space="0" w:color="auto"/>
        <w:bottom w:val="none" w:sz="0" w:space="0" w:color="auto"/>
        <w:right w:val="none" w:sz="0" w:space="0" w:color="auto"/>
      </w:divBdr>
    </w:div>
    <w:div w:id="593512947">
      <w:bodyDiv w:val="1"/>
      <w:marLeft w:val="0"/>
      <w:marRight w:val="0"/>
      <w:marTop w:val="0"/>
      <w:marBottom w:val="0"/>
      <w:divBdr>
        <w:top w:val="none" w:sz="0" w:space="0" w:color="auto"/>
        <w:left w:val="none" w:sz="0" w:space="0" w:color="auto"/>
        <w:bottom w:val="none" w:sz="0" w:space="0" w:color="auto"/>
        <w:right w:val="none" w:sz="0" w:space="0" w:color="auto"/>
      </w:divBdr>
    </w:div>
    <w:div w:id="597102456">
      <w:bodyDiv w:val="1"/>
      <w:marLeft w:val="0"/>
      <w:marRight w:val="0"/>
      <w:marTop w:val="0"/>
      <w:marBottom w:val="0"/>
      <w:divBdr>
        <w:top w:val="none" w:sz="0" w:space="0" w:color="auto"/>
        <w:left w:val="none" w:sz="0" w:space="0" w:color="auto"/>
        <w:bottom w:val="none" w:sz="0" w:space="0" w:color="auto"/>
        <w:right w:val="none" w:sz="0" w:space="0" w:color="auto"/>
      </w:divBdr>
    </w:div>
    <w:div w:id="600340655">
      <w:bodyDiv w:val="1"/>
      <w:marLeft w:val="0"/>
      <w:marRight w:val="0"/>
      <w:marTop w:val="0"/>
      <w:marBottom w:val="0"/>
      <w:divBdr>
        <w:top w:val="none" w:sz="0" w:space="0" w:color="auto"/>
        <w:left w:val="none" w:sz="0" w:space="0" w:color="auto"/>
        <w:bottom w:val="none" w:sz="0" w:space="0" w:color="auto"/>
        <w:right w:val="none" w:sz="0" w:space="0" w:color="auto"/>
      </w:divBdr>
    </w:div>
    <w:div w:id="613293353">
      <w:bodyDiv w:val="1"/>
      <w:marLeft w:val="0"/>
      <w:marRight w:val="0"/>
      <w:marTop w:val="0"/>
      <w:marBottom w:val="0"/>
      <w:divBdr>
        <w:top w:val="none" w:sz="0" w:space="0" w:color="auto"/>
        <w:left w:val="none" w:sz="0" w:space="0" w:color="auto"/>
        <w:bottom w:val="none" w:sz="0" w:space="0" w:color="auto"/>
        <w:right w:val="none" w:sz="0" w:space="0" w:color="auto"/>
      </w:divBdr>
    </w:div>
    <w:div w:id="617954214">
      <w:bodyDiv w:val="1"/>
      <w:marLeft w:val="0"/>
      <w:marRight w:val="0"/>
      <w:marTop w:val="0"/>
      <w:marBottom w:val="0"/>
      <w:divBdr>
        <w:top w:val="none" w:sz="0" w:space="0" w:color="auto"/>
        <w:left w:val="none" w:sz="0" w:space="0" w:color="auto"/>
        <w:bottom w:val="none" w:sz="0" w:space="0" w:color="auto"/>
        <w:right w:val="none" w:sz="0" w:space="0" w:color="auto"/>
      </w:divBdr>
      <w:divsChild>
        <w:div w:id="177699840">
          <w:marLeft w:val="216"/>
          <w:marRight w:val="0"/>
          <w:marTop w:val="180"/>
          <w:marBottom w:val="0"/>
          <w:divBdr>
            <w:top w:val="none" w:sz="0" w:space="0" w:color="auto"/>
            <w:left w:val="none" w:sz="0" w:space="0" w:color="auto"/>
            <w:bottom w:val="none" w:sz="0" w:space="0" w:color="auto"/>
            <w:right w:val="none" w:sz="0" w:space="0" w:color="auto"/>
          </w:divBdr>
        </w:div>
        <w:div w:id="1923642328">
          <w:marLeft w:val="806"/>
          <w:marRight w:val="0"/>
          <w:marTop w:val="38"/>
          <w:marBottom w:val="38"/>
          <w:divBdr>
            <w:top w:val="none" w:sz="0" w:space="0" w:color="auto"/>
            <w:left w:val="none" w:sz="0" w:space="0" w:color="auto"/>
            <w:bottom w:val="none" w:sz="0" w:space="0" w:color="auto"/>
            <w:right w:val="none" w:sz="0" w:space="0" w:color="auto"/>
          </w:divBdr>
        </w:div>
        <w:div w:id="444422170">
          <w:marLeft w:val="806"/>
          <w:marRight w:val="0"/>
          <w:marTop w:val="38"/>
          <w:marBottom w:val="38"/>
          <w:divBdr>
            <w:top w:val="none" w:sz="0" w:space="0" w:color="auto"/>
            <w:left w:val="none" w:sz="0" w:space="0" w:color="auto"/>
            <w:bottom w:val="none" w:sz="0" w:space="0" w:color="auto"/>
            <w:right w:val="none" w:sz="0" w:space="0" w:color="auto"/>
          </w:divBdr>
        </w:div>
        <w:div w:id="407921255">
          <w:marLeft w:val="806"/>
          <w:marRight w:val="0"/>
          <w:marTop w:val="38"/>
          <w:marBottom w:val="38"/>
          <w:divBdr>
            <w:top w:val="none" w:sz="0" w:space="0" w:color="auto"/>
            <w:left w:val="none" w:sz="0" w:space="0" w:color="auto"/>
            <w:bottom w:val="none" w:sz="0" w:space="0" w:color="auto"/>
            <w:right w:val="none" w:sz="0" w:space="0" w:color="auto"/>
          </w:divBdr>
        </w:div>
        <w:div w:id="1015154094">
          <w:marLeft w:val="806"/>
          <w:marRight w:val="0"/>
          <w:marTop w:val="38"/>
          <w:marBottom w:val="38"/>
          <w:divBdr>
            <w:top w:val="none" w:sz="0" w:space="0" w:color="auto"/>
            <w:left w:val="none" w:sz="0" w:space="0" w:color="auto"/>
            <w:bottom w:val="none" w:sz="0" w:space="0" w:color="auto"/>
            <w:right w:val="none" w:sz="0" w:space="0" w:color="auto"/>
          </w:divBdr>
        </w:div>
        <w:div w:id="323900289">
          <w:marLeft w:val="216"/>
          <w:marRight w:val="0"/>
          <w:marTop w:val="180"/>
          <w:marBottom w:val="0"/>
          <w:divBdr>
            <w:top w:val="none" w:sz="0" w:space="0" w:color="auto"/>
            <w:left w:val="none" w:sz="0" w:space="0" w:color="auto"/>
            <w:bottom w:val="none" w:sz="0" w:space="0" w:color="auto"/>
            <w:right w:val="none" w:sz="0" w:space="0" w:color="auto"/>
          </w:divBdr>
        </w:div>
        <w:div w:id="1942571487">
          <w:marLeft w:val="216"/>
          <w:marRight w:val="0"/>
          <w:marTop w:val="180"/>
          <w:marBottom w:val="0"/>
          <w:divBdr>
            <w:top w:val="none" w:sz="0" w:space="0" w:color="auto"/>
            <w:left w:val="none" w:sz="0" w:space="0" w:color="auto"/>
            <w:bottom w:val="none" w:sz="0" w:space="0" w:color="auto"/>
            <w:right w:val="none" w:sz="0" w:space="0" w:color="auto"/>
          </w:divBdr>
        </w:div>
        <w:div w:id="1947736995">
          <w:marLeft w:val="806"/>
          <w:marRight w:val="0"/>
          <w:marTop w:val="38"/>
          <w:marBottom w:val="38"/>
          <w:divBdr>
            <w:top w:val="none" w:sz="0" w:space="0" w:color="auto"/>
            <w:left w:val="none" w:sz="0" w:space="0" w:color="auto"/>
            <w:bottom w:val="none" w:sz="0" w:space="0" w:color="auto"/>
            <w:right w:val="none" w:sz="0" w:space="0" w:color="auto"/>
          </w:divBdr>
        </w:div>
        <w:div w:id="1828469687">
          <w:marLeft w:val="806"/>
          <w:marRight w:val="0"/>
          <w:marTop w:val="38"/>
          <w:marBottom w:val="38"/>
          <w:divBdr>
            <w:top w:val="none" w:sz="0" w:space="0" w:color="auto"/>
            <w:left w:val="none" w:sz="0" w:space="0" w:color="auto"/>
            <w:bottom w:val="none" w:sz="0" w:space="0" w:color="auto"/>
            <w:right w:val="none" w:sz="0" w:space="0" w:color="auto"/>
          </w:divBdr>
        </w:div>
        <w:div w:id="1351033565">
          <w:marLeft w:val="806"/>
          <w:marRight w:val="0"/>
          <w:marTop w:val="38"/>
          <w:marBottom w:val="38"/>
          <w:divBdr>
            <w:top w:val="none" w:sz="0" w:space="0" w:color="auto"/>
            <w:left w:val="none" w:sz="0" w:space="0" w:color="auto"/>
            <w:bottom w:val="none" w:sz="0" w:space="0" w:color="auto"/>
            <w:right w:val="none" w:sz="0" w:space="0" w:color="auto"/>
          </w:divBdr>
        </w:div>
        <w:div w:id="777215476">
          <w:marLeft w:val="216"/>
          <w:marRight w:val="0"/>
          <w:marTop w:val="180"/>
          <w:marBottom w:val="0"/>
          <w:divBdr>
            <w:top w:val="none" w:sz="0" w:space="0" w:color="auto"/>
            <w:left w:val="none" w:sz="0" w:space="0" w:color="auto"/>
            <w:bottom w:val="none" w:sz="0" w:space="0" w:color="auto"/>
            <w:right w:val="none" w:sz="0" w:space="0" w:color="auto"/>
          </w:divBdr>
        </w:div>
        <w:div w:id="50033561">
          <w:marLeft w:val="806"/>
          <w:marRight w:val="0"/>
          <w:marTop w:val="38"/>
          <w:marBottom w:val="38"/>
          <w:divBdr>
            <w:top w:val="none" w:sz="0" w:space="0" w:color="auto"/>
            <w:left w:val="none" w:sz="0" w:space="0" w:color="auto"/>
            <w:bottom w:val="none" w:sz="0" w:space="0" w:color="auto"/>
            <w:right w:val="none" w:sz="0" w:space="0" w:color="auto"/>
          </w:divBdr>
        </w:div>
        <w:div w:id="1502545908">
          <w:marLeft w:val="806"/>
          <w:marRight w:val="0"/>
          <w:marTop w:val="38"/>
          <w:marBottom w:val="38"/>
          <w:divBdr>
            <w:top w:val="none" w:sz="0" w:space="0" w:color="auto"/>
            <w:left w:val="none" w:sz="0" w:space="0" w:color="auto"/>
            <w:bottom w:val="none" w:sz="0" w:space="0" w:color="auto"/>
            <w:right w:val="none" w:sz="0" w:space="0" w:color="auto"/>
          </w:divBdr>
        </w:div>
        <w:div w:id="636032766">
          <w:marLeft w:val="216"/>
          <w:marRight w:val="0"/>
          <w:marTop w:val="180"/>
          <w:marBottom w:val="0"/>
          <w:divBdr>
            <w:top w:val="none" w:sz="0" w:space="0" w:color="auto"/>
            <w:left w:val="none" w:sz="0" w:space="0" w:color="auto"/>
            <w:bottom w:val="none" w:sz="0" w:space="0" w:color="auto"/>
            <w:right w:val="none" w:sz="0" w:space="0" w:color="auto"/>
          </w:divBdr>
        </w:div>
        <w:div w:id="1348367352">
          <w:marLeft w:val="806"/>
          <w:marRight w:val="0"/>
          <w:marTop w:val="38"/>
          <w:marBottom w:val="38"/>
          <w:divBdr>
            <w:top w:val="none" w:sz="0" w:space="0" w:color="auto"/>
            <w:left w:val="none" w:sz="0" w:space="0" w:color="auto"/>
            <w:bottom w:val="none" w:sz="0" w:space="0" w:color="auto"/>
            <w:right w:val="none" w:sz="0" w:space="0" w:color="auto"/>
          </w:divBdr>
        </w:div>
      </w:divsChild>
    </w:div>
    <w:div w:id="621115565">
      <w:bodyDiv w:val="1"/>
      <w:marLeft w:val="0"/>
      <w:marRight w:val="0"/>
      <w:marTop w:val="0"/>
      <w:marBottom w:val="0"/>
      <w:divBdr>
        <w:top w:val="none" w:sz="0" w:space="0" w:color="auto"/>
        <w:left w:val="none" w:sz="0" w:space="0" w:color="auto"/>
        <w:bottom w:val="none" w:sz="0" w:space="0" w:color="auto"/>
        <w:right w:val="none" w:sz="0" w:space="0" w:color="auto"/>
      </w:divBdr>
    </w:div>
    <w:div w:id="624696693">
      <w:bodyDiv w:val="1"/>
      <w:marLeft w:val="0"/>
      <w:marRight w:val="0"/>
      <w:marTop w:val="0"/>
      <w:marBottom w:val="0"/>
      <w:divBdr>
        <w:top w:val="none" w:sz="0" w:space="0" w:color="auto"/>
        <w:left w:val="none" w:sz="0" w:space="0" w:color="auto"/>
        <w:bottom w:val="none" w:sz="0" w:space="0" w:color="auto"/>
        <w:right w:val="none" w:sz="0" w:space="0" w:color="auto"/>
      </w:divBdr>
    </w:div>
    <w:div w:id="661272064">
      <w:bodyDiv w:val="1"/>
      <w:marLeft w:val="0"/>
      <w:marRight w:val="0"/>
      <w:marTop w:val="0"/>
      <w:marBottom w:val="0"/>
      <w:divBdr>
        <w:top w:val="none" w:sz="0" w:space="0" w:color="auto"/>
        <w:left w:val="none" w:sz="0" w:space="0" w:color="auto"/>
        <w:bottom w:val="none" w:sz="0" w:space="0" w:color="auto"/>
        <w:right w:val="none" w:sz="0" w:space="0" w:color="auto"/>
      </w:divBdr>
    </w:div>
    <w:div w:id="673068113">
      <w:bodyDiv w:val="1"/>
      <w:marLeft w:val="0"/>
      <w:marRight w:val="0"/>
      <w:marTop w:val="0"/>
      <w:marBottom w:val="0"/>
      <w:divBdr>
        <w:top w:val="none" w:sz="0" w:space="0" w:color="auto"/>
        <w:left w:val="none" w:sz="0" w:space="0" w:color="auto"/>
        <w:bottom w:val="none" w:sz="0" w:space="0" w:color="auto"/>
        <w:right w:val="none" w:sz="0" w:space="0" w:color="auto"/>
      </w:divBdr>
    </w:div>
    <w:div w:id="685331189">
      <w:bodyDiv w:val="1"/>
      <w:marLeft w:val="0"/>
      <w:marRight w:val="0"/>
      <w:marTop w:val="0"/>
      <w:marBottom w:val="0"/>
      <w:divBdr>
        <w:top w:val="none" w:sz="0" w:space="0" w:color="auto"/>
        <w:left w:val="none" w:sz="0" w:space="0" w:color="auto"/>
        <w:bottom w:val="none" w:sz="0" w:space="0" w:color="auto"/>
        <w:right w:val="none" w:sz="0" w:space="0" w:color="auto"/>
      </w:divBdr>
    </w:div>
    <w:div w:id="700323944">
      <w:bodyDiv w:val="1"/>
      <w:marLeft w:val="0"/>
      <w:marRight w:val="0"/>
      <w:marTop w:val="0"/>
      <w:marBottom w:val="0"/>
      <w:divBdr>
        <w:top w:val="none" w:sz="0" w:space="0" w:color="auto"/>
        <w:left w:val="none" w:sz="0" w:space="0" w:color="auto"/>
        <w:bottom w:val="none" w:sz="0" w:space="0" w:color="auto"/>
        <w:right w:val="none" w:sz="0" w:space="0" w:color="auto"/>
      </w:divBdr>
    </w:div>
    <w:div w:id="701980096">
      <w:bodyDiv w:val="1"/>
      <w:marLeft w:val="0"/>
      <w:marRight w:val="0"/>
      <w:marTop w:val="0"/>
      <w:marBottom w:val="0"/>
      <w:divBdr>
        <w:top w:val="none" w:sz="0" w:space="0" w:color="auto"/>
        <w:left w:val="none" w:sz="0" w:space="0" w:color="auto"/>
        <w:bottom w:val="none" w:sz="0" w:space="0" w:color="auto"/>
        <w:right w:val="none" w:sz="0" w:space="0" w:color="auto"/>
      </w:divBdr>
    </w:div>
    <w:div w:id="716121693">
      <w:bodyDiv w:val="1"/>
      <w:marLeft w:val="0"/>
      <w:marRight w:val="0"/>
      <w:marTop w:val="0"/>
      <w:marBottom w:val="0"/>
      <w:divBdr>
        <w:top w:val="none" w:sz="0" w:space="0" w:color="auto"/>
        <w:left w:val="none" w:sz="0" w:space="0" w:color="auto"/>
        <w:bottom w:val="none" w:sz="0" w:space="0" w:color="auto"/>
        <w:right w:val="none" w:sz="0" w:space="0" w:color="auto"/>
      </w:divBdr>
    </w:div>
    <w:div w:id="724645232">
      <w:bodyDiv w:val="1"/>
      <w:marLeft w:val="0"/>
      <w:marRight w:val="0"/>
      <w:marTop w:val="0"/>
      <w:marBottom w:val="0"/>
      <w:divBdr>
        <w:top w:val="none" w:sz="0" w:space="0" w:color="auto"/>
        <w:left w:val="none" w:sz="0" w:space="0" w:color="auto"/>
        <w:bottom w:val="none" w:sz="0" w:space="0" w:color="auto"/>
        <w:right w:val="none" w:sz="0" w:space="0" w:color="auto"/>
      </w:divBdr>
    </w:div>
    <w:div w:id="769282504">
      <w:bodyDiv w:val="1"/>
      <w:marLeft w:val="0"/>
      <w:marRight w:val="0"/>
      <w:marTop w:val="0"/>
      <w:marBottom w:val="0"/>
      <w:divBdr>
        <w:top w:val="none" w:sz="0" w:space="0" w:color="auto"/>
        <w:left w:val="none" w:sz="0" w:space="0" w:color="auto"/>
        <w:bottom w:val="none" w:sz="0" w:space="0" w:color="auto"/>
        <w:right w:val="none" w:sz="0" w:space="0" w:color="auto"/>
      </w:divBdr>
      <w:divsChild>
        <w:div w:id="2098555297">
          <w:marLeft w:val="547"/>
          <w:marRight w:val="0"/>
          <w:marTop w:val="0"/>
          <w:marBottom w:val="0"/>
          <w:divBdr>
            <w:top w:val="none" w:sz="0" w:space="0" w:color="auto"/>
            <w:left w:val="none" w:sz="0" w:space="0" w:color="auto"/>
            <w:bottom w:val="none" w:sz="0" w:space="0" w:color="auto"/>
            <w:right w:val="none" w:sz="0" w:space="0" w:color="auto"/>
          </w:divBdr>
        </w:div>
        <w:div w:id="441002033">
          <w:marLeft w:val="1166"/>
          <w:marRight w:val="0"/>
          <w:marTop w:val="0"/>
          <w:marBottom w:val="0"/>
          <w:divBdr>
            <w:top w:val="none" w:sz="0" w:space="0" w:color="auto"/>
            <w:left w:val="none" w:sz="0" w:space="0" w:color="auto"/>
            <w:bottom w:val="none" w:sz="0" w:space="0" w:color="auto"/>
            <w:right w:val="none" w:sz="0" w:space="0" w:color="auto"/>
          </w:divBdr>
        </w:div>
        <w:div w:id="1038581710">
          <w:marLeft w:val="1166"/>
          <w:marRight w:val="0"/>
          <w:marTop w:val="0"/>
          <w:marBottom w:val="0"/>
          <w:divBdr>
            <w:top w:val="none" w:sz="0" w:space="0" w:color="auto"/>
            <w:left w:val="none" w:sz="0" w:space="0" w:color="auto"/>
            <w:bottom w:val="none" w:sz="0" w:space="0" w:color="auto"/>
            <w:right w:val="none" w:sz="0" w:space="0" w:color="auto"/>
          </w:divBdr>
        </w:div>
        <w:div w:id="702441845">
          <w:marLeft w:val="1166"/>
          <w:marRight w:val="0"/>
          <w:marTop w:val="0"/>
          <w:marBottom w:val="0"/>
          <w:divBdr>
            <w:top w:val="none" w:sz="0" w:space="0" w:color="auto"/>
            <w:left w:val="none" w:sz="0" w:space="0" w:color="auto"/>
            <w:bottom w:val="none" w:sz="0" w:space="0" w:color="auto"/>
            <w:right w:val="none" w:sz="0" w:space="0" w:color="auto"/>
          </w:divBdr>
        </w:div>
        <w:div w:id="1230308497">
          <w:marLeft w:val="1166"/>
          <w:marRight w:val="0"/>
          <w:marTop w:val="0"/>
          <w:marBottom w:val="0"/>
          <w:divBdr>
            <w:top w:val="none" w:sz="0" w:space="0" w:color="auto"/>
            <w:left w:val="none" w:sz="0" w:space="0" w:color="auto"/>
            <w:bottom w:val="none" w:sz="0" w:space="0" w:color="auto"/>
            <w:right w:val="none" w:sz="0" w:space="0" w:color="auto"/>
          </w:divBdr>
        </w:div>
      </w:divsChild>
    </w:div>
    <w:div w:id="773672436">
      <w:bodyDiv w:val="1"/>
      <w:marLeft w:val="0"/>
      <w:marRight w:val="0"/>
      <w:marTop w:val="0"/>
      <w:marBottom w:val="0"/>
      <w:divBdr>
        <w:top w:val="none" w:sz="0" w:space="0" w:color="auto"/>
        <w:left w:val="none" w:sz="0" w:space="0" w:color="auto"/>
        <w:bottom w:val="none" w:sz="0" w:space="0" w:color="auto"/>
        <w:right w:val="none" w:sz="0" w:space="0" w:color="auto"/>
      </w:divBdr>
    </w:div>
    <w:div w:id="778329884">
      <w:bodyDiv w:val="1"/>
      <w:marLeft w:val="0"/>
      <w:marRight w:val="0"/>
      <w:marTop w:val="0"/>
      <w:marBottom w:val="0"/>
      <w:divBdr>
        <w:top w:val="none" w:sz="0" w:space="0" w:color="auto"/>
        <w:left w:val="none" w:sz="0" w:space="0" w:color="auto"/>
        <w:bottom w:val="none" w:sz="0" w:space="0" w:color="auto"/>
        <w:right w:val="none" w:sz="0" w:space="0" w:color="auto"/>
      </w:divBdr>
    </w:div>
    <w:div w:id="780222581">
      <w:bodyDiv w:val="1"/>
      <w:marLeft w:val="0"/>
      <w:marRight w:val="0"/>
      <w:marTop w:val="0"/>
      <w:marBottom w:val="0"/>
      <w:divBdr>
        <w:top w:val="none" w:sz="0" w:space="0" w:color="auto"/>
        <w:left w:val="none" w:sz="0" w:space="0" w:color="auto"/>
        <w:bottom w:val="none" w:sz="0" w:space="0" w:color="auto"/>
        <w:right w:val="none" w:sz="0" w:space="0" w:color="auto"/>
      </w:divBdr>
    </w:div>
    <w:div w:id="804658110">
      <w:bodyDiv w:val="1"/>
      <w:marLeft w:val="0"/>
      <w:marRight w:val="0"/>
      <w:marTop w:val="0"/>
      <w:marBottom w:val="0"/>
      <w:divBdr>
        <w:top w:val="none" w:sz="0" w:space="0" w:color="auto"/>
        <w:left w:val="none" w:sz="0" w:space="0" w:color="auto"/>
        <w:bottom w:val="none" w:sz="0" w:space="0" w:color="auto"/>
        <w:right w:val="none" w:sz="0" w:space="0" w:color="auto"/>
      </w:divBdr>
    </w:div>
    <w:div w:id="845677293">
      <w:bodyDiv w:val="1"/>
      <w:marLeft w:val="0"/>
      <w:marRight w:val="0"/>
      <w:marTop w:val="0"/>
      <w:marBottom w:val="0"/>
      <w:divBdr>
        <w:top w:val="none" w:sz="0" w:space="0" w:color="auto"/>
        <w:left w:val="none" w:sz="0" w:space="0" w:color="auto"/>
        <w:bottom w:val="none" w:sz="0" w:space="0" w:color="auto"/>
        <w:right w:val="none" w:sz="0" w:space="0" w:color="auto"/>
      </w:divBdr>
    </w:div>
    <w:div w:id="879591275">
      <w:bodyDiv w:val="1"/>
      <w:marLeft w:val="0"/>
      <w:marRight w:val="0"/>
      <w:marTop w:val="0"/>
      <w:marBottom w:val="0"/>
      <w:divBdr>
        <w:top w:val="none" w:sz="0" w:space="0" w:color="auto"/>
        <w:left w:val="none" w:sz="0" w:space="0" w:color="auto"/>
        <w:bottom w:val="none" w:sz="0" w:space="0" w:color="auto"/>
        <w:right w:val="none" w:sz="0" w:space="0" w:color="auto"/>
      </w:divBdr>
    </w:div>
    <w:div w:id="904800548">
      <w:bodyDiv w:val="1"/>
      <w:marLeft w:val="0"/>
      <w:marRight w:val="0"/>
      <w:marTop w:val="0"/>
      <w:marBottom w:val="0"/>
      <w:divBdr>
        <w:top w:val="none" w:sz="0" w:space="0" w:color="auto"/>
        <w:left w:val="none" w:sz="0" w:space="0" w:color="auto"/>
        <w:bottom w:val="none" w:sz="0" w:space="0" w:color="auto"/>
        <w:right w:val="none" w:sz="0" w:space="0" w:color="auto"/>
      </w:divBdr>
    </w:div>
    <w:div w:id="906038364">
      <w:bodyDiv w:val="1"/>
      <w:marLeft w:val="0"/>
      <w:marRight w:val="0"/>
      <w:marTop w:val="0"/>
      <w:marBottom w:val="0"/>
      <w:divBdr>
        <w:top w:val="none" w:sz="0" w:space="0" w:color="auto"/>
        <w:left w:val="none" w:sz="0" w:space="0" w:color="auto"/>
        <w:bottom w:val="none" w:sz="0" w:space="0" w:color="auto"/>
        <w:right w:val="none" w:sz="0" w:space="0" w:color="auto"/>
      </w:divBdr>
    </w:div>
    <w:div w:id="947347807">
      <w:bodyDiv w:val="1"/>
      <w:marLeft w:val="0"/>
      <w:marRight w:val="0"/>
      <w:marTop w:val="0"/>
      <w:marBottom w:val="0"/>
      <w:divBdr>
        <w:top w:val="none" w:sz="0" w:space="0" w:color="auto"/>
        <w:left w:val="none" w:sz="0" w:space="0" w:color="auto"/>
        <w:bottom w:val="none" w:sz="0" w:space="0" w:color="auto"/>
        <w:right w:val="none" w:sz="0" w:space="0" w:color="auto"/>
      </w:divBdr>
    </w:div>
    <w:div w:id="967395729">
      <w:bodyDiv w:val="1"/>
      <w:marLeft w:val="0"/>
      <w:marRight w:val="0"/>
      <w:marTop w:val="0"/>
      <w:marBottom w:val="0"/>
      <w:divBdr>
        <w:top w:val="none" w:sz="0" w:space="0" w:color="auto"/>
        <w:left w:val="none" w:sz="0" w:space="0" w:color="auto"/>
        <w:bottom w:val="none" w:sz="0" w:space="0" w:color="auto"/>
        <w:right w:val="none" w:sz="0" w:space="0" w:color="auto"/>
      </w:divBdr>
    </w:div>
    <w:div w:id="974260196">
      <w:bodyDiv w:val="1"/>
      <w:marLeft w:val="0"/>
      <w:marRight w:val="0"/>
      <w:marTop w:val="0"/>
      <w:marBottom w:val="0"/>
      <w:divBdr>
        <w:top w:val="none" w:sz="0" w:space="0" w:color="auto"/>
        <w:left w:val="none" w:sz="0" w:space="0" w:color="auto"/>
        <w:bottom w:val="none" w:sz="0" w:space="0" w:color="auto"/>
        <w:right w:val="none" w:sz="0" w:space="0" w:color="auto"/>
      </w:divBdr>
    </w:div>
    <w:div w:id="977995271">
      <w:bodyDiv w:val="1"/>
      <w:marLeft w:val="0"/>
      <w:marRight w:val="0"/>
      <w:marTop w:val="0"/>
      <w:marBottom w:val="0"/>
      <w:divBdr>
        <w:top w:val="none" w:sz="0" w:space="0" w:color="auto"/>
        <w:left w:val="none" w:sz="0" w:space="0" w:color="auto"/>
        <w:bottom w:val="none" w:sz="0" w:space="0" w:color="auto"/>
        <w:right w:val="none" w:sz="0" w:space="0" w:color="auto"/>
      </w:divBdr>
    </w:div>
    <w:div w:id="996808309">
      <w:bodyDiv w:val="1"/>
      <w:marLeft w:val="0"/>
      <w:marRight w:val="0"/>
      <w:marTop w:val="0"/>
      <w:marBottom w:val="0"/>
      <w:divBdr>
        <w:top w:val="none" w:sz="0" w:space="0" w:color="auto"/>
        <w:left w:val="none" w:sz="0" w:space="0" w:color="auto"/>
        <w:bottom w:val="none" w:sz="0" w:space="0" w:color="auto"/>
        <w:right w:val="none" w:sz="0" w:space="0" w:color="auto"/>
      </w:divBdr>
    </w:div>
    <w:div w:id="1000691212">
      <w:bodyDiv w:val="1"/>
      <w:marLeft w:val="0"/>
      <w:marRight w:val="0"/>
      <w:marTop w:val="0"/>
      <w:marBottom w:val="0"/>
      <w:divBdr>
        <w:top w:val="none" w:sz="0" w:space="0" w:color="auto"/>
        <w:left w:val="none" w:sz="0" w:space="0" w:color="auto"/>
        <w:bottom w:val="none" w:sz="0" w:space="0" w:color="auto"/>
        <w:right w:val="none" w:sz="0" w:space="0" w:color="auto"/>
      </w:divBdr>
    </w:div>
    <w:div w:id="1020664883">
      <w:bodyDiv w:val="1"/>
      <w:marLeft w:val="0"/>
      <w:marRight w:val="0"/>
      <w:marTop w:val="0"/>
      <w:marBottom w:val="0"/>
      <w:divBdr>
        <w:top w:val="none" w:sz="0" w:space="0" w:color="auto"/>
        <w:left w:val="none" w:sz="0" w:space="0" w:color="auto"/>
        <w:bottom w:val="none" w:sz="0" w:space="0" w:color="auto"/>
        <w:right w:val="none" w:sz="0" w:space="0" w:color="auto"/>
      </w:divBdr>
    </w:div>
    <w:div w:id="1023438482">
      <w:bodyDiv w:val="1"/>
      <w:marLeft w:val="0"/>
      <w:marRight w:val="0"/>
      <w:marTop w:val="0"/>
      <w:marBottom w:val="0"/>
      <w:divBdr>
        <w:top w:val="none" w:sz="0" w:space="0" w:color="auto"/>
        <w:left w:val="none" w:sz="0" w:space="0" w:color="auto"/>
        <w:bottom w:val="none" w:sz="0" w:space="0" w:color="auto"/>
        <w:right w:val="none" w:sz="0" w:space="0" w:color="auto"/>
      </w:divBdr>
    </w:div>
    <w:div w:id="1033922776">
      <w:bodyDiv w:val="1"/>
      <w:marLeft w:val="0"/>
      <w:marRight w:val="0"/>
      <w:marTop w:val="0"/>
      <w:marBottom w:val="0"/>
      <w:divBdr>
        <w:top w:val="none" w:sz="0" w:space="0" w:color="auto"/>
        <w:left w:val="none" w:sz="0" w:space="0" w:color="auto"/>
        <w:bottom w:val="none" w:sz="0" w:space="0" w:color="auto"/>
        <w:right w:val="none" w:sz="0" w:space="0" w:color="auto"/>
      </w:divBdr>
    </w:div>
    <w:div w:id="1036976388">
      <w:bodyDiv w:val="1"/>
      <w:marLeft w:val="0"/>
      <w:marRight w:val="0"/>
      <w:marTop w:val="0"/>
      <w:marBottom w:val="0"/>
      <w:divBdr>
        <w:top w:val="none" w:sz="0" w:space="0" w:color="auto"/>
        <w:left w:val="none" w:sz="0" w:space="0" w:color="auto"/>
        <w:bottom w:val="none" w:sz="0" w:space="0" w:color="auto"/>
        <w:right w:val="none" w:sz="0" w:space="0" w:color="auto"/>
      </w:divBdr>
    </w:div>
    <w:div w:id="1037898448">
      <w:bodyDiv w:val="1"/>
      <w:marLeft w:val="0"/>
      <w:marRight w:val="0"/>
      <w:marTop w:val="0"/>
      <w:marBottom w:val="0"/>
      <w:divBdr>
        <w:top w:val="none" w:sz="0" w:space="0" w:color="auto"/>
        <w:left w:val="none" w:sz="0" w:space="0" w:color="auto"/>
        <w:bottom w:val="none" w:sz="0" w:space="0" w:color="auto"/>
        <w:right w:val="none" w:sz="0" w:space="0" w:color="auto"/>
      </w:divBdr>
    </w:div>
    <w:div w:id="1053043241">
      <w:bodyDiv w:val="1"/>
      <w:marLeft w:val="0"/>
      <w:marRight w:val="0"/>
      <w:marTop w:val="0"/>
      <w:marBottom w:val="0"/>
      <w:divBdr>
        <w:top w:val="none" w:sz="0" w:space="0" w:color="auto"/>
        <w:left w:val="none" w:sz="0" w:space="0" w:color="auto"/>
        <w:bottom w:val="none" w:sz="0" w:space="0" w:color="auto"/>
        <w:right w:val="none" w:sz="0" w:space="0" w:color="auto"/>
      </w:divBdr>
    </w:div>
    <w:div w:id="1055665118">
      <w:bodyDiv w:val="1"/>
      <w:marLeft w:val="0"/>
      <w:marRight w:val="0"/>
      <w:marTop w:val="0"/>
      <w:marBottom w:val="0"/>
      <w:divBdr>
        <w:top w:val="none" w:sz="0" w:space="0" w:color="auto"/>
        <w:left w:val="none" w:sz="0" w:space="0" w:color="auto"/>
        <w:bottom w:val="none" w:sz="0" w:space="0" w:color="auto"/>
        <w:right w:val="none" w:sz="0" w:space="0" w:color="auto"/>
      </w:divBdr>
    </w:div>
    <w:div w:id="1071778925">
      <w:bodyDiv w:val="1"/>
      <w:marLeft w:val="0"/>
      <w:marRight w:val="0"/>
      <w:marTop w:val="0"/>
      <w:marBottom w:val="0"/>
      <w:divBdr>
        <w:top w:val="none" w:sz="0" w:space="0" w:color="auto"/>
        <w:left w:val="none" w:sz="0" w:space="0" w:color="auto"/>
        <w:bottom w:val="none" w:sz="0" w:space="0" w:color="auto"/>
        <w:right w:val="none" w:sz="0" w:space="0" w:color="auto"/>
      </w:divBdr>
    </w:div>
    <w:div w:id="1077899070">
      <w:bodyDiv w:val="1"/>
      <w:marLeft w:val="0"/>
      <w:marRight w:val="0"/>
      <w:marTop w:val="0"/>
      <w:marBottom w:val="0"/>
      <w:divBdr>
        <w:top w:val="none" w:sz="0" w:space="0" w:color="auto"/>
        <w:left w:val="none" w:sz="0" w:space="0" w:color="auto"/>
        <w:bottom w:val="none" w:sz="0" w:space="0" w:color="auto"/>
        <w:right w:val="none" w:sz="0" w:space="0" w:color="auto"/>
      </w:divBdr>
    </w:div>
    <w:div w:id="1086072073">
      <w:bodyDiv w:val="1"/>
      <w:marLeft w:val="0"/>
      <w:marRight w:val="0"/>
      <w:marTop w:val="0"/>
      <w:marBottom w:val="0"/>
      <w:divBdr>
        <w:top w:val="none" w:sz="0" w:space="0" w:color="auto"/>
        <w:left w:val="none" w:sz="0" w:space="0" w:color="auto"/>
        <w:bottom w:val="none" w:sz="0" w:space="0" w:color="auto"/>
        <w:right w:val="none" w:sz="0" w:space="0" w:color="auto"/>
      </w:divBdr>
    </w:div>
    <w:div w:id="1089229382">
      <w:bodyDiv w:val="1"/>
      <w:marLeft w:val="0"/>
      <w:marRight w:val="0"/>
      <w:marTop w:val="0"/>
      <w:marBottom w:val="0"/>
      <w:divBdr>
        <w:top w:val="none" w:sz="0" w:space="0" w:color="auto"/>
        <w:left w:val="none" w:sz="0" w:space="0" w:color="auto"/>
        <w:bottom w:val="none" w:sz="0" w:space="0" w:color="auto"/>
        <w:right w:val="none" w:sz="0" w:space="0" w:color="auto"/>
      </w:divBdr>
    </w:div>
    <w:div w:id="1097750143">
      <w:bodyDiv w:val="1"/>
      <w:marLeft w:val="0"/>
      <w:marRight w:val="0"/>
      <w:marTop w:val="0"/>
      <w:marBottom w:val="0"/>
      <w:divBdr>
        <w:top w:val="none" w:sz="0" w:space="0" w:color="auto"/>
        <w:left w:val="none" w:sz="0" w:space="0" w:color="auto"/>
        <w:bottom w:val="none" w:sz="0" w:space="0" w:color="auto"/>
        <w:right w:val="none" w:sz="0" w:space="0" w:color="auto"/>
      </w:divBdr>
    </w:div>
    <w:div w:id="1123306072">
      <w:bodyDiv w:val="1"/>
      <w:marLeft w:val="0"/>
      <w:marRight w:val="0"/>
      <w:marTop w:val="0"/>
      <w:marBottom w:val="0"/>
      <w:divBdr>
        <w:top w:val="none" w:sz="0" w:space="0" w:color="auto"/>
        <w:left w:val="none" w:sz="0" w:space="0" w:color="auto"/>
        <w:bottom w:val="none" w:sz="0" w:space="0" w:color="auto"/>
        <w:right w:val="none" w:sz="0" w:space="0" w:color="auto"/>
      </w:divBdr>
    </w:div>
    <w:div w:id="1130242113">
      <w:bodyDiv w:val="1"/>
      <w:marLeft w:val="0"/>
      <w:marRight w:val="0"/>
      <w:marTop w:val="0"/>
      <w:marBottom w:val="0"/>
      <w:divBdr>
        <w:top w:val="none" w:sz="0" w:space="0" w:color="auto"/>
        <w:left w:val="none" w:sz="0" w:space="0" w:color="auto"/>
        <w:bottom w:val="none" w:sz="0" w:space="0" w:color="auto"/>
        <w:right w:val="none" w:sz="0" w:space="0" w:color="auto"/>
      </w:divBdr>
    </w:div>
    <w:div w:id="1132752407">
      <w:bodyDiv w:val="1"/>
      <w:marLeft w:val="0"/>
      <w:marRight w:val="0"/>
      <w:marTop w:val="0"/>
      <w:marBottom w:val="0"/>
      <w:divBdr>
        <w:top w:val="none" w:sz="0" w:space="0" w:color="auto"/>
        <w:left w:val="none" w:sz="0" w:space="0" w:color="auto"/>
        <w:bottom w:val="none" w:sz="0" w:space="0" w:color="auto"/>
        <w:right w:val="none" w:sz="0" w:space="0" w:color="auto"/>
      </w:divBdr>
    </w:div>
    <w:div w:id="1145127767">
      <w:bodyDiv w:val="1"/>
      <w:marLeft w:val="0"/>
      <w:marRight w:val="0"/>
      <w:marTop w:val="0"/>
      <w:marBottom w:val="0"/>
      <w:divBdr>
        <w:top w:val="none" w:sz="0" w:space="0" w:color="auto"/>
        <w:left w:val="none" w:sz="0" w:space="0" w:color="auto"/>
        <w:bottom w:val="none" w:sz="0" w:space="0" w:color="auto"/>
        <w:right w:val="none" w:sz="0" w:space="0" w:color="auto"/>
      </w:divBdr>
    </w:div>
    <w:div w:id="1162702573">
      <w:bodyDiv w:val="1"/>
      <w:marLeft w:val="0"/>
      <w:marRight w:val="0"/>
      <w:marTop w:val="0"/>
      <w:marBottom w:val="0"/>
      <w:divBdr>
        <w:top w:val="none" w:sz="0" w:space="0" w:color="auto"/>
        <w:left w:val="none" w:sz="0" w:space="0" w:color="auto"/>
        <w:bottom w:val="none" w:sz="0" w:space="0" w:color="auto"/>
        <w:right w:val="none" w:sz="0" w:space="0" w:color="auto"/>
      </w:divBdr>
    </w:div>
    <w:div w:id="1178617432">
      <w:bodyDiv w:val="1"/>
      <w:marLeft w:val="0"/>
      <w:marRight w:val="0"/>
      <w:marTop w:val="0"/>
      <w:marBottom w:val="0"/>
      <w:divBdr>
        <w:top w:val="none" w:sz="0" w:space="0" w:color="auto"/>
        <w:left w:val="none" w:sz="0" w:space="0" w:color="auto"/>
        <w:bottom w:val="none" w:sz="0" w:space="0" w:color="auto"/>
        <w:right w:val="none" w:sz="0" w:space="0" w:color="auto"/>
      </w:divBdr>
    </w:div>
    <w:div w:id="1179933392">
      <w:bodyDiv w:val="1"/>
      <w:marLeft w:val="0"/>
      <w:marRight w:val="0"/>
      <w:marTop w:val="0"/>
      <w:marBottom w:val="0"/>
      <w:divBdr>
        <w:top w:val="none" w:sz="0" w:space="0" w:color="auto"/>
        <w:left w:val="none" w:sz="0" w:space="0" w:color="auto"/>
        <w:bottom w:val="none" w:sz="0" w:space="0" w:color="auto"/>
        <w:right w:val="none" w:sz="0" w:space="0" w:color="auto"/>
      </w:divBdr>
    </w:div>
    <w:div w:id="1180655530">
      <w:bodyDiv w:val="1"/>
      <w:marLeft w:val="0"/>
      <w:marRight w:val="0"/>
      <w:marTop w:val="0"/>
      <w:marBottom w:val="0"/>
      <w:divBdr>
        <w:top w:val="none" w:sz="0" w:space="0" w:color="auto"/>
        <w:left w:val="none" w:sz="0" w:space="0" w:color="auto"/>
        <w:bottom w:val="none" w:sz="0" w:space="0" w:color="auto"/>
        <w:right w:val="none" w:sz="0" w:space="0" w:color="auto"/>
      </w:divBdr>
    </w:div>
    <w:div w:id="1185170592">
      <w:bodyDiv w:val="1"/>
      <w:marLeft w:val="0"/>
      <w:marRight w:val="0"/>
      <w:marTop w:val="0"/>
      <w:marBottom w:val="0"/>
      <w:divBdr>
        <w:top w:val="none" w:sz="0" w:space="0" w:color="auto"/>
        <w:left w:val="none" w:sz="0" w:space="0" w:color="auto"/>
        <w:bottom w:val="none" w:sz="0" w:space="0" w:color="auto"/>
        <w:right w:val="none" w:sz="0" w:space="0" w:color="auto"/>
      </w:divBdr>
    </w:div>
    <w:div w:id="1187213481">
      <w:bodyDiv w:val="1"/>
      <w:marLeft w:val="0"/>
      <w:marRight w:val="0"/>
      <w:marTop w:val="0"/>
      <w:marBottom w:val="0"/>
      <w:divBdr>
        <w:top w:val="none" w:sz="0" w:space="0" w:color="auto"/>
        <w:left w:val="none" w:sz="0" w:space="0" w:color="auto"/>
        <w:bottom w:val="none" w:sz="0" w:space="0" w:color="auto"/>
        <w:right w:val="none" w:sz="0" w:space="0" w:color="auto"/>
      </w:divBdr>
    </w:div>
    <w:div w:id="1194805379">
      <w:bodyDiv w:val="1"/>
      <w:marLeft w:val="0"/>
      <w:marRight w:val="0"/>
      <w:marTop w:val="0"/>
      <w:marBottom w:val="0"/>
      <w:divBdr>
        <w:top w:val="none" w:sz="0" w:space="0" w:color="auto"/>
        <w:left w:val="none" w:sz="0" w:space="0" w:color="auto"/>
        <w:bottom w:val="none" w:sz="0" w:space="0" w:color="auto"/>
        <w:right w:val="none" w:sz="0" w:space="0" w:color="auto"/>
      </w:divBdr>
    </w:div>
    <w:div w:id="1204053041">
      <w:bodyDiv w:val="1"/>
      <w:marLeft w:val="0"/>
      <w:marRight w:val="0"/>
      <w:marTop w:val="0"/>
      <w:marBottom w:val="0"/>
      <w:divBdr>
        <w:top w:val="none" w:sz="0" w:space="0" w:color="auto"/>
        <w:left w:val="none" w:sz="0" w:space="0" w:color="auto"/>
        <w:bottom w:val="none" w:sz="0" w:space="0" w:color="auto"/>
        <w:right w:val="none" w:sz="0" w:space="0" w:color="auto"/>
      </w:divBdr>
    </w:div>
    <w:div w:id="1227301280">
      <w:bodyDiv w:val="1"/>
      <w:marLeft w:val="0"/>
      <w:marRight w:val="0"/>
      <w:marTop w:val="0"/>
      <w:marBottom w:val="0"/>
      <w:divBdr>
        <w:top w:val="none" w:sz="0" w:space="0" w:color="auto"/>
        <w:left w:val="none" w:sz="0" w:space="0" w:color="auto"/>
        <w:bottom w:val="none" w:sz="0" w:space="0" w:color="auto"/>
        <w:right w:val="none" w:sz="0" w:space="0" w:color="auto"/>
      </w:divBdr>
    </w:div>
    <w:div w:id="1237738333">
      <w:bodyDiv w:val="1"/>
      <w:marLeft w:val="0"/>
      <w:marRight w:val="0"/>
      <w:marTop w:val="0"/>
      <w:marBottom w:val="0"/>
      <w:divBdr>
        <w:top w:val="none" w:sz="0" w:space="0" w:color="auto"/>
        <w:left w:val="none" w:sz="0" w:space="0" w:color="auto"/>
        <w:bottom w:val="none" w:sz="0" w:space="0" w:color="auto"/>
        <w:right w:val="none" w:sz="0" w:space="0" w:color="auto"/>
      </w:divBdr>
    </w:div>
    <w:div w:id="1265961731">
      <w:bodyDiv w:val="1"/>
      <w:marLeft w:val="0"/>
      <w:marRight w:val="0"/>
      <w:marTop w:val="0"/>
      <w:marBottom w:val="0"/>
      <w:divBdr>
        <w:top w:val="none" w:sz="0" w:space="0" w:color="auto"/>
        <w:left w:val="none" w:sz="0" w:space="0" w:color="auto"/>
        <w:bottom w:val="none" w:sz="0" w:space="0" w:color="auto"/>
        <w:right w:val="none" w:sz="0" w:space="0" w:color="auto"/>
      </w:divBdr>
    </w:div>
    <w:div w:id="1266306154">
      <w:bodyDiv w:val="1"/>
      <w:marLeft w:val="0"/>
      <w:marRight w:val="0"/>
      <w:marTop w:val="0"/>
      <w:marBottom w:val="0"/>
      <w:divBdr>
        <w:top w:val="none" w:sz="0" w:space="0" w:color="auto"/>
        <w:left w:val="none" w:sz="0" w:space="0" w:color="auto"/>
        <w:bottom w:val="none" w:sz="0" w:space="0" w:color="auto"/>
        <w:right w:val="none" w:sz="0" w:space="0" w:color="auto"/>
      </w:divBdr>
    </w:div>
    <w:div w:id="1267351617">
      <w:bodyDiv w:val="1"/>
      <w:marLeft w:val="0"/>
      <w:marRight w:val="0"/>
      <w:marTop w:val="0"/>
      <w:marBottom w:val="0"/>
      <w:divBdr>
        <w:top w:val="none" w:sz="0" w:space="0" w:color="auto"/>
        <w:left w:val="none" w:sz="0" w:space="0" w:color="auto"/>
        <w:bottom w:val="none" w:sz="0" w:space="0" w:color="auto"/>
        <w:right w:val="none" w:sz="0" w:space="0" w:color="auto"/>
      </w:divBdr>
    </w:div>
    <w:div w:id="1302153960">
      <w:bodyDiv w:val="1"/>
      <w:marLeft w:val="0"/>
      <w:marRight w:val="0"/>
      <w:marTop w:val="0"/>
      <w:marBottom w:val="0"/>
      <w:divBdr>
        <w:top w:val="none" w:sz="0" w:space="0" w:color="auto"/>
        <w:left w:val="none" w:sz="0" w:space="0" w:color="auto"/>
        <w:bottom w:val="none" w:sz="0" w:space="0" w:color="auto"/>
        <w:right w:val="none" w:sz="0" w:space="0" w:color="auto"/>
      </w:divBdr>
    </w:div>
    <w:div w:id="1311519407">
      <w:bodyDiv w:val="1"/>
      <w:marLeft w:val="0"/>
      <w:marRight w:val="0"/>
      <w:marTop w:val="0"/>
      <w:marBottom w:val="0"/>
      <w:divBdr>
        <w:top w:val="none" w:sz="0" w:space="0" w:color="auto"/>
        <w:left w:val="none" w:sz="0" w:space="0" w:color="auto"/>
        <w:bottom w:val="none" w:sz="0" w:space="0" w:color="auto"/>
        <w:right w:val="none" w:sz="0" w:space="0" w:color="auto"/>
      </w:divBdr>
    </w:div>
    <w:div w:id="1349479001">
      <w:bodyDiv w:val="1"/>
      <w:marLeft w:val="0"/>
      <w:marRight w:val="0"/>
      <w:marTop w:val="0"/>
      <w:marBottom w:val="0"/>
      <w:divBdr>
        <w:top w:val="none" w:sz="0" w:space="0" w:color="auto"/>
        <w:left w:val="none" w:sz="0" w:space="0" w:color="auto"/>
        <w:bottom w:val="none" w:sz="0" w:space="0" w:color="auto"/>
        <w:right w:val="none" w:sz="0" w:space="0" w:color="auto"/>
      </w:divBdr>
    </w:div>
    <w:div w:id="1369797031">
      <w:bodyDiv w:val="1"/>
      <w:marLeft w:val="0"/>
      <w:marRight w:val="0"/>
      <w:marTop w:val="0"/>
      <w:marBottom w:val="0"/>
      <w:divBdr>
        <w:top w:val="none" w:sz="0" w:space="0" w:color="auto"/>
        <w:left w:val="none" w:sz="0" w:space="0" w:color="auto"/>
        <w:bottom w:val="none" w:sz="0" w:space="0" w:color="auto"/>
        <w:right w:val="none" w:sz="0" w:space="0" w:color="auto"/>
      </w:divBdr>
    </w:div>
    <w:div w:id="1398943281">
      <w:bodyDiv w:val="1"/>
      <w:marLeft w:val="0"/>
      <w:marRight w:val="0"/>
      <w:marTop w:val="0"/>
      <w:marBottom w:val="0"/>
      <w:divBdr>
        <w:top w:val="none" w:sz="0" w:space="0" w:color="auto"/>
        <w:left w:val="none" w:sz="0" w:space="0" w:color="auto"/>
        <w:bottom w:val="none" w:sz="0" w:space="0" w:color="auto"/>
        <w:right w:val="none" w:sz="0" w:space="0" w:color="auto"/>
      </w:divBdr>
    </w:div>
    <w:div w:id="1405225738">
      <w:bodyDiv w:val="1"/>
      <w:marLeft w:val="0"/>
      <w:marRight w:val="0"/>
      <w:marTop w:val="0"/>
      <w:marBottom w:val="0"/>
      <w:divBdr>
        <w:top w:val="none" w:sz="0" w:space="0" w:color="auto"/>
        <w:left w:val="none" w:sz="0" w:space="0" w:color="auto"/>
        <w:bottom w:val="none" w:sz="0" w:space="0" w:color="auto"/>
        <w:right w:val="none" w:sz="0" w:space="0" w:color="auto"/>
      </w:divBdr>
    </w:div>
    <w:div w:id="1407532195">
      <w:bodyDiv w:val="1"/>
      <w:marLeft w:val="0"/>
      <w:marRight w:val="0"/>
      <w:marTop w:val="0"/>
      <w:marBottom w:val="0"/>
      <w:divBdr>
        <w:top w:val="none" w:sz="0" w:space="0" w:color="auto"/>
        <w:left w:val="none" w:sz="0" w:space="0" w:color="auto"/>
        <w:bottom w:val="none" w:sz="0" w:space="0" w:color="auto"/>
        <w:right w:val="none" w:sz="0" w:space="0" w:color="auto"/>
      </w:divBdr>
    </w:div>
    <w:div w:id="1421607877">
      <w:bodyDiv w:val="1"/>
      <w:marLeft w:val="0"/>
      <w:marRight w:val="0"/>
      <w:marTop w:val="0"/>
      <w:marBottom w:val="0"/>
      <w:divBdr>
        <w:top w:val="none" w:sz="0" w:space="0" w:color="auto"/>
        <w:left w:val="none" w:sz="0" w:space="0" w:color="auto"/>
        <w:bottom w:val="none" w:sz="0" w:space="0" w:color="auto"/>
        <w:right w:val="none" w:sz="0" w:space="0" w:color="auto"/>
      </w:divBdr>
      <w:divsChild>
        <w:div w:id="355736382">
          <w:marLeft w:val="547"/>
          <w:marRight w:val="0"/>
          <w:marTop w:val="0"/>
          <w:marBottom w:val="0"/>
          <w:divBdr>
            <w:top w:val="none" w:sz="0" w:space="0" w:color="auto"/>
            <w:left w:val="none" w:sz="0" w:space="0" w:color="auto"/>
            <w:bottom w:val="none" w:sz="0" w:space="0" w:color="auto"/>
            <w:right w:val="none" w:sz="0" w:space="0" w:color="auto"/>
          </w:divBdr>
        </w:div>
        <w:div w:id="472328737">
          <w:marLeft w:val="1166"/>
          <w:marRight w:val="0"/>
          <w:marTop w:val="0"/>
          <w:marBottom w:val="0"/>
          <w:divBdr>
            <w:top w:val="none" w:sz="0" w:space="0" w:color="auto"/>
            <w:left w:val="none" w:sz="0" w:space="0" w:color="auto"/>
            <w:bottom w:val="none" w:sz="0" w:space="0" w:color="auto"/>
            <w:right w:val="none" w:sz="0" w:space="0" w:color="auto"/>
          </w:divBdr>
        </w:div>
        <w:div w:id="577324617">
          <w:marLeft w:val="1166"/>
          <w:marRight w:val="0"/>
          <w:marTop w:val="0"/>
          <w:marBottom w:val="0"/>
          <w:divBdr>
            <w:top w:val="none" w:sz="0" w:space="0" w:color="auto"/>
            <w:left w:val="none" w:sz="0" w:space="0" w:color="auto"/>
            <w:bottom w:val="none" w:sz="0" w:space="0" w:color="auto"/>
            <w:right w:val="none" w:sz="0" w:space="0" w:color="auto"/>
          </w:divBdr>
        </w:div>
        <w:div w:id="1311639721">
          <w:marLeft w:val="1166"/>
          <w:marRight w:val="0"/>
          <w:marTop w:val="0"/>
          <w:marBottom w:val="0"/>
          <w:divBdr>
            <w:top w:val="none" w:sz="0" w:space="0" w:color="auto"/>
            <w:left w:val="none" w:sz="0" w:space="0" w:color="auto"/>
            <w:bottom w:val="none" w:sz="0" w:space="0" w:color="auto"/>
            <w:right w:val="none" w:sz="0" w:space="0" w:color="auto"/>
          </w:divBdr>
        </w:div>
      </w:divsChild>
    </w:div>
    <w:div w:id="1434010869">
      <w:bodyDiv w:val="1"/>
      <w:marLeft w:val="0"/>
      <w:marRight w:val="0"/>
      <w:marTop w:val="0"/>
      <w:marBottom w:val="0"/>
      <w:divBdr>
        <w:top w:val="none" w:sz="0" w:space="0" w:color="auto"/>
        <w:left w:val="none" w:sz="0" w:space="0" w:color="auto"/>
        <w:bottom w:val="none" w:sz="0" w:space="0" w:color="auto"/>
        <w:right w:val="none" w:sz="0" w:space="0" w:color="auto"/>
      </w:divBdr>
      <w:divsChild>
        <w:div w:id="421150307">
          <w:marLeft w:val="547"/>
          <w:marRight w:val="0"/>
          <w:marTop w:val="0"/>
          <w:marBottom w:val="0"/>
          <w:divBdr>
            <w:top w:val="none" w:sz="0" w:space="0" w:color="auto"/>
            <w:left w:val="none" w:sz="0" w:space="0" w:color="auto"/>
            <w:bottom w:val="none" w:sz="0" w:space="0" w:color="auto"/>
            <w:right w:val="none" w:sz="0" w:space="0" w:color="auto"/>
          </w:divBdr>
        </w:div>
        <w:div w:id="1608271792">
          <w:marLeft w:val="1166"/>
          <w:marRight w:val="0"/>
          <w:marTop w:val="0"/>
          <w:marBottom w:val="0"/>
          <w:divBdr>
            <w:top w:val="none" w:sz="0" w:space="0" w:color="auto"/>
            <w:left w:val="none" w:sz="0" w:space="0" w:color="auto"/>
            <w:bottom w:val="none" w:sz="0" w:space="0" w:color="auto"/>
            <w:right w:val="none" w:sz="0" w:space="0" w:color="auto"/>
          </w:divBdr>
        </w:div>
        <w:div w:id="433787117">
          <w:marLeft w:val="1166"/>
          <w:marRight w:val="0"/>
          <w:marTop w:val="0"/>
          <w:marBottom w:val="0"/>
          <w:divBdr>
            <w:top w:val="none" w:sz="0" w:space="0" w:color="auto"/>
            <w:left w:val="none" w:sz="0" w:space="0" w:color="auto"/>
            <w:bottom w:val="none" w:sz="0" w:space="0" w:color="auto"/>
            <w:right w:val="none" w:sz="0" w:space="0" w:color="auto"/>
          </w:divBdr>
        </w:div>
      </w:divsChild>
    </w:div>
    <w:div w:id="1434475333">
      <w:bodyDiv w:val="1"/>
      <w:marLeft w:val="0"/>
      <w:marRight w:val="0"/>
      <w:marTop w:val="0"/>
      <w:marBottom w:val="0"/>
      <w:divBdr>
        <w:top w:val="none" w:sz="0" w:space="0" w:color="auto"/>
        <w:left w:val="none" w:sz="0" w:space="0" w:color="auto"/>
        <w:bottom w:val="none" w:sz="0" w:space="0" w:color="auto"/>
        <w:right w:val="none" w:sz="0" w:space="0" w:color="auto"/>
      </w:divBdr>
    </w:div>
    <w:div w:id="1445343329">
      <w:bodyDiv w:val="1"/>
      <w:marLeft w:val="0"/>
      <w:marRight w:val="0"/>
      <w:marTop w:val="0"/>
      <w:marBottom w:val="0"/>
      <w:divBdr>
        <w:top w:val="none" w:sz="0" w:space="0" w:color="auto"/>
        <w:left w:val="none" w:sz="0" w:space="0" w:color="auto"/>
        <w:bottom w:val="none" w:sz="0" w:space="0" w:color="auto"/>
        <w:right w:val="none" w:sz="0" w:space="0" w:color="auto"/>
      </w:divBdr>
    </w:div>
    <w:div w:id="1452626732">
      <w:bodyDiv w:val="1"/>
      <w:marLeft w:val="0"/>
      <w:marRight w:val="0"/>
      <w:marTop w:val="0"/>
      <w:marBottom w:val="0"/>
      <w:divBdr>
        <w:top w:val="none" w:sz="0" w:space="0" w:color="auto"/>
        <w:left w:val="none" w:sz="0" w:space="0" w:color="auto"/>
        <w:bottom w:val="none" w:sz="0" w:space="0" w:color="auto"/>
        <w:right w:val="none" w:sz="0" w:space="0" w:color="auto"/>
      </w:divBdr>
    </w:div>
    <w:div w:id="1466192790">
      <w:bodyDiv w:val="1"/>
      <w:marLeft w:val="0"/>
      <w:marRight w:val="0"/>
      <w:marTop w:val="0"/>
      <w:marBottom w:val="0"/>
      <w:divBdr>
        <w:top w:val="none" w:sz="0" w:space="0" w:color="auto"/>
        <w:left w:val="none" w:sz="0" w:space="0" w:color="auto"/>
        <w:bottom w:val="none" w:sz="0" w:space="0" w:color="auto"/>
        <w:right w:val="none" w:sz="0" w:space="0" w:color="auto"/>
      </w:divBdr>
    </w:div>
    <w:div w:id="1466964653">
      <w:bodyDiv w:val="1"/>
      <w:marLeft w:val="0"/>
      <w:marRight w:val="0"/>
      <w:marTop w:val="0"/>
      <w:marBottom w:val="0"/>
      <w:divBdr>
        <w:top w:val="none" w:sz="0" w:space="0" w:color="auto"/>
        <w:left w:val="none" w:sz="0" w:space="0" w:color="auto"/>
        <w:bottom w:val="none" w:sz="0" w:space="0" w:color="auto"/>
        <w:right w:val="none" w:sz="0" w:space="0" w:color="auto"/>
      </w:divBdr>
    </w:div>
    <w:div w:id="1483473307">
      <w:bodyDiv w:val="1"/>
      <w:marLeft w:val="0"/>
      <w:marRight w:val="0"/>
      <w:marTop w:val="0"/>
      <w:marBottom w:val="0"/>
      <w:divBdr>
        <w:top w:val="none" w:sz="0" w:space="0" w:color="auto"/>
        <w:left w:val="none" w:sz="0" w:space="0" w:color="auto"/>
        <w:bottom w:val="none" w:sz="0" w:space="0" w:color="auto"/>
        <w:right w:val="none" w:sz="0" w:space="0" w:color="auto"/>
      </w:divBdr>
    </w:div>
    <w:div w:id="1506245090">
      <w:bodyDiv w:val="1"/>
      <w:marLeft w:val="0"/>
      <w:marRight w:val="0"/>
      <w:marTop w:val="0"/>
      <w:marBottom w:val="0"/>
      <w:divBdr>
        <w:top w:val="none" w:sz="0" w:space="0" w:color="auto"/>
        <w:left w:val="none" w:sz="0" w:space="0" w:color="auto"/>
        <w:bottom w:val="none" w:sz="0" w:space="0" w:color="auto"/>
        <w:right w:val="none" w:sz="0" w:space="0" w:color="auto"/>
      </w:divBdr>
    </w:div>
    <w:div w:id="1517960737">
      <w:bodyDiv w:val="1"/>
      <w:marLeft w:val="0"/>
      <w:marRight w:val="0"/>
      <w:marTop w:val="0"/>
      <w:marBottom w:val="0"/>
      <w:divBdr>
        <w:top w:val="none" w:sz="0" w:space="0" w:color="auto"/>
        <w:left w:val="none" w:sz="0" w:space="0" w:color="auto"/>
        <w:bottom w:val="none" w:sz="0" w:space="0" w:color="auto"/>
        <w:right w:val="none" w:sz="0" w:space="0" w:color="auto"/>
      </w:divBdr>
    </w:div>
    <w:div w:id="1518618321">
      <w:bodyDiv w:val="1"/>
      <w:marLeft w:val="0"/>
      <w:marRight w:val="0"/>
      <w:marTop w:val="0"/>
      <w:marBottom w:val="0"/>
      <w:divBdr>
        <w:top w:val="none" w:sz="0" w:space="0" w:color="auto"/>
        <w:left w:val="none" w:sz="0" w:space="0" w:color="auto"/>
        <w:bottom w:val="none" w:sz="0" w:space="0" w:color="auto"/>
        <w:right w:val="none" w:sz="0" w:space="0" w:color="auto"/>
      </w:divBdr>
    </w:div>
    <w:div w:id="1518889603">
      <w:bodyDiv w:val="1"/>
      <w:marLeft w:val="0"/>
      <w:marRight w:val="0"/>
      <w:marTop w:val="0"/>
      <w:marBottom w:val="0"/>
      <w:divBdr>
        <w:top w:val="none" w:sz="0" w:space="0" w:color="auto"/>
        <w:left w:val="none" w:sz="0" w:space="0" w:color="auto"/>
        <w:bottom w:val="none" w:sz="0" w:space="0" w:color="auto"/>
        <w:right w:val="none" w:sz="0" w:space="0" w:color="auto"/>
      </w:divBdr>
    </w:div>
    <w:div w:id="1521429353">
      <w:bodyDiv w:val="1"/>
      <w:marLeft w:val="0"/>
      <w:marRight w:val="0"/>
      <w:marTop w:val="0"/>
      <w:marBottom w:val="0"/>
      <w:divBdr>
        <w:top w:val="none" w:sz="0" w:space="0" w:color="auto"/>
        <w:left w:val="none" w:sz="0" w:space="0" w:color="auto"/>
        <w:bottom w:val="none" w:sz="0" w:space="0" w:color="auto"/>
        <w:right w:val="none" w:sz="0" w:space="0" w:color="auto"/>
      </w:divBdr>
    </w:div>
    <w:div w:id="1525629548">
      <w:bodyDiv w:val="1"/>
      <w:marLeft w:val="0"/>
      <w:marRight w:val="0"/>
      <w:marTop w:val="0"/>
      <w:marBottom w:val="0"/>
      <w:divBdr>
        <w:top w:val="none" w:sz="0" w:space="0" w:color="auto"/>
        <w:left w:val="none" w:sz="0" w:space="0" w:color="auto"/>
        <w:bottom w:val="none" w:sz="0" w:space="0" w:color="auto"/>
        <w:right w:val="none" w:sz="0" w:space="0" w:color="auto"/>
      </w:divBdr>
    </w:div>
    <w:div w:id="1544512749">
      <w:bodyDiv w:val="1"/>
      <w:marLeft w:val="0"/>
      <w:marRight w:val="0"/>
      <w:marTop w:val="0"/>
      <w:marBottom w:val="0"/>
      <w:divBdr>
        <w:top w:val="none" w:sz="0" w:space="0" w:color="auto"/>
        <w:left w:val="none" w:sz="0" w:space="0" w:color="auto"/>
        <w:bottom w:val="none" w:sz="0" w:space="0" w:color="auto"/>
        <w:right w:val="none" w:sz="0" w:space="0" w:color="auto"/>
      </w:divBdr>
    </w:div>
    <w:div w:id="1554848367">
      <w:bodyDiv w:val="1"/>
      <w:marLeft w:val="0"/>
      <w:marRight w:val="0"/>
      <w:marTop w:val="0"/>
      <w:marBottom w:val="0"/>
      <w:divBdr>
        <w:top w:val="none" w:sz="0" w:space="0" w:color="auto"/>
        <w:left w:val="none" w:sz="0" w:space="0" w:color="auto"/>
        <w:bottom w:val="none" w:sz="0" w:space="0" w:color="auto"/>
        <w:right w:val="none" w:sz="0" w:space="0" w:color="auto"/>
      </w:divBdr>
    </w:div>
    <w:div w:id="1564293366">
      <w:bodyDiv w:val="1"/>
      <w:marLeft w:val="0"/>
      <w:marRight w:val="0"/>
      <w:marTop w:val="0"/>
      <w:marBottom w:val="0"/>
      <w:divBdr>
        <w:top w:val="none" w:sz="0" w:space="0" w:color="auto"/>
        <w:left w:val="none" w:sz="0" w:space="0" w:color="auto"/>
        <w:bottom w:val="none" w:sz="0" w:space="0" w:color="auto"/>
        <w:right w:val="none" w:sz="0" w:space="0" w:color="auto"/>
      </w:divBdr>
    </w:div>
    <w:div w:id="1575551422">
      <w:bodyDiv w:val="1"/>
      <w:marLeft w:val="0"/>
      <w:marRight w:val="0"/>
      <w:marTop w:val="0"/>
      <w:marBottom w:val="0"/>
      <w:divBdr>
        <w:top w:val="none" w:sz="0" w:space="0" w:color="auto"/>
        <w:left w:val="none" w:sz="0" w:space="0" w:color="auto"/>
        <w:bottom w:val="none" w:sz="0" w:space="0" w:color="auto"/>
        <w:right w:val="none" w:sz="0" w:space="0" w:color="auto"/>
      </w:divBdr>
    </w:div>
    <w:div w:id="1581328805">
      <w:bodyDiv w:val="1"/>
      <w:marLeft w:val="0"/>
      <w:marRight w:val="0"/>
      <w:marTop w:val="0"/>
      <w:marBottom w:val="0"/>
      <w:divBdr>
        <w:top w:val="none" w:sz="0" w:space="0" w:color="auto"/>
        <w:left w:val="none" w:sz="0" w:space="0" w:color="auto"/>
        <w:bottom w:val="none" w:sz="0" w:space="0" w:color="auto"/>
        <w:right w:val="none" w:sz="0" w:space="0" w:color="auto"/>
      </w:divBdr>
    </w:div>
    <w:div w:id="1601766036">
      <w:bodyDiv w:val="1"/>
      <w:marLeft w:val="0"/>
      <w:marRight w:val="0"/>
      <w:marTop w:val="0"/>
      <w:marBottom w:val="0"/>
      <w:divBdr>
        <w:top w:val="none" w:sz="0" w:space="0" w:color="auto"/>
        <w:left w:val="none" w:sz="0" w:space="0" w:color="auto"/>
        <w:bottom w:val="none" w:sz="0" w:space="0" w:color="auto"/>
        <w:right w:val="none" w:sz="0" w:space="0" w:color="auto"/>
      </w:divBdr>
    </w:div>
    <w:div w:id="1603877863">
      <w:bodyDiv w:val="1"/>
      <w:marLeft w:val="0"/>
      <w:marRight w:val="0"/>
      <w:marTop w:val="0"/>
      <w:marBottom w:val="0"/>
      <w:divBdr>
        <w:top w:val="none" w:sz="0" w:space="0" w:color="auto"/>
        <w:left w:val="none" w:sz="0" w:space="0" w:color="auto"/>
        <w:bottom w:val="none" w:sz="0" w:space="0" w:color="auto"/>
        <w:right w:val="none" w:sz="0" w:space="0" w:color="auto"/>
      </w:divBdr>
    </w:div>
    <w:div w:id="1614357694">
      <w:bodyDiv w:val="1"/>
      <w:marLeft w:val="0"/>
      <w:marRight w:val="0"/>
      <w:marTop w:val="0"/>
      <w:marBottom w:val="0"/>
      <w:divBdr>
        <w:top w:val="none" w:sz="0" w:space="0" w:color="auto"/>
        <w:left w:val="none" w:sz="0" w:space="0" w:color="auto"/>
        <w:bottom w:val="none" w:sz="0" w:space="0" w:color="auto"/>
        <w:right w:val="none" w:sz="0" w:space="0" w:color="auto"/>
      </w:divBdr>
    </w:div>
    <w:div w:id="1622343983">
      <w:bodyDiv w:val="1"/>
      <w:marLeft w:val="0"/>
      <w:marRight w:val="0"/>
      <w:marTop w:val="0"/>
      <w:marBottom w:val="0"/>
      <w:divBdr>
        <w:top w:val="none" w:sz="0" w:space="0" w:color="auto"/>
        <w:left w:val="none" w:sz="0" w:space="0" w:color="auto"/>
        <w:bottom w:val="none" w:sz="0" w:space="0" w:color="auto"/>
        <w:right w:val="none" w:sz="0" w:space="0" w:color="auto"/>
      </w:divBdr>
    </w:div>
    <w:div w:id="1633636434">
      <w:bodyDiv w:val="1"/>
      <w:marLeft w:val="0"/>
      <w:marRight w:val="0"/>
      <w:marTop w:val="0"/>
      <w:marBottom w:val="0"/>
      <w:divBdr>
        <w:top w:val="none" w:sz="0" w:space="0" w:color="auto"/>
        <w:left w:val="none" w:sz="0" w:space="0" w:color="auto"/>
        <w:bottom w:val="none" w:sz="0" w:space="0" w:color="auto"/>
        <w:right w:val="none" w:sz="0" w:space="0" w:color="auto"/>
      </w:divBdr>
    </w:div>
    <w:div w:id="1637835499">
      <w:bodyDiv w:val="1"/>
      <w:marLeft w:val="0"/>
      <w:marRight w:val="0"/>
      <w:marTop w:val="0"/>
      <w:marBottom w:val="0"/>
      <w:divBdr>
        <w:top w:val="none" w:sz="0" w:space="0" w:color="auto"/>
        <w:left w:val="none" w:sz="0" w:space="0" w:color="auto"/>
        <w:bottom w:val="none" w:sz="0" w:space="0" w:color="auto"/>
        <w:right w:val="none" w:sz="0" w:space="0" w:color="auto"/>
      </w:divBdr>
    </w:div>
    <w:div w:id="1644457206">
      <w:bodyDiv w:val="1"/>
      <w:marLeft w:val="0"/>
      <w:marRight w:val="0"/>
      <w:marTop w:val="0"/>
      <w:marBottom w:val="0"/>
      <w:divBdr>
        <w:top w:val="none" w:sz="0" w:space="0" w:color="auto"/>
        <w:left w:val="none" w:sz="0" w:space="0" w:color="auto"/>
        <w:bottom w:val="none" w:sz="0" w:space="0" w:color="auto"/>
        <w:right w:val="none" w:sz="0" w:space="0" w:color="auto"/>
      </w:divBdr>
    </w:div>
    <w:div w:id="1649244848">
      <w:bodyDiv w:val="1"/>
      <w:marLeft w:val="0"/>
      <w:marRight w:val="0"/>
      <w:marTop w:val="0"/>
      <w:marBottom w:val="0"/>
      <w:divBdr>
        <w:top w:val="none" w:sz="0" w:space="0" w:color="auto"/>
        <w:left w:val="none" w:sz="0" w:space="0" w:color="auto"/>
        <w:bottom w:val="none" w:sz="0" w:space="0" w:color="auto"/>
        <w:right w:val="none" w:sz="0" w:space="0" w:color="auto"/>
      </w:divBdr>
      <w:divsChild>
        <w:div w:id="123620763">
          <w:marLeft w:val="0"/>
          <w:marRight w:val="0"/>
          <w:marTop w:val="0"/>
          <w:marBottom w:val="0"/>
          <w:divBdr>
            <w:top w:val="none" w:sz="0" w:space="0" w:color="auto"/>
            <w:left w:val="none" w:sz="0" w:space="0" w:color="auto"/>
            <w:bottom w:val="none" w:sz="0" w:space="0" w:color="auto"/>
            <w:right w:val="none" w:sz="0" w:space="0" w:color="auto"/>
          </w:divBdr>
        </w:div>
      </w:divsChild>
    </w:div>
    <w:div w:id="1668245668">
      <w:bodyDiv w:val="1"/>
      <w:marLeft w:val="0"/>
      <w:marRight w:val="0"/>
      <w:marTop w:val="0"/>
      <w:marBottom w:val="0"/>
      <w:divBdr>
        <w:top w:val="none" w:sz="0" w:space="0" w:color="auto"/>
        <w:left w:val="none" w:sz="0" w:space="0" w:color="auto"/>
        <w:bottom w:val="none" w:sz="0" w:space="0" w:color="auto"/>
        <w:right w:val="none" w:sz="0" w:space="0" w:color="auto"/>
      </w:divBdr>
    </w:div>
    <w:div w:id="1683389840">
      <w:bodyDiv w:val="1"/>
      <w:marLeft w:val="0"/>
      <w:marRight w:val="0"/>
      <w:marTop w:val="0"/>
      <w:marBottom w:val="0"/>
      <w:divBdr>
        <w:top w:val="none" w:sz="0" w:space="0" w:color="auto"/>
        <w:left w:val="none" w:sz="0" w:space="0" w:color="auto"/>
        <w:bottom w:val="none" w:sz="0" w:space="0" w:color="auto"/>
        <w:right w:val="none" w:sz="0" w:space="0" w:color="auto"/>
      </w:divBdr>
    </w:div>
    <w:div w:id="1690720553">
      <w:bodyDiv w:val="1"/>
      <w:marLeft w:val="0"/>
      <w:marRight w:val="0"/>
      <w:marTop w:val="0"/>
      <w:marBottom w:val="0"/>
      <w:divBdr>
        <w:top w:val="none" w:sz="0" w:space="0" w:color="auto"/>
        <w:left w:val="none" w:sz="0" w:space="0" w:color="auto"/>
        <w:bottom w:val="none" w:sz="0" w:space="0" w:color="auto"/>
        <w:right w:val="none" w:sz="0" w:space="0" w:color="auto"/>
      </w:divBdr>
    </w:div>
    <w:div w:id="1723753775">
      <w:bodyDiv w:val="1"/>
      <w:marLeft w:val="0"/>
      <w:marRight w:val="0"/>
      <w:marTop w:val="0"/>
      <w:marBottom w:val="0"/>
      <w:divBdr>
        <w:top w:val="none" w:sz="0" w:space="0" w:color="auto"/>
        <w:left w:val="none" w:sz="0" w:space="0" w:color="auto"/>
        <w:bottom w:val="none" w:sz="0" w:space="0" w:color="auto"/>
        <w:right w:val="none" w:sz="0" w:space="0" w:color="auto"/>
      </w:divBdr>
    </w:div>
    <w:div w:id="1770931153">
      <w:bodyDiv w:val="1"/>
      <w:marLeft w:val="0"/>
      <w:marRight w:val="0"/>
      <w:marTop w:val="0"/>
      <w:marBottom w:val="0"/>
      <w:divBdr>
        <w:top w:val="none" w:sz="0" w:space="0" w:color="auto"/>
        <w:left w:val="none" w:sz="0" w:space="0" w:color="auto"/>
        <w:bottom w:val="none" w:sz="0" w:space="0" w:color="auto"/>
        <w:right w:val="none" w:sz="0" w:space="0" w:color="auto"/>
      </w:divBdr>
    </w:div>
    <w:div w:id="1779988168">
      <w:bodyDiv w:val="1"/>
      <w:marLeft w:val="0"/>
      <w:marRight w:val="0"/>
      <w:marTop w:val="0"/>
      <w:marBottom w:val="0"/>
      <w:divBdr>
        <w:top w:val="none" w:sz="0" w:space="0" w:color="auto"/>
        <w:left w:val="none" w:sz="0" w:space="0" w:color="auto"/>
        <w:bottom w:val="none" w:sz="0" w:space="0" w:color="auto"/>
        <w:right w:val="none" w:sz="0" w:space="0" w:color="auto"/>
      </w:divBdr>
    </w:div>
    <w:div w:id="1784613734">
      <w:bodyDiv w:val="1"/>
      <w:marLeft w:val="0"/>
      <w:marRight w:val="0"/>
      <w:marTop w:val="0"/>
      <w:marBottom w:val="0"/>
      <w:divBdr>
        <w:top w:val="none" w:sz="0" w:space="0" w:color="auto"/>
        <w:left w:val="none" w:sz="0" w:space="0" w:color="auto"/>
        <w:bottom w:val="none" w:sz="0" w:space="0" w:color="auto"/>
        <w:right w:val="none" w:sz="0" w:space="0" w:color="auto"/>
      </w:divBdr>
    </w:div>
    <w:div w:id="1813673347">
      <w:bodyDiv w:val="1"/>
      <w:marLeft w:val="0"/>
      <w:marRight w:val="0"/>
      <w:marTop w:val="0"/>
      <w:marBottom w:val="0"/>
      <w:divBdr>
        <w:top w:val="none" w:sz="0" w:space="0" w:color="auto"/>
        <w:left w:val="none" w:sz="0" w:space="0" w:color="auto"/>
        <w:bottom w:val="none" w:sz="0" w:space="0" w:color="auto"/>
        <w:right w:val="none" w:sz="0" w:space="0" w:color="auto"/>
      </w:divBdr>
    </w:div>
    <w:div w:id="1829596059">
      <w:bodyDiv w:val="1"/>
      <w:marLeft w:val="0"/>
      <w:marRight w:val="0"/>
      <w:marTop w:val="0"/>
      <w:marBottom w:val="0"/>
      <w:divBdr>
        <w:top w:val="none" w:sz="0" w:space="0" w:color="auto"/>
        <w:left w:val="none" w:sz="0" w:space="0" w:color="auto"/>
        <w:bottom w:val="none" w:sz="0" w:space="0" w:color="auto"/>
        <w:right w:val="none" w:sz="0" w:space="0" w:color="auto"/>
      </w:divBdr>
    </w:div>
    <w:div w:id="1832986802">
      <w:bodyDiv w:val="1"/>
      <w:marLeft w:val="0"/>
      <w:marRight w:val="0"/>
      <w:marTop w:val="0"/>
      <w:marBottom w:val="0"/>
      <w:divBdr>
        <w:top w:val="none" w:sz="0" w:space="0" w:color="auto"/>
        <w:left w:val="none" w:sz="0" w:space="0" w:color="auto"/>
        <w:bottom w:val="none" w:sz="0" w:space="0" w:color="auto"/>
        <w:right w:val="none" w:sz="0" w:space="0" w:color="auto"/>
      </w:divBdr>
    </w:div>
    <w:div w:id="1834833936">
      <w:bodyDiv w:val="1"/>
      <w:marLeft w:val="0"/>
      <w:marRight w:val="0"/>
      <w:marTop w:val="0"/>
      <w:marBottom w:val="0"/>
      <w:divBdr>
        <w:top w:val="none" w:sz="0" w:space="0" w:color="auto"/>
        <w:left w:val="none" w:sz="0" w:space="0" w:color="auto"/>
        <w:bottom w:val="none" w:sz="0" w:space="0" w:color="auto"/>
        <w:right w:val="none" w:sz="0" w:space="0" w:color="auto"/>
      </w:divBdr>
    </w:div>
    <w:div w:id="1835297284">
      <w:bodyDiv w:val="1"/>
      <w:marLeft w:val="0"/>
      <w:marRight w:val="0"/>
      <w:marTop w:val="0"/>
      <w:marBottom w:val="0"/>
      <w:divBdr>
        <w:top w:val="none" w:sz="0" w:space="0" w:color="auto"/>
        <w:left w:val="none" w:sz="0" w:space="0" w:color="auto"/>
        <w:bottom w:val="none" w:sz="0" w:space="0" w:color="auto"/>
        <w:right w:val="none" w:sz="0" w:space="0" w:color="auto"/>
      </w:divBdr>
    </w:div>
    <w:div w:id="1842116636">
      <w:bodyDiv w:val="1"/>
      <w:marLeft w:val="0"/>
      <w:marRight w:val="0"/>
      <w:marTop w:val="0"/>
      <w:marBottom w:val="0"/>
      <w:divBdr>
        <w:top w:val="none" w:sz="0" w:space="0" w:color="auto"/>
        <w:left w:val="none" w:sz="0" w:space="0" w:color="auto"/>
        <w:bottom w:val="none" w:sz="0" w:space="0" w:color="auto"/>
        <w:right w:val="none" w:sz="0" w:space="0" w:color="auto"/>
      </w:divBdr>
    </w:div>
    <w:div w:id="1888834208">
      <w:bodyDiv w:val="1"/>
      <w:marLeft w:val="0"/>
      <w:marRight w:val="0"/>
      <w:marTop w:val="0"/>
      <w:marBottom w:val="0"/>
      <w:divBdr>
        <w:top w:val="none" w:sz="0" w:space="0" w:color="auto"/>
        <w:left w:val="none" w:sz="0" w:space="0" w:color="auto"/>
        <w:bottom w:val="none" w:sz="0" w:space="0" w:color="auto"/>
        <w:right w:val="none" w:sz="0" w:space="0" w:color="auto"/>
      </w:divBdr>
    </w:div>
    <w:div w:id="1895578974">
      <w:bodyDiv w:val="1"/>
      <w:marLeft w:val="0"/>
      <w:marRight w:val="0"/>
      <w:marTop w:val="0"/>
      <w:marBottom w:val="0"/>
      <w:divBdr>
        <w:top w:val="none" w:sz="0" w:space="0" w:color="auto"/>
        <w:left w:val="none" w:sz="0" w:space="0" w:color="auto"/>
        <w:bottom w:val="none" w:sz="0" w:space="0" w:color="auto"/>
        <w:right w:val="none" w:sz="0" w:space="0" w:color="auto"/>
      </w:divBdr>
    </w:div>
    <w:div w:id="1912422529">
      <w:bodyDiv w:val="1"/>
      <w:marLeft w:val="0"/>
      <w:marRight w:val="0"/>
      <w:marTop w:val="0"/>
      <w:marBottom w:val="0"/>
      <w:divBdr>
        <w:top w:val="none" w:sz="0" w:space="0" w:color="auto"/>
        <w:left w:val="none" w:sz="0" w:space="0" w:color="auto"/>
        <w:bottom w:val="none" w:sz="0" w:space="0" w:color="auto"/>
        <w:right w:val="none" w:sz="0" w:space="0" w:color="auto"/>
      </w:divBdr>
    </w:div>
    <w:div w:id="1934584149">
      <w:bodyDiv w:val="1"/>
      <w:marLeft w:val="0"/>
      <w:marRight w:val="0"/>
      <w:marTop w:val="0"/>
      <w:marBottom w:val="0"/>
      <w:divBdr>
        <w:top w:val="none" w:sz="0" w:space="0" w:color="auto"/>
        <w:left w:val="none" w:sz="0" w:space="0" w:color="auto"/>
        <w:bottom w:val="none" w:sz="0" w:space="0" w:color="auto"/>
        <w:right w:val="none" w:sz="0" w:space="0" w:color="auto"/>
      </w:divBdr>
    </w:div>
    <w:div w:id="1940597905">
      <w:bodyDiv w:val="1"/>
      <w:marLeft w:val="0"/>
      <w:marRight w:val="0"/>
      <w:marTop w:val="0"/>
      <w:marBottom w:val="0"/>
      <w:divBdr>
        <w:top w:val="none" w:sz="0" w:space="0" w:color="auto"/>
        <w:left w:val="none" w:sz="0" w:space="0" w:color="auto"/>
        <w:bottom w:val="none" w:sz="0" w:space="0" w:color="auto"/>
        <w:right w:val="none" w:sz="0" w:space="0" w:color="auto"/>
      </w:divBdr>
    </w:div>
    <w:div w:id="1942910637">
      <w:bodyDiv w:val="1"/>
      <w:marLeft w:val="0"/>
      <w:marRight w:val="0"/>
      <w:marTop w:val="0"/>
      <w:marBottom w:val="0"/>
      <w:divBdr>
        <w:top w:val="none" w:sz="0" w:space="0" w:color="auto"/>
        <w:left w:val="none" w:sz="0" w:space="0" w:color="auto"/>
        <w:bottom w:val="none" w:sz="0" w:space="0" w:color="auto"/>
        <w:right w:val="none" w:sz="0" w:space="0" w:color="auto"/>
      </w:divBdr>
    </w:div>
    <w:div w:id="1943341217">
      <w:bodyDiv w:val="1"/>
      <w:marLeft w:val="0"/>
      <w:marRight w:val="0"/>
      <w:marTop w:val="0"/>
      <w:marBottom w:val="0"/>
      <w:divBdr>
        <w:top w:val="none" w:sz="0" w:space="0" w:color="auto"/>
        <w:left w:val="none" w:sz="0" w:space="0" w:color="auto"/>
        <w:bottom w:val="none" w:sz="0" w:space="0" w:color="auto"/>
        <w:right w:val="none" w:sz="0" w:space="0" w:color="auto"/>
      </w:divBdr>
    </w:div>
    <w:div w:id="1944610618">
      <w:bodyDiv w:val="1"/>
      <w:marLeft w:val="0"/>
      <w:marRight w:val="0"/>
      <w:marTop w:val="0"/>
      <w:marBottom w:val="0"/>
      <w:divBdr>
        <w:top w:val="none" w:sz="0" w:space="0" w:color="auto"/>
        <w:left w:val="none" w:sz="0" w:space="0" w:color="auto"/>
        <w:bottom w:val="none" w:sz="0" w:space="0" w:color="auto"/>
        <w:right w:val="none" w:sz="0" w:space="0" w:color="auto"/>
      </w:divBdr>
    </w:div>
    <w:div w:id="1947881782">
      <w:bodyDiv w:val="1"/>
      <w:marLeft w:val="0"/>
      <w:marRight w:val="0"/>
      <w:marTop w:val="0"/>
      <w:marBottom w:val="0"/>
      <w:divBdr>
        <w:top w:val="none" w:sz="0" w:space="0" w:color="auto"/>
        <w:left w:val="none" w:sz="0" w:space="0" w:color="auto"/>
        <w:bottom w:val="none" w:sz="0" w:space="0" w:color="auto"/>
        <w:right w:val="none" w:sz="0" w:space="0" w:color="auto"/>
      </w:divBdr>
    </w:div>
    <w:div w:id="1954359373">
      <w:bodyDiv w:val="1"/>
      <w:marLeft w:val="0"/>
      <w:marRight w:val="0"/>
      <w:marTop w:val="0"/>
      <w:marBottom w:val="0"/>
      <w:divBdr>
        <w:top w:val="none" w:sz="0" w:space="0" w:color="auto"/>
        <w:left w:val="none" w:sz="0" w:space="0" w:color="auto"/>
        <w:bottom w:val="none" w:sz="0" w:space="0" w:color="auto"/>
        <w:right w:val="none" w:sz="0" w:space="0" w:color="auto"/>
      </w:divBdr>
    </w:div>
    <w:div w:id="1966738411">
      <w:bodyDiv w:val="1"/>
      <w:marLeft w:val="0"/>
      <w:marRight w:val="0"/>
      <w:marTop w:val="0"/>
      <w:marBottom w:val="0"/>
      <w:divBdr>
        <w:top w:val="none" w:sz="0" w:space="0" w:color="auto"/>
        <w:left w:val="none" w:sz="0" w:space="0" w:color="auto"/>
        <w:bottom w:val="none" w:sz="0" w:space="0" w:color="auto"/>
        <w:right w:val="none" w:sz="0" w:space="0" w:color="auto"/>
      </w:divBdr>
    </w:div>
    <w:div w:id="1980986903">
      <w:bodyDiv w:val="1"/>
      <w:marLeft w:val="0"/>
      <w:marRight w:val="0"/>
      <w:marTop w:val="0"/>
      <w:marBottom w:val="0"/>
      <w:divBdr>
        <w:top w:val="none" w:sz="0" w:space="0" w:color="auto"/>
        <w:left w:val="none" w:sz="0" w:space="0" w:color="auto"/>
        <w:bottom w:val="none" w:sz="0" w:space="0" w:color="auto"/>
        <w:right w:val="none" w:sz="0" w:space="0" w:color="auto"/>
      </w:divBdr>
    </w:div>
    <w:div w:id="1988898803">
      <w:bodyDiv w:val="1"/>
      <w:marLeft w:val="0"/>
      <w:marRight w:val="0"/>
      <w:marTop w:val="0"/>
      <w:marBottom w:val="0"/>
      <w:divBdr>
        <w:top w:val="none" w:sz="0" w:space="0" w:color="auto"/>
        <w:left w:val="none" w:sz="0" w:space="0" w:color="auto"/>
        <w:bottom w:val="none" w:sz="0" w:space="0" w:color="auto"/>
        <w:right w:val="none" w:sz="0" w:space="0" w:color="auto"/>
      </w:divBdr>
    </w:div>
    <w:div w:id="1994095285">
      <w:bodyDiv w:val="1"/>
      <w:marLeft w:val="0"/>
      <w:marRight w:val="0"/>
      <w:marTop w:val="0"/>
      <w:marBottom w:val="0"/>
      <w:divBdr>
        <w:top w:val="none" w:sz="0" w:space="0" w:color="auto"/>
        <w:left w:val="none" w:sz="0" w:space="0" w:color="auto"/>
        <w:bottom w:val="none" w:sz="0" w:space="0" w:color="auto"/>
        <w:right w:val="none" w:sz="0" w:space="0" w:color="auto"/>
      </w:divBdr>
    </w:div>
    <w:div w:id="1999773133">
      <w:bodyDiv w:val="1"/>
      <w:marLeft w:val="0"/>
      <w:marRight w:val="0"/>
      <w:marTop w:val="0"/>
      <w:marBottom w:val="0"/>
      <w:divBdr>
        <w:top w:val="none" w:sz="0" w:space="0" w:color="auto"/>
        <w:left w:val="none" w:sz="0" w:space="0" w:color="auto"/>
        <w:bottom w:val="none" w:sz="0" w:space="0" w:color="auto"/>
        <w:right w:val="none" w:sz="0" w:space="0" w:color="auto"/>
      </w:divBdr>
    </w:div>
    <w:div w:id="2021228298">
      <w:bodyDiv w:val="1"/>
      <w:marLeft w:val="0"/>
      <w:marRight w:val="0"/>
      <w:marTop w:val="0"/>
      <w:marBottom w:val="0"/>
      <w:divBdr>
        <w:top w:val="none" w:sz="0" w:space="0" w:color="auto"/>
        <w:left w:val="none" w:sz="0" w:space="0" w:color="auto"/>
        <w:bottom w:val="none" w:sz="0" w:space="0" w:color="auto"/>
        <w:right w:val="none" w:sz="0" w:space="0" w:color="auto"/>
      </w:divBdr>
    </w:div>
    <w:div w:id="2044165525">
      <w:bodyDiv w:val="1"/>
      <w:marLeft w:val="0"/>
      <w:marRight w:val="0"/>
      <w:marTop w:val="0"/>
      <w:marBottom w:val="0"/>
      <w:divBdr>
        <w:top w:val="none" w:sz="0" w:space="0" w:color="auto"/>
        <w:left w:val="none" w:sz="0" w:space="0" w:color="auto"/>
        <w:bottom w:val="none" w:sz="0" w:space="0" w:color="auto"/>
        <w:right w:val="none" w:sz="0" w:space="0" w:color="auto"/>
      </w:divBdr>
    </w:div>
    <w:div w:id="2066291661">
      <w:bodyDiv w:val="1"/>
      <w:marLeft w:val="0"/>
      <w:marRight w:val="0"/>
      <w:marTop w:val="0"/>
      <w:marBottom w:val="0"/>
      <w:divBdr>
        <w:top w:val="none" w:sz="0" w:space="0" w:color="auto"/>
        <w:left w:val="none" w:sz="0" w:space="0" w:color="auto"/>
        <w:bottom w:val="none" w:sz="0" w:space="0" w:color="auto"/>
        <w:right w:val="none" w:sz="0" w:space="0" w:color="auto"/>
      </w:divBdr>
    </w:div>
    <w:div w:id="2066678510">
      <w:bodyDiv w:val="1"/>
      <w:marLeft w:val="0"/>
      <w:marRight w:val="0"/>
      <w:marTop w:val="0"/>
      <w:marBottom w:val="0"/>
      <w:divBdr>
        <w:top w:val="none" w:sz="0" w:space="0" w:color="auto"/>
        <w:left w:val="none" w:sz="0" w:space="0" w:color="auto"/>
        <w:bottom w:val="none" w:sz="0" w:space="0" w:color="auto"/>
        <w:right w:val="none" w:sz="0" w:space="0" w:color="auto"/>
      </w:divBdr>
    </w:div>
    <w:div w:id="2091152768">
      <w:bodyDiv w:val="1"/>
      <w:marLeft w:val="0"/>
      <w:marRight w:val="0"/>
      <w:marTop w:val="0"/>
      <w:marBottom w:val="0"/>
      <w:divBdr>
        <w:top w:val="none" w:sz="0" w:space="0" w:color="auto"/>
        <w:left w:val="none" w:sz="0" w:space="0" w:color="auto"/>
        <w:bottom w:val="none" w:sz="0" w:space="0" w:color="auto"/>
        <w:right w:val="none" w:sz="0" w:space="0" w:color="auto"/>
      </w:divBdr>
    </w:div>
    <w:div w:id="2102136206">
      <w:bodyDiv w:val="1"/>
      <w:marLeft w:val="0"/>
      <w:marRight w:val="0"/>
      <w:marTop w:val="0"/>
      <w:marBottom w:val="0"/>
      <w:divBdr>
        <w:top w:val="none" w:sz="0" w:space="0" w:color="auto"/>
        <w:left w:val="none" w:sz="0" w:space="0" w:color="auto"/>
        <w:bottom w:val="none" w:sz="0" w:space="0" w:color="auto"/>
        <w:right w:val="none" w:sz="0" w:space="0" w:color="auto"/>
      </w:divBdr>
    </w:div>
    <w:div w:id="21415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cdc.gov/drugoverdose/prescribing/guideline.html" TargetMode="External"/><Relationship Id="rId14" Type="http://schemas.openxmlformats.org/officeDocument/2006/relationships/image" Target="media/image2.png"/><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yperlink" Target="https://www.samhsa.gov/nctic/trauma-interventions" TargetMode="External"/><Relationship Id="rId18" Type="http://schemas.openxmlformats.org/officeDocument/2006/relationships/hyperlink" Target="http://www.agencymeddirectors.wa.gov/" TargetMode="External"/><Relationship Id="rId19" Type="http://schemas.openxmlformats.org/officeDocument/2006/relationships/hyperlink" Target="https://www.cdc.gov/drugoverdose/prescribing/guideline.html" TargetMode="External"/><Relationship Id="rId50" Type="http://schemas.openxmlformats.org/officeDocument/2006/relationships/hyperlink" Target="https://www.hsrd.research.va.gov/publications/esp/chronicpain.pdf" TargetMode="External"/><Relationship Id="rId51" Type="http://schemas.openxmlformats.org/officeDocument/2006/relationships/hyperlink" Target="https://www.hsrd.research.va.gov/publications/esp/WomensHealthEvidence.pdf" TargetMode="External"/><Relationship Id="rId52" Type="http://schemas.openxmlformats.org/officeDocument/2006/relationships/hyperlink" Target="https://www.hsrd.research.va.gov/publications/esp/group-visits-REPORT.pdf" TargetMode="External"/><Relationship Id="rId53" Type="http://schemas.openxmlformats.org/officeDocument/2006/relationships/image" Target="media/image3.png"/><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s://www.guideline.gov/summaries/summary/49008/guideline-for-primary-antifungal-prophylaxis-for-pediatric-patients-with-cancer-or-hematopoietic-stem-cell-transplant-recipients?q=Collaborative+care" TargetMode="External"/><Relationship Id="rId41" Type="http://schemas.openxmlformats.org/officeDocument/2006/relationships/hyperlink" Target="https://www.guideline.gov/expert/expert-commentary/36835/primary-care-depression-guidelines-and-treatment-resistant-depression-variations-on-an-important-but-understudied-theme?q=Collaborative+care" TargetMode="External"/><Relationship Id="rId42" Type="http://schemas.openxmlformats.org/officeDocument/2006/relationships/hyperlink" Target="https://www.hca.wa.gov/about-hca/health-technology-assessment/treatment-chronic-migraine-and-chronic-tension-type-headache" TargetMode="External"/><Relationship Id="rId43" Type="http://schemas.openxmlformats.org/officeDocument/2006/relationships/hyperlink" Target="https://www.hca.wa.gov/about-hca/health-technology-assessment/spinal-injections" TargetMode="External"/><Relationship Id="rId44" Type="http://schemas.openxmlformats.org/officeDocument/2006/relationships/hyperlink" Target="https://www.hca.wa.gov/about-hca/health-technology-assessment/spinal-cord-stimulators" TargetMode="External"/><Relationship Id="rId45" Type="http://schemas.openxmlformats.org/officeDocument/2006/relationships/hyperlink" Target="https://www.hca.wa.gov/about-hca/health-technology-assessment/electrical-neural-stimulation-ens" TargetMode="External"/><Relationship Id="rId46" Type="http://schemas.openxmlformats.org/officeDocument/2006/relationships/hyperlink" Target="https://www.hca.wa.gov/about-hca/health-technology-assessment/discography" TargetMode="External"/><Relationship Id="rId47" Type="http://schemas.openxmlformats.org/officeDocument/2006/relationships/hyperlink" Target="https://www.guideline.gov/summaries/summary/50153/cdc-guideline-for-prescribing-opioids-for-chronic-pain---united-states-2016?q=chronic+pain" TargetMode="External"/><Relationship Id="rId48" Type="http://schemas.openxmlformats.org/officeDocument/2006/relationships/hyperlink" Target="https://icer-review.org/wp-content/uploads/2017/03/CTAF_LBNP_Final_Evidence_Report_110617.pdf" TargetMode="External"/><Relationship Id="rId49" Type="http://schemas.openxmlformats.org/officeDocument/2006/relationships/hyperlink" Target="https://icer-review.org/wp-content/uploads/2016/02/LBP-Final-Appraisal-6-24-11.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hyperlink" Target="https://effectivehealthcare.ahrq.gov/topics/pelvic-pain/research" TargetMode="External"/><Relationship Id="rId31" Type="http://schemas.openxmlformats.org/officeDocument/2006/relationships/hyperlink" Target="https://effectivehealthcare.ahrq.gov/topics/pain-chronic/technical-brief" TargetMode="External"/><Relationship Id="rId32" Type="http://schemas.openxmlformats.org/officeDocument/2006/relationships/hyperlink" Target="http://www.cochrane.org/CD007193/EPOC_consultation-liaison-primary-care-appears-improve-mental-health-practice-and-outcomes-people-mental" TargetMode="External"/><Relationship Id="rId33" Type="http://schemas.openxmlformats.org/officeDocument/2006/relationships/hyperlink" Target="http://www.cochrane.org/CD009531/SCHIZ_collaborative-care-approaches-for-people-with-severe-mental-illness" TargetMode="External"/><Relationship Id="rId34" Type="http://schemas.openxmlformats.org/officeDocument/2006/relationships/hyperlink" Target="http://www.cochrane.org/CD006525/DEPRESSN_collaborative-care-for-people-with-depression-and-anxiety" TargetMode="External"/><Relationship Id="rId35" Type="http://schemas.openxmlformats.org/officeDocument/2006/relationships/hyperlink" Target="http://www.cochrane.org/CD006422/INJ_psychosocial-interventions-for-the-prevention-of-disability-following-traumatic-physical-injury" TargetMode="External"/><Relationship Id="rId36" Type="http://schemas.openxmlformats.org/officeDocument/2006/relationships/hyperlink" Target="https://www.guideline.gov/summaries/summary/51046/vadod-clinical-practice-guideline-for-the-management-of-posttraumatic-stress-disorder-and-acute-stress-disorder?q=Collaborative+care" TargetMode="External"/><Relationship Id="rId37" Type="http://schemas.openxmlformats.org/officeDocument/2006/relationships/hyperlink" Target="https://www.guideline.gov/summaries/summary/50325/vadod-clinical-practice-guideline-for-the-management-of-major-depressive-disorder?q=Collaborative+care" TargetMode="External"/><Relationship Id="rId38" Type="http://schemas.openxmlformats.org/officeDocument/2006/relationships/hyperlink" Target="https://www.guideline.gov/summaries/summary/50406/adult-depression-in-primary-care?q=collaborative+care" TargetMode="External"/><Relationship Id="rId39" Type="http://schemas.openxmlformats.org/officeDocument/2006/relationships/hyperlink" Target="https://www.guideline.gov/summaries/summary/50227/the-management-of-depression-in-patients-with-cancer?q=Collaborative+care" TargetMode="External"/><Relationship Id="rId20" Type="http://schemas.openxmlformats.org/officeDocument/2006/relationships/hyperlink" Target="http://www.improvingchroniccare.org/index.php?p=1:_Models&amp;s=363" TargetMode="External"/><Relationship Id="rId21" Type="http://schemas.openxmlformats.org/officeDocument/2006/relationships/hyperlink" Target="https://aims.uw.edu/sites/default/files/Five_Principles.pdf" TargetMode="External"/><Relationship Id="rId22" Type="http://schemas.openxmlformats.org/officeDocument/2006/relationships/hyperlink" Target="http://www.breecollaborative.org/wp-content/uploads/Behavioral-Health-Integration-Final-Recommendations-2017-03.pdf" TargetMode="External"/><Relationship Id="rId23" Type="http://schemas.openxmlformats.org/officeDocument/2006/relationships/hyperlink" Target="http://www.breecollaborative.org/wp-content/uploads/spine_lbp.pdf" TargetMode="External"/><Relationship Id="rId24" Type="http://schemas.openxmlformats.org/officeDocument/2006/relationships/hyperlink" Target="http://aims.uw.edu/collaborative-care/team-structure/care-manager" TargetMode="External"/><Relationship Id="rId25" Type="http://schemas.openxmlformats.org/officeDocument/2006/relationships/hyperlink" Target="http://www.improvingchroniccare.org/downloads/selfmanagement_support_toolkit_for_clinicians_2012_update.pdf" TargetMode="External"/><Relationship Id="rId26" Type="http://schemas.openxmlformats.org/officeDocument/2006/relationships/hyperlink" Target="https://www.healthypeople.gov/2020/topics-objectives/topic/lesbian-gay-bisexual-and-transgender-health/objectives" TargetMode="External"/><Relationship Id="rId27" Type="http://schemas.openxmlformats.org/officeDocument/2006/relationships/hyperlink" Target="https://effectivehealthcare.ahrq.gov/sites/default/files/pdf/nonpharma-chronic-pain-cer-209.pdf" TargetMode="External"/><Relationship Id="rId28" Type="http://schemas.openxmlformats.org/officeDocument/2006/relationships/hyperlink" Target="https://effectivehealthcare.ahrq.gov/topics/fibromyalgia/research" TargetMode="External"/><Relationship Id="rId29" Type="http://schemas.openxmlformats.org/officeDocument/2006/relationships/hyperlink" Target="https://www.ahrq.gov/research/findings/evidence-based-reports/opoidstp.html" TargetMode="External"/><Relationship Id="rId10" Type="http://schemas.openxmlformats.org/officeDocument/2006/relationships/footer" Target="footer1.xml"/><Relationship Id="rId11" Type="http://schemas.openxmlformats.org/officeDocument/2006/relationships/hyperlink" Target="http://www.breecollaborative.org/" TargetMode="External"/><Relationship Id="rId12" Type="http://schemas.openxmlformats.org/officeDocument/2006/relationships/hyperlink" Target="http://www.agencymeddirectors.wa.gov/" TargetMode="External"/></Relationships>
</file>

<file path=word/_rels/endnotes.xml.rels><?xml version="1.0" encoding="UTF-8" standalone="yes"?>
<Relationships xmlns="http://schemas.openxmlformats.org/package/2006/relationships"><Relationship Id="rId9" Type="http://schemas.openxmlformats.org/officeDocument/2006/relationships/hyperlink" Target="https://aims.uw.edu/collaborative-care/principles-collaborative-care" TargetMode="External"/><Relationship Id="rId20" Type="http://schemas.openxmlformats.org/officeDocument/2006/relationships/hyperlink" Target="https://www.ncbi.nlm.nih.gov/pubmed/?term=Simmons%20S%5BAuthor%5D&amp;cauthor=true&amp;cauthor_uid=29735382" TargetMode="External"/><Relationship Id="rId21" Type="http://schemas.openxmlformats.org/officeDocument/2006/relationships/hyperlink" Target="https://www.ncbi.nlm.nih.gov/pubmed/?term=Glick%20R%5BAuthor%5D&amp;cauthor=true&amp;cauthor_uid=29735382" TargetMode="External"/><Relationship Id="rId22" Type="http://schemas.openxmlformats.org/officeDocument/2006/relationships/hyperlink" Target="https://www.ncbi.nlm.nih.gov/pubmed/29735382" TargetMode="External"/><Relationship Id="rId23" Type="http://schemas.openxmlformats.org/officeDocument/2006/relationships/hyperlink" Target="https://www.ahrq.gov/professionals/prevention-chronic-care/improve/self-mgmt/self/index.html" TargetMode="External"/><Relationship Id="rId10" Type="http://schemas.openxmlformats.org/officeDocument/2006/relationships/hyperlink" Target="http://www.breecollaborative.org/topic-areas/behavioral-health/" TargetMode="External"/><Relationship Id="rId11" Type="http://schemas.openxmlformats.org/officeDocument/2006/relationships/hyperlink" Target="http://www.agencymeddirectors.wa.gov/Files/CollaborativeCareConference2017/MacCollPrinciples_BuildingCollaborativeTeams.pdf" TargetMode="External"/><Relationship Id="rId12" Type="http://schemas.openxmlformats.org/officeDocument/2006/relationships/hyperlink" Target="http://www.ahrq.gov/professionals/prevention-chronic-care/improve/coordination/caremanagement/index.html" TargetMode="External"/><Relationship Id="rId13" Type="http://schemas.openxmlformats.org/officeDocument/2006/relationships/hyperlink" Target="http://www.rwjf.org/en/library/research/2009/12/care-management-of-patients-with-complex-health-care-needs.html" TargetMode="External"/><Relationship Id="rId14" Type="http://schemas.openxmlformats.org/officeDocument/2006/relationships/hyperlink" Target="http://aims.uw.edu/collaborative-care/team-structure/care-manager" TargetMode="External"/><Relationship Id="rId15" Type="http://schemas.openxmlformats.org/officeDocument/2006/relationships/hyperlink" Target="https://effectivehealthcare.ahrq.gov/sites/default/files/pdf/nonpharma-chronic-pain-cer-209.pdf" TargetMode="External"/><Relationship Id="rId16" Type="http://schemas.openxmlformats.org/officeDocument/2006/relationships/hyperlink" Target="https://www.ncbi.nlm.nih.gov/pubmed/?term=Tick%20H%5BAuthor%5D&amp;cauthor=true&amp;cauthor_uid=29735382" TargetMode="External"/><Relationship Id="rId17" Type="http://schemas.openxmlformats.org/officeDocument/2006/relationships/hyperlink" Target="https://www.ncbi.nlm.nih.gov/pubmed/?term=Nielsen%20A%5BAuthor%5D&amp;cauthor=true&amp;cauthor_uid=29735382" TargetMode="External"/><Relationship Id="rId18" Type="http://schemas.openxmlformats.org/officeDocument/2006/relationships/hyperlink" Target="https://www.ncbi.nlm.nih.gov/pubmed/?term=Pelletier%20KR%5BAuthor%5D&amp;cauthor=true&amp;cauthor_uid=29735382" TargetMode="External"/><Relationship Id="rId19" Type="http://schemas.openxmlformats.org/officeDocument/2006/relationships/hyperlink" Target="https://www.ncbi.nlm.nih.gov/pubmed/?term=Bonakdar%20R%5BAuthor%5D&amp;cauthor=true&amp;cauthor_uid=29735382" TargetMode="External"/><Relationship Id="rId1" Type="http://schemas.openxmlformats.org/officeDocument/2006/relationships/hyperlink" Target="https://nccih.nih.gov/news/press/08112015" TargetMode="External"/><Relationship Id="rId2" Type="http://schemas.openxmlformats.org/officeDocument/2006/relationships/hyperlink" Target="http://www.breecollaborative.org/wp-content/uploads/2015AMDGOpioidGuideline.pdf" TargetMode="External"/><Relationship Id="rId3" Type="http://schemas.openxmlformats.org/officeDocument/2006/relationships/hyperlink" Target="http://dx.doi.org/doi:10.1377/hlthaff.20.6.64" TargetMode="External"/><Relationship Id="rId4" Type="http://schemas.openxmlformats.org/officeDocument/2006/relationships/hyperlink" Target="http://www.acponline.org/clinical_information/journals_publications/ecp/augsep98/cdm.pdf" TargetMode="External"/><Relationship Id="rId5" Type="http://schemas.openxmlformats.org/officeDocument/2006/relationships/hyperlink" Target="https://www.samhsa.gov/nctic/trauma-interventions" TargetMode="External"/><Relationship Id="rId6" Type="http://schemas.openxmlformats.org/officeDocument/2006/relationships/hyperlink" Target="http://www.integration.samhsa.gov/integrated-care-models/Integrated_Health_Fact_Sheet_ACAP.pdf" TargetMode="External"/><Relationship Id="rId7" Type="http://schemas.openxmlformats.org/officeDocument/2006/relationships/hyperlink" Target="http://dx.doi.org/doi:10.1377/hlthaff.20.6.64" TargetMode="External"/><Relationship Id="rId8" Type="http://schemas.openxmlformats.org/officeDocument/2006/relationships/hyperlink" Target="http://www.acponline.org/clinical_information/journals_publications/ecp/augsep98/cd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xmlns:b="http://schemas.openxmlformats.org/officeDocument/2006/bibliography" xmlns="http://schemas.openxmlformats.org/officeDocument/2006/bibliography">
    <b:Tag>Placeholder1</b:Tag>
    <b:RefOrder>1</b:RefOrder>
  </b:Source>
  <b:Source>
    <b:Tag>Pinn1</b:Tag>
    <b:SourceType>ArticleInAPeriodical</b:SourceType>
    <b:Guid>{7784F368-FC5B-475A-A3CA-EB4AAEB6F5AD}</b:Guid>
    <b:Title>Quality Measures For Mental Health And Substance Use: Gaps, Opportunities, And Challenges.</b:Title>
    <b:Year>2016 Jun 1</b:Year>
    <b:Author>
      <b:Author>
        <b:NameList>
          <b:Person>
            <b:Last>Pincus HA</b:Last>
            <b:First>Scholle</b:First>
            <b:Middle>SH, Spaeth-Rublee B, Hepner KA, Brown J.</b:Middle>
          </b:Person>
        </b:NameList>
      </b:Author>
    </b:Author>
    <b:PeriodicalTitle>Health Aff (Millwood)</b:PeriodicalTitle>
    <b:Edition>35</b:Edition>
    <b:Volume>6</b:Volume>
    <b:Issue>1000-8</b:Issue>
    <b:RefOrder>2</b:RefOrder>
  </b:Source>
  <b:Source>
    <b:Tag>Bisar</b:Tag>
    <b:SourceType>ArticleInAPeriodical</b:SourceType>
    <b:Guid>{610D5D61-B5D3-45E4-AD31-A3AF3E752C3C}</b:Guid>
    <b:Author>
      <b:Author>
        <b:NameList>
          <b:Person>
            <b:Last>Bishop TF</b:Last>
            <b:First>Ramsay</b:First>
            <b:Middle>PP, Casalino LP, Bao Y, Pincus HA, Shortell SM.</b:Middle>
          </b:Person>
        </b:NameList>
      </b:Author>
    </b:Author>
    <b:Title>Care Management Processes Used Less Often For Depression Than For Other Chronic Conditions In US Primary Care Practices.</b:Title>
    <b:Year>2016 Mar 1</b:Year>
    <b:JournalName>Health Aff (Millwood)</b:JournalName>
    <b:Pages>394-400</b:Pages>
    <b:Volume>3</b:Volume>
    <b:PeriodicalTitle>Health Aff (Millwood)</b:PeriodicalTitle>
    <b:Edition>35</b:Edition>
    <b:RefOrder>3</b:RefOrder>
  </b:Source>
  <b:Source>
    <b:Tag>Ser16</b:Tag>
    <b:SourceType>InternetSite</b:SourceType>
    <b:Guid>{41B73D55-AE0B-45D4-ABBC-5FB943D09999}</b:Guid>
    <b:Title>Consensus Core Set: ACO and PCMH / Primary Care Measures</b:Title>
    <b:Year>2016</b:Year>
    <b:Author>
      <b:Author>
        <b:NameList>
          <b:Person>
            <b:Last>Services</b:Last>
            <b:First>Centers</b:First>
            <b:Middle>for Medicare and Medicaid</b:Middle>
          </b:Person>
        </b:NameList>
      </b:Author>
    </b:Author>
    <b:YearAccessed>2016</b:YearAccessed>
    <b:MonthAccessed>July</b:MonthAccessed>
    <b:URL>https://www.cms.gov/Medicare/Quality-Initiatives-Patient-Assessment-Instruments/QualityMeasures/Downloads/ACO-and-PCMH-Primary-Care-Measures.pdf</b:URL>
    <b:Month>March </b:Month>
    <b:Day>2</b:Day>
    <b:RefOrder>4</b:RefOrder>
  </b:Source>
  <b:Source>
    <b:Tag>Nat15</b:Tag>
    <b:SourceType>InternetSite</b:SourceType>
    <b:Guid>{57E93ABF-6C0D-4BA4-89E5-B4BF0A94E969}</b:Guid>
    <b:Title>Major Depression Among Adults</b:Title>
    <b:Year>2015</b:Year>
    <b:Month>August</b:Month>
    <b:URL>www.nimh.nih.gov/health/statistics/prevalence/major-depression-among-adults.shtml</b:URL>
    <b:Author>
      <b:Author>
        <b:NameList>
          <b:Person>
            <b:Last>Health</b:Last>
            <b:First>National</b:First>
            <b:Middle>Institutes of Mental</b:Middle>
          </b:Person>
        </b:NameList>
      </b:Author>
    </b:Author>
    <b:RefOrder>5</b:RefOrder>
  </b:Source>
  <b:Source>
    <b:Tag>Har10</b:Tag>
    <b:SourceType>ArticleInAPeriodical</b:SourceType>
    <b:Guid>{B015130C-7595-441B-8957-7CF60BB1F085}</b:Guid>
    <b:Title>Variations in the probability of depression screening at community-based physician practice visits.</b:Title>
    <b:Year>2010</b:Year>
    <b:Author>
      <b:Author>
        <b:NameList>
          <b:Person>
            <b:Last>Harrison DL</b:Last>
            <b:First>Miller</b:First>
            <b:Middle>MJ, Schmitt MR, Touchet BK</b:Middle>
          </b:Person>
        </b:NameList>
      </b:Author>
    </b:Author>
    <b:Volume>5</b:Volume>
    <b:PeriodicalTitle>Prim Care Companion J Clin Psychiatry</b:PeriodicalTitle>
    <b:Edition>12</b:Edition>
    <b:RefOrder>6</b:RefOrder>
  </b:Source>
  <b:Source>
    <b:Tag>Hea15</b:Tag>
    <b:SourceType>InternetSite</b:SourceType>
    <b:Guid>{DB977052-972A-4E83-9686-89B76975449C}</b:Guid>
    <b:Author>
      <b:Author>
        <b:NameList>
          <b:Person>
            <b:Last>Health</b:Last>
            <b:First>National</b:First>
            <b:Middle>Institute of Mental</b:Middle>
          </b:Person>
        </b:NameList>
      </b:Author>
    </b:Author>
    <b:Title>What is Depression? </b:Title>
    <b:Year>2015</b:Year>
    <b:Month>August</b:Month>
    <b:URL>http://www.nimh.nih.gov/health/publications/depression/index.shtml</b:URL>
    <b:RefOrder>7</b:RefOrder>
  </b:Source>
  <b:Source>
    <b:Tag>Men</b:Tag>
    <b:SourceType>InternetSite</b:SourceType>
    <b:Guid>{C72326E9-7CE0-462F-8F69-5781F9331A29}</b:Guid>
    <b:Author>
      <b:Author>
        <b:NameList>
          <b:Person>
            <b:Last>America</b:Last>
            <b:First>Mental</b:First>
            <b:Middle>Health</b:Middle>
          </b:Person>
        </b:NameList>
      </b:Author>
    </b:Author>
    <b:Title>Parity or Disparity: The State of Mental Health in America 2015. </b:Title>
    <b:URL>www.mentalhealthamerica.net/sites/default/files/Parity%20or%20Disparity%202015%20Report.pdf </b:URL>
    <b:RefOrder>8</b:RefOrder>
  </b:Source>
  <b:Source>
    <b:Tag>AIM14</b:Tag>
    <b:SourceType>InternetSite</b:SourceType>
    <b:Guid>{112CE28B-1B12-4013-A69B-C614070F8533}</b:Guid>
    <b:Author>
      <b:Author>
        <b:NameList>
          <b:Person>
            <b:Last>Center</b:Last>
            <b:First>AIMS</b:First>
          </b:Person>
        </b:NameList>
      </b:Author>
    </b:Author>
    <b:Title>Dollars and Sense</b:Title>
    <b:Year>2014</b:Year>
    <b:YearAccessed>2015</b:YearAccessed>
    <b:MonthAccessed>August </b:MonthAccessed>
    <b:URL>http://aims.uw.edu/collaborative-care/dollars-sense</b:URL>
    <b:RefOrder>9</b:RefOrder>
  </b:Source>
  <b:Source>
    <b:Tag>Cie27</b:Tag>
    <b:SourceType>ArticleInAPeriodical</b:SourceType>
    <b:Guid>{C84E3CA3-D8AE-442B-92B8-3E56871EC3CF}</b:Guid>
    <b:Title>Depression and diabetes: impact of depressive symptoms on adherence, function, and costs.</b:Title>
    <b:Year>2000 Nov 27</b:Year>
    <b:Author>
      <b:Author>
        <b:NameList>
          <b:Person>
            <b:Last>Ciechanowski PS</b:Last>
            <b:First>Katon</b:First>
            <b:Middle>WJ, Russo JE.</b:Middle>
          </b:Person>
        </b:NameList>
      </b:Author>
    </b:Author>
    <b:PeriodicalTitle>Arch Intern Med</b:PeriodicalTitle>
    <b:Edition>160</b:Edition>
    <b:Volume>(21)</b:Volume>
    <b:Pages>3278-85</b:Pages>
    <b:RefOrder>10</b:RefOrder>
  </b:Source>
  <b:Source>
    <b:Tag>Kes18</b:Tag>
    <b:SourceType>ArticleInAPeriodical</b:SourceType>
    <b:Guid>{729AA10C-6F99-416B-9520-41CF4F132FC2}</b:Guid>
    <b:Author>
      <b:Author>
        <b:NameList>
          <b:Person>
            <b:Last>Kessler RC1</b:Last>
            <b:First>Berglund</b:First>
            <b:Middle>P, Demler O, Jin R, Koretz D, Merikangas KR, Rush AJ, Walters EE, Wang PS</b:Middle>
          </b:Person>
          <b:Person>
            <b:Last>Replication</b:Last>
            <b:First>National</b:First>
            <b:Middle>Comorbidity Survey</b:Middle>
          </b:Person>
        </b:NameList>
      </b:Author>
    </b:Author>
    <b:Title>The epidemiology of major depressive disorder: results from the National Comorbidity Survey Replication (NCS-R)</b:Title>
    <b:PeriodicalTitle>JAMA</b:PeriodicalTitle>
    <b:Year>2003 Jun 18</b:Year>
    <b:Edition>289</b:Edition>
    <b:Volume>(23)</b:Volume>
    <b:Pages>3095-105</b:Pages>
    <b:RefOrder>11</b:RefOrder>
  </b:Source>
  <b:Source>
    <b:Tag>KKr03</b:Tag>
    <b:SourceType>ArticleInAPeriodical</b:SourceType>
    <b:Guid>{2BC901B0-7134-4940-A3E9-95EC9B358FEF}</b:Guid>
    <b:Author>
      <b:Author>
        <b:NameList>
          <b:Person>
            <b:Last>K</b:Last>
            <b:First>Kroenke</b:First>
          </b:Person>
        </b:NameList>
      </b:Author>
    </b:Author>
    <b:Title>Patients presenting with somatic complaints: epidemiology, psychiatric comorbidity and management.</b:Title>
    <b:PeriodicalTitle>Int J Methods Psychiatr Res</b:PeriodicalTitle>
    <b:Year>2003</b:Year>
    <b:Edition>12</b:Edition>
    <b:Volume>1</b:Volume>
    <b:Pages>34-43</b:Pages>
    <b:RefOrder>12</b:RefOrder>
  </b:Source>
  <b:Source>
    <b:Tag>Nat16</b:Tag>
    <b:SourceType>InternetSite</b:SourceType>
    <b:Guid>{B05CB1AD-5A92-43A8-ACC8-2FFECB976881}</b:Guid>
    <b:Title>FastStats Homepage Depression </b:Title>
    <b:Year>2016</b:Year>
    <b:Author>
      <b:Author>
        <b:NameList>
          <b:Person>
            <b:Last>Statistics</b:Last>
            <b:First>National</b:First>
            <b:Middle>Center for Health</b:Middle>
          </b:Person>
        </b:NameList>
      </b:Author>
    </b:Author>
    <b:InternetSiteTitle>Centers for Disease Control and Prevention</b:InternetSiteTitle>
    <b:Month>April </b:Month>
    <b:URL>http://www.cdc.gov/nchs/fastats/depression.htm </b:URL>
    <b:RefOrder>13</b:RefOrder>
  </b:Source>
  <b:Source>
    <b:Tag>Ins06</b:Tag>
    <b:SourceType>Book</b:SourceType>
    <b:Guid>{6FF6FF96-C4C3-4E63-AB62-0E88F604B2F2}</b:Guid>
    <b:Title>Improving the Quality of Health Care for Mental and Substance-Use Conditions</b:Title>
    <b:Year>2006</b:Year>
    <b:Author>
      <b:Author>
        <b:NameList>
          <b:Person>
            <b:Last>Disorders.</b:Last>
            <b:First>Institute</b:First>
            <b:Middle>of Medicine (US) Committee on Crossing the Quality Chasm: Adaptation to Mental Health and Addictive</b:Middle>
          </b:Person>
        </b:NameList>
      </b:Author>
    </b:Author>
    <b:City>Washington DC</b:City>
    <b:Publisher>National Academies Press</b:Publisher>
    <b:RefOrder>14</b:RefOrder>
  </b:Source>
  <b:Source>
    <b:Tag>Gar</b:Tag>
    <b:SourceType>JournalArticle</b:SourceType>
    <b:Guid>{0DAB38B8-4496-430C-B508-DD2B63EF22A3}</b:Guid>
    <b:Title>Time to Remission for Depression with Collaborative Care Management (CCM) in Primary Care.</b:Title>
    <b:Publisher>J Am Board Fam Med. 2016 Jan-Feb;29(1):10-7</b:Publisher>
    <b:Author>
      <b:Author>
        <b:NameList>
          <b:Person>
            <b:Last>Garrison GM</b:Last>
            <b:First>Angstman</b:First>
            <b:Middle>KB, O'Connor SS, Williams MD, Lineberry TW.</b:Middle>
          </b:Person>
        </b:NameList>
      </b:Author>
    </b:Author>
    <b:RefOrder>15</b:RefOrder>
  </b:Source>
  <b:Source>
    <b:Tag>Kes</b:Tag>
    <b:SourceType>JournalArticle</b:SourceType>
    <b:Guid>{4FBE7F09-D905-4676-B959-D982D9887252}</b:Guid>
    <b:Author>
      <b:Author>
        <b:NameList>
          <b:Person>
            <b:Last>Kessler RC</b:Last>
            <b:First>Wang</b:First>
            <b:Middle>PS.</b:Middle>
          </b:Person>
        </b:NameList>
      </b:Author>
    </b:Author>
    <b:Title>The descriptive epidemiology of commonly occurring mental disorders in the United States.</b:Title>
    <b:City>Annu Rev Public Health. 2008;29:115-29</b:City>
    <b:RefOrder>16</b:RefOrder>
  </b:Source>
</b:Sources>
</file>

<file path=customXml/itemProps1.xml><?xml version="1.0" encoding="utf-8"?>
<ds:datastoreItem xmlns:ds="http://schemas.openxmlformats.org/officeDocument/2006/customXml" ds:itemID="{0E6B96DD-AA65-CA44-AD40-F28A9010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10215</Words>
  <Characters>58229</Characters>
  <Application>Microsoft Macintosh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Weir</dc:creator>
  <cp:keywords/>
  <dc:description/>
  <cp:lastModifiedBy>Marion</cp:lastModifiedBy>
  <cp:revision>4</cp:revision>
  <cp:lastPrinted>2018-06-25T16:09:00Z</cp:lastPrinted>
  <dcterms:created xsi:type="dcterms:W3CDTF">2018-07-05T18:24:00Z</dcterms:created>
  <dcterms:modified xsi:type="dcterms:W3CDTF">2018-07-05T18:54:00Z</dcterms:modified>
</cp:coreProperties>
</file>