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8861" w14:textId="797A34D2" w:rsidR="00BE7E4D" w:rsidRPr="003A6B1F" w:rsidRDefault="003A6B1F">
      <w:pPr>
        <w:rPr>
          <w:u w:val="single"/>
        </w:rPr>
      </w:pPr>
      <w:r w:rsidRPr="003A6B1F">
        <w:rPr>
          <w:u w:val="single"/>
        </w:rPr>
        <w:t>Resources</w:t>
      </w:r>
    </w:p>
    <w:p w14:paraId="28D2DF79" w14:textId="2F4ECBEC" w:rsidR="003A6B1F" w:rsidRDefault="003A6B1F">
      <w:r>
        <w:t xml:space="preserve">Preparing for Wildfire and Extreme Heat in LTC Settings: </w:t>
      </w:r>
      <w:hyperlink r:id="rId8" w:history="1">
        <w:r w:rsidRPr="00483F25">
          <w:rPr>
            <w:rStyle w:val="Hyperlink"/>
          </w:rPr>
          <w:t>https://www.dshs.wa.gov/sites/default/files/ALTSA/rcs/documents/Extreme%20Heat%20and%20Wildfire%20Prep.pdf</w:t>
        </w:r>
      </w:hyperlink>
    </w:p>
    <w:p w14:paraId="3A10C3D4" w14:textId="58B7A4A9" w:rsidR="003A6B1F" w:rsidRDefault="003A6B1F">
      <w:r>
        <w:t xml:space="preserve"> Ready.gov Extreme Heat: </w:t>
      </w:r>
      <w:hyperlink r:id="rId9" w:history="1">
        <w:r w:rsidRPr="00483F25">
          <w:rPr>
            <w:rStyle w:val="Hyperlink"/>
          </w:rPr>
          <w:t>https://www.ready.gov/heat</w:t>
        </w:r>
      </w:hyperlink>
    </w:p>
    <w:p w14:paraId="74BDE7EC" w14:textId="134DAF9B" w:rsidR="003A6B1F" w:rsidRDefault="003A6B1F">
      <w:r>
        <w:t xml:space="preserve">Fraser Health: Preparation for Extreme Heat in LTC Settings: </w:t>
      </w:r>
    </w:p>
    <w:p w14:paraId="7682C124" w14:textId="2FF16D40" w:rsidR="003A6B1F" w:rsidRDefault="00B07D72">
      <w:hyperlink r:id="rId10" w:history="1">
        <w:r w:rsidR="003A6B1F" w:rsidRPr="00483F25">
          <w:rPr>
            <w:rStyle w:val="Hyperlink"/>
          </w:rPr>
          <w:t>https://www.fraserhealth.ca/-/media/Project/FraserHealth/FraserHealth/HealthTopics/Long-term-care-licensing/Clinical-and-SafetyInformation/LTC_AL_Planning_for_Extreme_Summer_Heat_Guidelines.pdf?rev=5c289d2b6e10481687ca3c26441a4529</w:t>
        </w:r>
      </w:hyperlink>
    </w:p>
    <w:p w14:paraId="5300A36E" w14:textId="76A58BDA" w:rsidR="003A6B1F" w:rsidRDefault="003A6B1F">
      <w:r>
        <w:t xml:space="preserve">Preparing for Wildfire and Extreme Heat in LTC Settings: </w:t>
      </w:r>
      <w:hyperlink r:id="rId11" w:history="1">
        <w:r w:rsidRPr="00483F25">
          <w:rPr>
            <w:rStyle w:val="Hyperlink"/>
          </w:rPr>
          <w:t>https://www.dshs.wa.gov/sites/default/files/ALTSA/rcs/documents/Extreme%20Heat%20and%20Wildfire%20Prep.pdf</w:t>
        </w:r>
      </w:hyperlink>
    </w:p>
    <w:p w14:paraId="2B38DF09" w14:textId="5EF0B831" w:rsidR="003A6B1F" w:rsidRDefault="003A6B1F">
      <w:r>
        <w:t xml:space="preserve"> Wildfire Smoke: Considerations for California’s Public Health Officials: </w:t>
      </w:r>
      <w:hyperlink r:id="rId12" w:history="1">
        <w:r w:rsidRPr="00483F25">
          <w:rPr>
            <w:rStyle w:val="Hyperlink"/>
          </w:rPr>
          <w:t>https://www.cahfdisasterprep.com/_files/ugd/39c143_8511c2b7d2124769b9862f8c79c6c 73a.pdf</w:t>
        </w:r>
      </w:hyperlink>
    </w:p>
    <w:p w14:paraId="3B037972" w14:textId="223C9AC4" w:rsidR="003A6B1F" w:rsidRDefault="003A6B1F">
      <w:r>
        <w:t xml:space="preserve">Washington Air Quality Guide for Particle Pollution: </w:t>
      </w:r>
      <w:hyperlink r:id="rId13" w:history="1">
        <w:r w:rsidRPr="00483F25">
          <w:rPr>
            <w:rStyle w:val="Hyperlink"/>
          </w:rPr>
          <w:t>https://enviwa.ecology.wa.gov/Documents/WhatIsAQI.pdf</w:t>
        </w:r>
      </w:hyperlink>
    </w:p>
    <w:p w14:paraId="79A74BBB" w14:textId="3F7900D4" w:rsidR="003A6B1F" w:rsidRDefault="003A6B1F">
      <w:r>
        <w:t xml:space="preserve"> Washington’s Air Monitoring Network: </w:t>
      </w:r>
      <w:hyperlink r:id="rId14" w:history="1">
        <w:r w:rsidRPr="00483F25">
          <w:rPr>
            <w:rStyle w:val="Hyperlink"/>
          </w:rPr>
          <w:t>https://enviwa.ecology.wa.gov/home/map</w:t>
        </w:r>
      </w:hyperlink>
    </w:p>
    <w:p w14:paraId="7399F15C" w14:textId="68009D62" w:rsidR="003A6B1F" w:rsidRDefault="003A6B1F">
      <w:r>
        <w:t xml:space="preserve">EPA: Which Populations Experience Greater Risks of Adverse Health Effects Resulting from Wildfire Smoke Exposure? </w:t>
      </w:r>
    </w:p>
    <w:p w14:paraId="050F7201" w14:textId="6DB7C27B" w:rsidR="003A6B1F" w:rsidRDefault="00B07D72">
      <w:hyperlink r:id="rId15" w:anchor=":%7E:text=Older%20adults.&amp;text=Older%20adults%20are%20at%20increased,defense%20mechanisms%2C%20decline%20with%20age" w:history="1">
        <w:r w:rsidR="003A6B1F" w:rsidRPr="00483F25">
          <w:rPr>
            <w:rStyle w:val="Hyperlink"/>
          </w:rPr>
          <w:t>https://www.epa.gov/wildfire-smoke-co</w:t>
        </w:r>
        <w:r w:rsidR="003A6B1F" w:rsidRPr="00483F25">
          <w:rPr>
            <w:rStyle w:val="Hyperlink"/>
          </w:rPr>
          <w:t>u</w:t>
        </w:r>
        <w:r w:rsidR="003A6B1F" w:rsidRPr="00483F25">
          <w:rPr>
            <w:rStyle w:val="Hyperlink"/>
          </w:rPr>
          <w:t>rse/which-populations-experience-greater-risks-adverse-health-effects-resulting#:%7E:text=Older%20adults.&amp;text=Older%20adults%20are%20at%20increased,defense%20mechanisms%2C%20decline%20with%20age</w:t>
        </w:r>
      </w:hyperlink>
    </w:p>
    <w:p w14:paraId="629F2352" w14:textId="76543FE7" w:rsidR="003A6B1F" w:rsidRDefault="00CB047F">
      <w:r w:rsidRPr="00CB047F">
        <w:rPr>
          <w:b/>
          <w:bCs/>
        </w:rPr>
        <w:t>See Evidence Table</w:t>
      </w:r>
      <w:r>
        <w:t xml:space="preserve"> for further </w:t>
      </w:r>
      <w:proofErr w:type="gramStart"/>
      <w:r>
        <w:t>Research</w:t>
      </w:r>
      <w:proofErr w:type="gramEnd"/>
    </w:p>
    <w:p w14:paraId="335ED1F7" w14:textId="77777777" w:rsidR="003A6B1F" w:rsidRDefault="003A6B1F"/>
    <w:p w14:paraId="407D6F62" w14:textId="00E79A5A" w:rsidR="003A6B1F" w:rsidRPr="003A6B1F" w:rsidRDefault="003A6B1F">
      <w:pPr>
        <w:rPr>
          <w:u w:val="single"/>
        </w:rPr>
      </w:pPr>
      <w:r>
        <w:rPr>
          <w:u w:val="single"/>
        </w:rPr>
        <w:t xml:space="preserve">Key </w:t>
      </w:r>
      <w:r w:rsidRPr="003A6B1F">
        <w:rPr>
          <w:u w:val="single"/>
        </w:rPr>
        <w:t>Barriers</w:t>
      </w:r>
      <w:r>
        <w:rPr>
          <w:u w:val="single"/>
        </w:rPr>
        <w:t xml:space="preserve"> for Long-term Care</w:t>
      </w:r>
    </w:p>
    <w:p w14:paraId="032D67DC" w14:textId="168222FD" w:rsidR="003A6B1F" w:rsidRDefault="003A6B1F" w:rsidP="003A6B1F">
      <w:pPr>
        <w:pStyle w:val="ListParagraph"/>
        <w:numPr>
          <w:ilvl w:val="0"/>
          <w:numId w:val="1"/>
        </w:numPr>
      </w:pPr>
      <w:r>
        <w:t xml:space="preserve">Lack of equipment (air conditioners) to keep indoors area </w:t>
      </w:r>
      <w:proofErr w:type="gramStart"/>
      <w:r>
        <w:t>cool;</w:t>
      </w:r>
      <w:proofErr w:type="gramEnd"/>
    </w:p>
    <w:p w14:paraId="17D8793E" w14:textId="695118FA" w:rsidR="003A6B1F" w:rsidRDefault="003A6B1F" w:rsidP="003A6B1F">
      <w:pPr>
        <w:pStyle w:val="ListParagraph"/>
        <w:numPr>
          <w:ilvl w:val="0"/>
          <w:numId w:val="1"/>
        </w:numPr>
      </w:pPr>
      <w:r>
        <w:t xml:space="preserve">Transportation barriers in need of evacuation; </w:t>
      </w:r>
      <w:r w:rsidR="006B2061">
        <w:t>hospital versus mass sheltering locations</w:t>
      </w:r>
    </w:p>
    <w:p w14:paraId="710234EF" w14:textId="78891FFC" w:rsidR="003A6B1F" w:rsidRDefault="003A6B1F" w:rsidP="003A6B1F">
      <w:pPr>
        <w:pStyle w:val="ListParagraph"/>
        <w:numPr>
          <w:ilvl w:val="0"/>
          <w:numId w:val="1"/>
        </w:numPr>
      </w:pPr>
      <w:r>
        <w:t xml:space="preserve">HCP </w:t>
      </w:r>
      <w:r w:rsidR="006B2061">
        <w:t>competency in heat and wildfire smoke related issues</w:t>
      </w:r>
    </w:p>
    <w:p w14:paraId="1F12D9C9" w14:textId="025F20C7" w:rsidR="003A6B1F" w:rsidRDefault="003A6B1F" w:rsidP="003A6B1F">
      <w:pPr>
        <w:pStyle w:val="ListParagraph"/>
        <w:numPr>
          <w:ilvl w:val="0"/>
          <w:numId w:val="1"/>
        </w:numPr>
      </w:pPr>
      <w:r>
        <w:t>Broken communication chain between extreme weather alerts and facility staff</w:t>
      </w:r>
    </w:p>
    <w:p w14:paraId="1E105742" w14:textId="61FB9CD6" w:rsidR="003A6B1F" w:rsidRDefault="003A6B1F"/>
    <w:p w14:paraId="3C014A6E" w14:textId="6525FEE7" w:rsidR="003A6B1F" w:rsidRDefault="003D17FA">
      <w:pPr>
        <w:rPr>
          <w:u w:val="single"/>
        </w:rPr>
      </w:pPr>
      <w:r>
        <w:rPr>
          <w:u w:val="single"/>
        </w:rPr>
        <w:t xml:space="preserve">Long-term Care Residential Facilities </w:t>
      </w:r>
      <w:r w:rsidR="003A6B1F" w:rsidRPr="003A6B1F">
        <w:rPr>
          <w:u w:val="single"/>
        </w:rPr>
        <w:t>Guidelines</w:t>
      </w:r>
    </w:p>
    <w:p w14:paraId="08E8F48F" w14:textId="11F9F536" w:rsidR="003D17FA" w:rsidRDefault="003D17FA" w:rsidP="006B2061">
      <w:pPr>
        <w:pStyle w:val="ListParagraph"/>
        <w:numPr>
          <w:ilvl w:val="0"/>
          <w:numId w:val="3"/>
        </w:numPr>
      </w:pPr>
      <w:r>
        <w:t xml:space="preserve">Monitor for local heat and/or wildfire alerts through regional or state public health </w:t>
      </w:r>
      <w:proofErr w:type="gramStart"/>
      <w:r>
        <w:t>departments</w:t>
      </w:r>
      <w:proofErr w:type="gramEnd"/>
      <w:r>
        <w:t xml:space="preserve"> </w:t>
      </w:r>
    </w:p>
    <w:p w14:paraId="0532CFD9" w14:textId="182CC75D" w:rsidR="006B2061" w:rsidRDefault="006B2061" w:rsidP="006B2061">
      <w:pPr>
        <w:pStyle w:val="ListParagraph"/>
        <w:numPr>
          <w:ilvl w:val="0"/>
          <w:numId w:val="3"/>
        </w:numPr>
      </w:pPr>
      <w:r w:rsidRPr="006B2061">
        <w:t>Establish actions plans for heat and wildfire smoke</w:t>
      </w:r>
      <w:r>
        <w:t>. Plans should include the following:</w:t>
      </w:r>
    </w:p>
    <w:p w14:paraId="4F9EB4AF" w14:textId="0D37C2CB" w:rsidR="006B2061" w:rsidRDefault="006B2061" w:rsidP="006B2061">
      <w:pPr>
        <w:pStyle w:val="ListParagraph"/>
        <w:numPr>
          <w:ilvl w:val="1"/>
          <w:numId w:val="3"/>
        </w:numPr>
      </w:pPr>
      <w:r>
        <w:lastRenderedPageBreak/>
        <w:t xml:space="preserve">Communicating risk so patients and healthcare professionals may prepare accordingly. </w:t>
      </w:r>
    </w:p>
    <w:p w14:paraId="61EE5D6C" w14:textId="65E9A986" w:rsidR="006B2061" w:rsidRDefault="006B2061" w:rsidP="006B2061">
      <w:pPr>
        <w:pStyle w:val="ListParagraph"/>
        <w:numPr>
          <w:ilvl w:val="1"/>
          <w:numId w:val="3"/>
        </w:numPr>
      </w:pPr>
      <w:r>
        <w:t xml:space="preserve">Leverage evaporative and conductive cooling strategies, such as air conditioners, fans, self-dousing, wet t-shirts, immersing feet and applying ice </w:t>
      </w:r>
      <w:proofErr w:type="gramStart"/>
      <w:r w:rsidR="003D17FA">
        <w:t>towels</w:t>
      </w:r>
      <w:proofErr w:type="gramEnd"/>
    </w:p>
    <w:p w14:paraId="529EDB06" w14:textId="43F75BCB" w:rsidR="006B2061" w:rsidRDefault="006B2061" w:rsidP="006B2061">
      <w:pPr>
        <w:pStyle w:val="ListParagraph"/>
        <w:numPr>
          <w:ilvl w:val="1"/>
          <w:numId w:val="3"/>
        </w:numPr>
      </w:pPr>
      <w:r>
        <w:t xml:space="preserve">Train healthcare personnel to </w:t>
      </w:r>
      <w:r w:rsidR="0000299D">
        <w:t>d</w:t>
      </w:r>
      <w:r>
        <w:t xml:space="preserve">iagnose and treat heat-related illness and identify exacerbations of conditions related to wildfire smoke. </w:t>
      </w:r>
    </w:p>
    <w:p w14:paraId="4564AA59" w14:textId="795A57F4" w:rsidR="006B2061" w:rsidRDefault="0000299D" w:rsidP="00CB047F">
      <w:pPr>
        <w:pStyle w:val="ListParagraph"/>
        <w:numPr>
          <w:ilvl w:val="2"/>
          <w:numId w:val="3"/>
        </w:numPr>
      </w:pPr>
      <w:r>
        <w:t>For acute heat-</w:t>
      </w:r>
      <w:r w:rsidR="003D17FA">
        <w:t>related</w:t>
      </w:r>
      <w:r>
        <w:t xml:space="preserve"> illness, rapid diagnosis and intervention is critical to reduce core body temperature at more than 0.15C per minute, </w:t>
      </w:r>
    </w:p>
    <w:p w14:paraId="633D26BD" w14:textId="2AC82422" w:rsidR="00123629" w:rsidRPr="00CB047F" w:rsidRDefault="00123629" w:rsidP="00CB047F">
      <w:pPr>
        <w:pStyle w:val="ListParagraph"/>
        <w:numPr>
          <w:ilvl w:val="2"/>
          <w:numId w:val="3"/>
        </w:numPr>
      </w:pPr>
      <w:r>
        <w:t xml:space="preserve">Document heat-related and wildfire smoke related illness using ICD-10 </w:t>
      </w:r>
      <w:proofErr w:type="gramStart"/>
      <w:r>
        <w:t>codes</w:t>
      </w:r>
      <w:proofErr w:type="gramEnd"/>
    </w:p>
    <w:p w14:paraId="6171EB25" w14:textId="328EBB57" w:rsidR="006B2061" w:rsidRDefault="006B2061" w:rsidP="00123629">
      <w:pPr>
        <w:pStyle w:val="ListParagraph"/>
        <w:numPr>
          <w:ilvl w:val="1"/>
          <w:numId w:val="3"/>
        </w:numPr>
      </w:pPr>
      <w:r>
        <w:t>Staff appropriately in pre-hospital and hospital</w:t>
      </w:r>
      <w:r w:rsidR="00CB047F">
        <w:t>-</w:t>
      </w:r>
      <w:r>
        <w:t xml:space="preserve">based emergency services, and provide resources needed to manage patients with acute </w:t>
      </w:r>
      <w:proofErr w:type="gramStart"/>
      <w:r>
        <w:t>hyperthermia</w:t>
      </w:r>
      <w:proofErr w:type="gramEnd"/>
    </w:p>
    <w:p w14:paraId="2BE854AE" w14:textId="2D0819DC" w:rsidR="006B2061" w:rsidRDefault="0000299D" w:rsidP="006B2061">
      <w:pPr>
        <w:pStyle w:val="ListParagraph"/>
        <w:numPr>
          <w:ilvl w:val="1"/>
          <w:numId w:val="3"/>
        </w:numPr>
      </w:pPr>
      <w:r>
        <w:t xml:space="preserve">Evaluation. </w:t>
      </w:r>
    </w:p>
    <w:p w14:paraId="4EB76936" w14:textId="53A1D2D6" w:rsidR="0000299D" w:rsidRDefault="0000299D" w:rsidP="0000299D">
      <w:pPr>
        <w:pStyle w:val="ListParagraph"/>
        <w:numPr>
          <w:ilvl w:val="2"/>
          <w:numId w:val="3"/>
        </w:numPr>
      </w:pPr>
      <w:r>
        <w:t xml:space="preserve">Provide surveillance data to local and state public health authorities to facilitate </w:t>
      </w:r>
      <w:proofErr w:type="gramStart"/>
      <w:r>
        <w:t>tracking</w:t>
      </w:r>
      <w:proofErr w:type="gramEnd"/>
      <w:r>
        <w:t xml:space="preserve"> </w:t>
      </w:r>
    </w:p>
    <w:p w14:paraId="77B8CC6A" w14:textId="0F543D41" w:rsidR="0000299D" w:rsidRPr="006B2061" w:rsidRDefault="0000299D" w:rsidP="0000299D">
      <w:pPr>
        <w:pStyle w:val="ListParagraph"/>
        <w:numPr>
          <w:ilvl w:val="2"/>
          <w:numId w:val="3"/>
        </w:numPr>
      </w:pPr>
      <w:r>
        <w:t xml:space="preserve">Hold after action reviews (AARs) to iteratively improve upon heat action plans. </w:t>
      </w:r>
    </w:p>
    <w:p w14:paraId="0A344AFB" w14:textId="73A8D4C1" w:rsidR="003A6B1F" w:rsidRDefault="00CB047F">
      <w:pPr>
        <w:rPr>
          <w:u w:val="single"/>
        </w:rPr>
      </w:pPr>
      <w:r>
        <w:rPr>
          <w:u w:val="single"/>
        </w:rPr>
        <w:t>DSHS-HCS</w:t>
      </w:r>
    </w:p>
    <w:p w14:paraId="705F53B9" w14:textId="77777777" w:rsidR="0032799A" w:rsidRDefault="0032799A" w:rsidP="0032799A">
      <w:pPr>
        <w:pStyle w:val="ListParagraph"/>
        <w:numPr>
          <w:ilvl w:val="0"/>
          <w:numId w:val="3"/>
        </w:numPr>
      </w:pPr>
      <w:r>
        <w:t xml:space="preserve">Monitor for local heat and/or wildfire alerts through regional or state public health </w:t>
      </w:r>
      <w:proofErr w:type="gramStart"/>
      <w:r>
        <w:t>departments</w:t>
      </w:r>
      <w:proofErr w:type="gramEnd"/>
      <w:r>
        <w:t xml:space="preserve"> </w:t>
      </w:r>
    </w:p>
    <w:p w14:paraId="7B8FA1D3" w14:textId="647BE9DB" w:rsidR="000E5457" w:rsidRDefault="000E5457" w:rsidP="000E5457">
      <w:pPr>
        <w:pStyle w:val="ListParagraph"/>
        <w:numPr>
          <w:ilvl w:val="1"/>
          <w:numId w:val="3"/>
        </w:numPr>
      </w:pPr>
      <w:r>
        <w:t>Monitor f</w:t>
      </w:r>
      <w:r w:rsidR="00B07D72">
        <w:t xml:space="preserve">or public safety power shutoffs and identify clients who could be </w:t>
      </w:r>
      <w:proofErr w:type="gramStart"/>
      <w:r w:rsidR="00B07D72">
        <w:t>affected</w:t>
      </w:r>
      <w:proofErr w:type="gramEnd"/>
    </w:p>
    <w:p w14:paraId="37DA723B" w14:textId="25362160" w:rsidR="000E5457" w:rsidRPr="00B07D72" w:rsidRDefault="008643EB" w:rsidP="00B07D72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Screen for vulnerabilities to extreme heat and wildfire smoke and document in the medical record. </w:t>
      </w:r>
    </w:p>
    <w:p w14:paraId="41A1C7EA" w14:textId="77777777" w:rsidR="00CB047F" w:rsidRDefault="00CB047F">
      <w:pPr>
        <w:rPr>
          <w:u w:val="single"/>
        </w:rPr>
      </w:pPr>
    </w:p>
    <w:p w14:paraId="263318B8" w14:textId="4081E82F" w:rsidR="003D17FA" w:rsidRDefault="003D17FA">
      <w:pPr>
        <w:rPr>
          <w:u w:val="single"/>
        </w:rPr>
      </w:pPr>
      <w:r>
        <w:rPr>
          <w:u w:val="single"/>
        </w:rPr>
        <w:t xml:space="preserve">Hospitals </w:t>
      </w:r>
    </w:p>
    <w:p w14:paraId="318DABD1" w14:textId="77777777" w:rsidR="0032799A" w:rsidRDefault="0032799A" w:rsidP="0032799A">
      <w:pPr>
        <w:pStyle w:val="ListParagraph"/>
        <w:numPr>
          <w:ilvl w:val="0"/>
          <w:numId w:val="3"/>
        </w:numPr>
      </w:pPr>
      <w:r>
        <w:t xml:space="preserve">Monitor for local heat and/or wildfire alerts through regional or state public health </w:t>
      </w:r>
      <w:proofErr w:type="gramStart"/>
      <w:r>
        <w:t>departments</w:t>
      </w:r>
      <w:proofErr w:type="gramEnd"/>
      <w:r>
        <w:t xml:space="preserve"> </w:t>
      </w:r>
    </w:p>
    <w:p w14:paraId="0E126469" w14:textId="0E179E22" w:rsidR="003D17FA" w:rsidRDefault="0032799A" w:rsidP="003D17FA">
      <w:pPr>
        <w:pStyle w:val="ListParagraph"/>
        <w:numPr>
          <w:ilvl w:val="0"/>
          <w:numId w:val="3"/>
        </w:numPr>
      </w:pPr>
      <w:r>
        <w:t>Prepare for increase in ED utilization and inpatient admissions from heat-</w:t>
      </w:r>
      <w:r w:rsidR="00060BD8">
        <w:t>related</w:t>
      </w:r>
      <w:r>
        <w:t xml:space="preserve"> illness and wildfire smoke related exacerbations</w:t>
      </w:r>
      <w:r w:rsidR="00060BD8">
        <w:t xml:space="preserve"> by increasing staffing, expediting discharges as medically appropriate and coordinating with other hospital </w:t>
      </w:r>
      <w:proofErr w:type="gramStart"/>
      <w:r w:rsidR="00060BD8">
        <w:t>systems</w:t>
      </w:r>
      <w:proofErr w:type="gramEnd"/>
      <w:r w:rsidR="00060BD8">
        <w:t xml:space="preserve"> </w:t>
      </w:r>
    </w:p>
    <w:p w14:paraId="7774DDFE" w14:textId="77777777" w:rsidR="00060BD8" w:rsidRPr="003D17FA" w:rsidRDefault="00060BD8" w:rsidP="008643EB">
      <w:pPr>
        <w:pStyle w:val="ListParagraph"/>
      </w:pPr>
    </w:p>
    <w:p w14:paraId="44A8D0DA" w14:textId="4F68E62B" w:rsidR="008643EB" w:rsidRPr="008643EB" w:rsidRDefault="003D17FA" w:rsidP="008643EB">
      <w:pPr>
        <w:rPr>
          <w:u w:val="single"/>
        </w:rPr>
      </w:pPr>
      <w:r>
        <w:rPr>
          <w:u w:val="single"/>
        </w:rPr>
        <w:t xml:space="preserve">Washington Health Care Authority </w:t>
      </w:r>
    </w:p>
    <w:p w14:paraId="36840A22" w14:textId="77777777" w:rsidR="008643EB" w:rsidRPr="000E5457" w:rsidRDefault="008643EB" w:rsidP="003D17FA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Monitor statewide trends in heat and wildfire smoke through regional or state public health </w:t>
      </w:r>
      <w:proofErr w:type="gramStart"/>
      <w:r>
        <w:t>departments</w:t>
      </w:r>
      <w:proofErr w:type="gramEnd"/>
    </w:p>
    <w:p w14:paraId="12E2ACDF" w14:textId="43192854" w:rsidR="000E5457" w:rsidRPr="008643EB" w:rsidRDefault="000E5457" w:rsidP="000E5457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Monitor for public safety power shutoffs in statewide service </w:t>
      </w:r>
      <w:proofErr w:type="gramStart"/>
      <w:r>
        <w:t>territories</w:t>
      </w:r>
      <w:proofErr w:type="gramEnd"/>
    </w:p>
    <w:p w14:paraId="05975065" w14:textId="1ACA5BB9" w:rsidR="003E2D50" w:rsidRPr="003E2D50" w:rsidRDefault="00B370E5" w:rsidP="003E2D50">
      <w:pPr>
        <w:pStyle w:val="ListParagraph"/>
        <w:numPr>
          <w:ilvl w:val="0"/>
          <w:numId w:val="3"/>
        </w:numPr>
        <w:rPr>
          <w:u w:val="single"/>
        </w:rPr>
      </w:pPr>
      <w:r>
        <w:t>Systematically identify patients who are at increased risk of heat-</w:t>
      </w:r>
      <w:proofErr w:type="spellStart"/>
      <w:r>
        <w:t>realted</w:t>
      </w:r>
      <w:proofErr w:type="spellEnd"/>
      <w:r>
        <w:t xml:space="preserve"> illness and/or wildfire smoke exacerbations using claims and other data (e.g., diagnoses ICD-10 codes, DME claims, prescription fills, recent hospitalizations or ED visits, dialysis needs, </w:t>
      </w:r>
      <w:proofErr w:type="spellStart"/>
      <w:r>
        <w:t>etc</w:t>
      </w:r>
      <w:proofErr w:type="spellEnd"/>
      <w:r>
        <w:t>)</w:t>
      </w:r>
    </w:p>
    <w:p w14:paraId="2C254883" w14:textId="6A66C09E" w:rsidR="00B370E5" w:rsidRPr="003E2D50" w:rsidRDefault="008643EB" w:rsidP="003D17FA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Reach out to members with identified vulnerabilities once an expected weather event is  identified </w:t>
      </w:r>
      <w:r w:rsidR="000E5457">
        <w:t xml:space="preserve">and/or public safety power shutoff is expected, </w:t>
      </w:r>
      <w:r>
        <w:t xml:space="preserve">at least one week in </w:t>
      </w:r>
      <w:proofErr w:type="gramStart"/>
      <w:r>
        <w:t>advance</w:t>
      </w:r>
      <w:proofErr w:type="gramEnd"/>
      <w:r>
        <w:t xml:space="preserve"> if possible</w:t>
      </w:r>
      <w:r w:rsidR="000E5457">
        <w:t>,</w:t>
      </w:r>
      <w:r>
        <w:t xml:space="preserve"> to </w:t>
      </w:r>
      <w:r w:rsidR="000E5457">
        <w:t>develop an action plan</w:t>
      </w:r>
      <w:r>
        <w:t xml:space="preserve">, refill prescriptions, or coordinate connection to resources as needed. </w:t>
      </w:r>
    </w:p>
    <w:p w14:paraId="1A1A5843" w14:textId="0AD95C97" w:rsidR="003A6B1F" w:rsidRDefault="0000299D" w:rsidP="0000299D">
      <w:pPr>
        <w:rPr>
          <w:u w:val="single"/>
        </w:rPr>
      </w:pPr>
      <w:r>
        <w:rPr>
          <w:u w:val="single"/>
        </w:rPr>
        <w:t>Washington Department of Health</w:t>
      </w:r>
    </w:p>
    <w:p w14:paraId="11B2B6FE" w14:textId="395AB6BD" w:rsidR="008643EB" w:rsidRDefault="008643EB" w:rsidP="0000299D">
      <w:pPr>
        <w:pStyle w:val="ListParagraph"/>
        <w:numPr>
          <w:ilvl w:val="0"/>
          <w:numId w:val="3"/>
        </w:numPr>
      </w:pPr>
      <w:r>
        <w:lastRenderedPageBreak/>
        <w:t xml:space="preserve">Support regional and local public health departments in setting up systems to monitor for heat and wildfire smoke and communicate with local healthcare facilities and providers when an event is </w:t>
      </w:r>
      <w:proofErr w:type="gramStart"/>
      <w:r>
        <w:t>imminent</w:t>
      </w:r>
      <w:proofErr w:type="gramEnd"/>
    </w:p>
    <w:p w14:paraId="6A0D782E" w14:textId="1C6960C9" w:rsidR="0000299D" w:rsidRPr="0000299D" w:rsidRDefault="008643EB" w:rsidP="0000299D">
      <w:pPr>
        <w:pStyle w:val="ListParagraph"/>
        <w:numPr>
          <w:ilvl w:val="0"/>
          <w:numId w:val="3"/>
        </w:numPr>
      </w:pPr>
      <w:r>
        <w:t>Develop</w:t>
      </w:r>
      <w:r w:rsidR="0000299D" w:rsidRPr="0000299D">
        <w:t xml:space="preserve"> statewide surveillance program for health impacts of climate related health events. </w:t>
      </w:r>
    </w:p>
    <w:p w14:paraId="6953686E" w14:textId="77777777" w:rsidR="003A6B1F" w:rsidRDefault="003A6B1F"/>
    <w:sectPr w:rsidR="003A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6EFA"/>
    <w:multiLevelType w:val="hybridMultilevel"/>
    <w:tmpl w:val="58EE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77B8"/>
    <w:multiLevelType w:val="hybridMultilevel"/>
    <w:tmpl w:val="3D70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B7FD4"/>
    <w:multiLevelType w:val="hybridMultilevel"/>
    <w:tmpl w:val="3EC2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03340">
    <w:abstractNumId w:val="2"/>
  </w:num>
  <w:num w:numId="2" w16cid:durableId="734158424">
    <w:abstractNumId w:val="0"/>
  </w:num>
  <w:num w:numId="3" w16cid:durableId="126341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1F"/>
    <w:rsid w:val="0000299D"/>
    <w:rsid w:val="00060BD8"/>
    <w:rsid w:val="000E5457"/>
    <w:rsid w:val="000F6B3A"/>
    <w:rsid w:val="00123629"/>
    <w:rsid w:val="00200D22"/>
    <w:rsid w:val="002F642E"/>
    <w:rsid w:val="0032799A"/>
    <w:rsid w:val="00337404"/>
    <w:rsid w:val="003A6B1F"/>
    <w:rsid w:val="003D17FA"/>
    <w:rsid w:val="003E2D50"/>
    <w:rsid w:val="0041648F"/>
    <w:rsid w:val="006B2061"/>
    <w:rsid w:val="007D3485"/>
    <w:rsid w:val="007E02B4"/>
    <w:rsid w:val="007F209D"/>
    <w:rsid w:val="008643EB"/>
    <w:rsid w:val="008B7EF2"/>
    <w:rsid w:val="009B3539"/>
    <w:rsid w:val="00A84293"/>
    <w:rsid w:val="00B07D72"/>
    <w:rsid w:val="00B370E5"/>
    <w:rsid w:val="00BE7E4D"/>
    <w:rsid w:val="00BF1DA8"/>
    <w:rsid w:val="00CB047F"/>
    <w:rsid w:val="00D114EA"/>
    <w:rsid w:val="00ED3AFA"/>
    <w:rsid w:val="00F14174"/>
    <w:rsid w:val="00F454C1"/>
    <w:rsid w:val="00F458E0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B0E6"/>
  <w15:chartTrackingRefBased/>
  <w15:docId w15:val="{B16C2475-0822-4C32-8BFC-E8796AD0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B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B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B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ALTSA/rcs/documents/Extreme%20Heat%20and%20Wildfire%20Prep.pdf" TargetMode="External"/><Relationship Id="rId13" Type="http://schemas.openxmlformats.org/officeDocument/2006/relationships/hyperlink" Target="https://enviwa.ecology.wa.gov/Documents/WhatIsAQI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hfdisasterprep.com/_files/ugd/39c143_8511c2b7d2124769b9862f8c79c6c%2073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shs.wa.gov/sites/default/files/ALTSA/rcs/documents/Extreme%20Heat%20and%20Wildfire%20Prep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pa.gov/wildfire-smoke-course/which-populations-experience-greater-risks-adverse-health-effects-resulting" TargetMode="External"/><Relationship Id="rId10" Type="http://schemas.openxmlformats.org/officeDocument/2006/relationships/hyperlink" Target="https://www.fraserhealth.ca/-/media/Project/FraserHealth/FraserHealth/HealthTopics/Long-term-care-licensing/Clinical-and-SafetyInformation/LTC_AL_Planning_for_Extreme_Summer_Heat_Guidelines.pdf?rev=5c289d2b6e10481687ca3c26441a452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ady.gov/heat" TargetMode="External"/><Relationship Id="rId14" Type="http://schemas.openxmlformats.org/officeDocument/2006/relationships/hyperlink" Target="https://enviwa.ecology.wa.gov/home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bde7459130ffb064f50a8c431c1c0c10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13ccea8fdecd253b6da55d304b24c0de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B7C76-A957-47C5-BD0B-5BDB54C16366}">
  <ds:schemaRefs>
    <ds:schemaRef ds:uri="http://schemas.microsoft.com/office/2006/metadata/properties"/>
    <ds:schemaRef ds:uri="http://schemas.microsoft.com/office/infopath/2007/PartnerControls"/>
    <ds:schemaRef ds:uri="30c96ee6-c168-4e58-9503-bca1f305f3f9"/>
    <ds:schemaRef ds:uri="f46ad185-d85d-425e-a013-e9b99bc40c0a"/>
  </ds:schemaRefs>
</ds:datastoreItem>
</file>

<file path=customXml/itemProps2.xml><?xml version="1.0" encoding="utf-8"?>
<ds:datastoreItem xmlns:ds="http://schemas.openxmlformats.org/officeDocument/2006/customXml" ds:itemID="{29D52BD0-B695-410A-A2B8-B72BFF5B9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559AC-F43E-43D9-A3F5-5373994A8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812</Words>
  <Characters>4862</Characters>
  <Application>Microsoft Office Word</Application>
  <DocSecurity>0</DocSecurity>
  <Lines>405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Bojkov</dc:creator>
  <cp:keywords/>
  <dc:description/>
  <cp:lastModifiedBy>Elizabeth Bojkov</cp:lastModifiedBy>
  <cp:revision>15</cp:revision>
  <dcterms:created xsi:type="dcterms:W3CDTF">2024-05-28T23:54:00Z</dcterms:created>
  <dcterms:modified xsi:type="dcterms:W3CDTF">2024-06-06T16:08:00Z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