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629AF" w14:textId="77777777" w:rsidR="00E67744" w:rsidRPr="00871E73" w:rsidRDefault="00E67744" w:rsidP="008814F9">
      <w:pPr>
        <w:pBdr>
          <w:top w:val="none" w:sz="0" w:space="0" w:color="auto"/>
          <w:left w:val="none" w:sz="0" w:space="0" w:color="auto"/>
          <w:bottom w:val="none" w:sz="0" w:space="0" w:color="auto"/>
          <w:right w:val="none" w:sz="0" w:space="0" w:color="auto"/>
          <w:between w:val="none" w:sz="0" w:space="0" w:color="auto"/>
          <w:bar w:val="none" w:sz="0" w:color="auto"/>
        </w:pBdr>
        <w:tabs>
          <w:tab w:val="left" w:pos="3095"/>
        </w:tabs>
        <w:jc w:val="center"/>
        <w:rPr>
          <w:rFonts w:asciiTheme="minorHAnsi" w:hAnsiTheme="minorHAnsi"/>
          <w:sz w:val="22"/>
          <w:szCs w:val="22"/>
        </w:rPr>
        <w:sectPr w:rsidR="00E67744" w:rsidRPr="00871E73">
          <w:headerReference w:type="default" r:id="rId11"/>
          <w:footerReference w:type="default" r:id="rId12"/>
          <w:pgSz w:w="12240" w:h="15840"/>
          <w:pgMar w:top="1440" w:right="1440" w:bottom="1440" w:left="1440" w:header="720" w:footer="720" w:gutter="0"/>
          <w:cols w:space="720"/>
          <w:docGrid w:linePitch="360"/>
        </w:sectPr>
      </w:pPr>
    </w:p>
    <w:p w14:paraId="428629B0" w14:textId="77777777" w:rsidR="008E572D" w:rsidRDefault="008E572D" w:rsidP="008814F9">
      <w:pPr>
        <w:pStyle w:val="Heading2"/>
        <w:jc w:val="center"/>
        <w:rPr>
          <w:rFonts w:asciiTheme="minorHAnsi" w:hAnsiTheme="minorHAnsi" w:cs="Tahoma"/>
          <w:bCs/>
          <w:kern w:val="32"/>
          <w:sz w:val="28"/>
          <w:szCs w:val="22"/>
        </w:rPr>
      </w:pPr>
    </w:p>
    <w:p w14:paraId="428629B1" w14:textId="77777777" w:rsidR="008E572D" w:rsidRDefault="008E572D" w:rsidP="00AA7E38">
      <w:pPr>
        <w:pStyle w:val="Heading2"/>
        <w:rPr>
          <w:rFonts w:asciiTheme="minorHAnsi" w:hAnsiTheme="minorHAnsi" w:cs="Tahoma"/>
          <w:bCs/>
          <w:kern w:val="32"/>
          <w:sz w:val="28"/>
          <w:szCs w:val="22"/>
        </w:rPr>
      </w:pPr>
    </w:p>
    <w:p w14:paraId="1EB03DD0" w14:textId="1CE34978" w:rsidR="003E5C34" w:rsidRDefault="00351EEF" w:rsidP="004572D5">
      <w:pPr>
        <w:pStyle w:val="NormalWeb"/>
        <w:spacing w:before="0" w:beforeAutospacing="0" w:after="0" w:afterAutospacing="0" w:line="259" w:lineRule="auto"/>
      </w:pPr>
      <w:r>
        <w:rPr>
          <w:b/>
          <w:bCs/>
        </w:rPr>
        <w:t xml:space="preserve">Supporting </w:t>
      </w:r>
      <w:r w:rsidR="00273C14" w:rsidRPr="00351EEF">
        <w:rPr>
          <w:b/>
          <w:bCs/>
        </w:rPr>
        <w:t>partners:</w:t>
      </w:r>
      <w:r w:rsidR="00273C14">
        <w:t xml:space="preserve"> </w:t>
      </w:r>
      <w:r w:rsidR="00F42FAC">
        <w:t>Washington State Hospital Association, Washington State Medical Association, Boeing</w:t>
      </w:r>
      <w:r w:rsidR="002E2B43">
        <w:t xml:space="preserve"> (Bree Member)</w:t>
      </w:r>
      <w:r w:rsidR="00F42FAC">
        <w:t>, Microsoft</w:t>
      </w:r>
      <w:r w:rsidR="002E2B43">
        <w:t xml:space="preserve"> (Bree Member)</w:t>
      </w:r>
      <w:r w:rsidR="00F42FAC">
        <w:t xml:space="preserve">, </w:t>
      </w:r>
      <w:r w:rsidR="002E2B43">
        <w:t xml:space="preserve">Washington State Department of Labor and Industries (Bree member), Washington Association </w:t>
      </w:r>
      <w:r>
        <w:t xml:space="preserve">for Community Health, Northwest Regional Primary Care Association, </w:t>
      </w:r>
      <w:r w:rsidR="009839B0">
        <w:t>Kaiser Permanente WA</w:t>
      </w:r>
      <w:r w:rsidR="009D32C4">
        <w:t xml:space="preserve"> (Bree Member)</w:t>
      </w:r>
      <w:r w:rsidR="009839B0">
        <w:t xml:space="preserve">, </w:t>
      </w:r>
      <w:r w:rsidR="00090C63">
        <w:t>Community Health Plan of Washington</w:t>
      </w:r>
      <w:r w:rsidR="009D32C4">
        <w:t xml:space="preserve"> (Bree Member)</w:t>
      </w:r>
      <w:r w:rsidR="00090C63">
        <w:t xml:space="preserve">, </w:t>
      </w:r>
      <w:r w:rsidR="00385F63">
        <w:t xml:space="preserve">Swedish </w:t>
      </w:r>
      <w:r w:rsidR="009D32C4">
        <w:t>Medical Center (Bree Member)</w:t>
      </w:r>
      <w:r w:rsidR="00AC52A0">
        <w:t>, Washington State Health Care Authority (Bree Member).</w:t>
      </w:r>
      <w:r w:rsidR="003E5C34">
        <w:t xml:space="preserve"> </w:t>
      </w:r>
      <w:r w:rsidR="004A7480">
        <w:t xml:space="preserve">Sign on </w:t>
      </w:r>
      <w:r w:rsidR="00634C47">
        <w:t xml:space="preserve">to </w:t>
      </w:r>
      <w:r w:rsidR="004A7480">
        <w:t>this</w:t>
      </w:r>
      <w:r w:rsidR="00634C47">
        <w:t xml:space="preserve"> letter</w:t>
      </w:r>
      <w:r w:rsidR="004A7480">
        <w:t xml:space="preserve"> via </w:t>
      </w:r>
      <w:hyperlink r:id="rId13" w:history="1">
        <w:r w:rsidR="00F3310E" w:rsidRPr="00F3310E">
          <w:rPr>
            <w:rStyle w:val="Hyperlink"/>
          </w:rPr>
          <w:t>link</w:t>
        </w:r>
      </w:hyperlink>
      <w:r w:rsidR="00F3310E">
        <w:t xml:space="preserve"> or QR </w:t>
      </w:r>
      <w:r w:rsidR="003E5C34">
        <w:t xml:space="preserve">Code below: </w:t>
      </w:r>
    </w:p>
    <w:p w14:paraId="65280810" w14:textId="32391C66" w:rsidR="004A7480" w:rsidRDefault="003E5C34" w:rsidP="003E5C34">
      <w:pPr>
        <w:pStyle w:val="NormalWeb"/>
        <w:spacing w:before="0" w:beforeAutospacing="0" w:after="0" w:afterAutospacing="0" w:line="259" w:lineRule="auto"/>
        <w:jc w:val="center"/>
      </w:pPr>
      <w:r>
        <w:rPr>
          <w:noProof/>
        </w:rPr>
        <w:drawing>
          <wp:inline distT="0" distB="0" distL="0" distR="0" wp14:anchorId="28DF645B" wp14:editId="23540258">
            <wp:extent cx="676550" cy="676550"/>
            <wp:effectExtent l="0" t="0" r="9525" b="9525"/>
            <wp:docPr id="519185332" name="Picture 4"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185332" name="Picture 4" descr="A qr code with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4067" cy="684067"/>
                    </a:xfrm>
                    <a:prstGeom prst="rect">
                      <a:avLst/>
                    </a:prstGeom>
                  </pic:spPr>
                </pic:pic>
              </a:graphicData>
            </a:graphic>
          </wp:inline>
        </w:drawing>
      </w:r>
    </w:p>
    <w:p w14:paraId="4D7B6E0B" w14:textId="4BCA4759" w:rsidR="006B2DEC" w:rsidRDefault="007F39E8" w:rsidP="004572D5">
      <w:pPr>
        <w:pStyle w:val="NormalWeb"/>
        <w:spacing w:before="0" w:beforeAutospacing="0" w:after="0" w:afterAutospacing="0" w:line="259" w:lineRule="auto"/>
      </w:pPr>
      <w:r>
        <w:t xml:space="preserve">Dear </w:t>
      </w:r>
      <w:r w:rsidR="006705F4">
        <w:t>(Colleague),</w:t>
      </w:r>
    </w:p>
    <w:p w14:paraId="21362437" w14:textId="77777777" w:rsidR="006B2DEC" w:rsidRDefault="006B2DEC" w:rsidP="004572D5">
      <w:pPr>
        <w:pStyle w:val="NormalWeb"/>
        <w:spacing w:before="0" w:beforeAutospacing="0" w:after="0" w:afterAutospacing="0" w:line="259" w:lineRule="auto"/>
      </w:pPr>
    </w:p>
    <w:p w14:paraId="670ACD62" w14:textId="23880935" w:rsidR="007F39E8" w:rsidRDefault="00C566B5" w:rsidP="004572D5">
      <w:pPr>
        <w:pStyle w:val="NormalWeb"/>
        <w:spacing w:before="0" w:beforeAutospacing="0" w:after="0" w:afterAutospacing="0" w:line="259" w:lineRule="auto"/>
      </w:pPr>
      <w:r>
        <w:t>The Bree Collaborative is requesting that you p</w:t>
      </w:r>
      <w:r w:rsidR="00375516">
        <w:t xml:space="preserve">lease join us on a letter to </w:t>
      </w:r>
      <w:r w:rsidR="00473F89">
        <w:t xml:space="preserve">our health systems, health plans, </w:t>
      </w:r>
      <w:r w:rsidR="002F40F1">
        <w:t>community-based</w:t>
      </w:r>
      <w:r w:rsidR="00C67E3A">
        <w:t xml:space="preserve"> organizations, health insurance purchasers and employers </w:t>
      </w:r>
      <w:r w:rsidR="0004195F">
        <w:t xml:space="preserve">asking them to participate in a reporting initiative that </w:t>
      </w:r>
      <w:r>
        <w:t>we</w:t>
      </w:r>
      <w:r w:rsidR="0004195F">
        <w:t xml:space="preserve"> will be conducting throughout 2025. The initiative</w:t>
      </w:r>
      <w:r w:rsidR="007E7EA8">
        <w:t>’s</w:t>
      </w:r>
      <w:r w:rsidR="0004195F">
        <w:t xml:space="preserve"> </w:t>
      </w:r>
      <w:r w:rsidR="00314FD3">
        <w:t>aim is to better understand the uptake of the Bree Collaborative guidelines across Washington State</w:t>
      </w:r>
      <w:r w:rsidR="00E90D65">
        <w:t xml:space="preserve">. </w:t>
      </w:r>
    </w:p>
    <w:p w14:paraId="5701EAA0" w14:textId="77777777" w:rsidR="00E90D65" w:rsidRDefault="00E90D65" w:rsidP="004572D5">
      <w:pPr>
        <w:pStyle w:val="NormalWeb"/>
        <w:spacing w:before="0" w:beforeAutospacing="0" w:after="0" w:afterAutospacing="0" w:line="259" w:lineRule="auto"/>
      </w:pPr>
    </w:p>
    <w:p w14:paraId="4251D1EF" w14:textId="0EA68925" w:rsidR="00E90D65" w:rsidRDefault="00E90D65" w:rsidP="004572D5">
      <w:pPr>
        <w:pStyle w:val="NormalWeb"/>
        <w:spacing w:before="0" w:beforeAutospacing="0" w:after="0" w:afterAutospacing="0" w:line="259" w:lineRule="auto"/>
      </w:pPr>
      <w:r>
        <w:t xml:space="preserve">The Bree Collaborative was established by legislative statute in 2011, </w:t>
      </w:r>
      <w:r w:rsidR="003675F7" w:rsidRPr="003675F7">
        <w:t>so that public and private health care stakeholders would have the opportunity to identify specific ways to improve health care quality, outcomes, and affordability in Washington State.</w:t>
      </w:r>
    </w:p>
    <w:p w14:paraId="1EF4976C" w14:textId="77777777" w:rsidR="001737D0" w:rsidRDefault="001737D0" w:rsidP="004572D5">
      <w:pPr>
        <w:pStyle w:val="NormalWeb"/>
        <w:spacing w:before="0" w:beforeAutospacing="0" w:after="0" w:afterAutospacing="0" w:line="259" w:lineRule="auto"/>
      </w:pPr>
    </w:p>
    <w:p w14:paraId="4DB9C71C" w14:textId="4550136F" w:rsidR="001737D0" w:rsidRDefault="00525D35" w:rsidP="004572D5">
      <w:pPr>
        <w:pStyle w:val="NormalWeb"/>
        <w:spacing w:before="0" w:beforeAutospacing="0" w:after="0" w:afterAutospacing="0" w:line="259" w:lineRule="auto"/>
      </w:pPr>
      <w:r>
        <w:t>In 2022 the Washington State Legislature</w:t>
      </w:r>
      <w:r w:rsidR="009F1090">
        <w:t xml:space="preserve">, through the HCA, funded work at the Bree to conduct implementation and evaluation work. </w:t>
      </w:r>
      <w:r w:rsidR="001737D0">
        <w:t xml:space="preserve">This initiative </w:t>
      </w:r>
      <w:r w:rsidR="00D440AD">
        <w:t xml:space="preserve">aims to support </w:t>
      </w:r>
      <w:r w:rsidR="00902A55">
        <w:t xml:space="preserve">continuing </w:t>
      </w:r>
      <w:r w:rsidR="00D440AD">
        <w:t xml:space="preserve">evaluation </w:t>
      </w:r>
      <w:r w:rsidR="000D7057">
        <w:t>and</w:t>
      </w:r>
      <w:r w:rsidR="001737D0">
        <w:t xml:space="preserve"> allow the Bree Collaborative to</w:t>
      </w:r>
      <w:r w:rsidR="00A3567E">
        <w:t xml:space="preserve"> </w:t>
      </w:r>
      <w:r w:rsidR="00314CB8">
        <w:t xml:space="preserve">build transparent dashboards, maps, and evaluations </w:t>
      </w:r>
      <w:r w:rsidR="00902A55">
        <w:t xml:space="preserve">that will help </w:t>
      </w:r>
      <w:r w:rsidR="001A7595">
        <w:t xml:space="preserve">payors, providers, employers, and other collaborators </w:t>
      </w:r>
      <w:r w:rsidR="007E125C">
        <w:t xml:space="preserve">in decision-making. </w:t>
      </w:r>
    </w:p>
    <w:p w14:paraId="3393CE64" w14:textId="77777777" w:rsidR="00D20F6B" w:rsidRDefault="00D20F6B" w:rsidP="004572D5">
      <w:pPr>
        <w:pStyle w:val="NormalWeb"/>
        <w:spacing w:before="0" w:beforeAutospacing="0" w:after="0" w:afterAutospacing="0" w:line="259" w:lineRule="auto"/>
      </w:pPr>
    </w:p>
    <w:p w14:paraId="668C99FD" w14:textId="739A0BB6" w:rsidR="00D20F6B" w:rsidRDefault="00B6399F" w:rsidP="004572D5">
      <w:pPr>
        <w:pStyle w:val="NormalWeb"/>
        <w:spacing w:before="0" w:beforeAutospacing="0" w:after="0" w:afterAutospacing="0" w:line="259" w:lineRule="auto"/>
      </w:pPr>
      <w:r>
        <w:t>I hope you can join us in this effort</w:t>
      </w:r>
      <w:r w:rsidR="007E7EA8">
        <w:t xml:space="preserve"> as we pursue high quality care </w:t>
      </w:r>
      <w:r w:rsidR="00D86015">
        <w:t>for all Washingtonians</w:t>
      </w:r>
      <w:r>
        <w:t>. If you have any questions, please contact</w:t>
      </w:r>
      <w:r w:rsidR="005B084E">
        <w:t xml:space="preserve"> the Bree’s Evaluation and Measurement Manager,</w:t>
      </w:r>
      <w:r>
        <w:t xml:space="preserve"> Karie Nicholas at </w:t>
      </w:r>
      <w:hyperlink r:id="rId15" w:history="1">
        <w:r w:rsidR="005B084E" w:rsidRPr="00464BAB">
          <w:rPr>
            <w:rStyle w:val="Hyperlink"/>
          </w:rPr>
          <w:t>knicholas@qualityhealth.org</w:t>
        </w:r>
      </w:hyperlink>
      <w:r w:rsidR="005B084E">
        <w:t xml:space="preserve"> . </w:t>
      </w:r>
    </w:p>
    <w:p w14:paraId="61F7504D" w14:textId="77777777" w:rsidR="007F39E8" w:rsidRDefault="007F39E8" w:rsidP="004572D5">
      <w:pPr>
        <w:pStyle w:val="NormalWeb"/>
        <w:spacing w:before="0" w:beforeAutospacing="0" w:after="0" w:afterAutospacing="0" w:line="259" w:lineRule="auto"/>
      </w:pPr>
    </w:p>
    <w:p w14:paraId="0D00A287" w14:textId="6A1E3093" w:rsidR="005B084E" w:rsidRPr="004572D5" w:rsidRDefault="005B084E" w:rsidP="005B084E">
      <w:pPr>
        <w:pStyle w:val="NormalWeb"/>
        <w:spacing w:before="120" w:beforeAutospacing="0" w:after="0" w:afterAutospacing="0" w:line="259" w:lineRule="auto"/>
        <w:rPr>
          <w:color w:val="000000"/>
        </w:rPr>
      </w:pPr>
      <w:r w:rsidRPr="004572D5">
        <w:rPr>
          <w:color w:val="000000"/>
        </w:rPr>
        <w:t>Best regards,</w:t>
      </w:r>
    </w:p>
    <w:p w14:paraId="6C67D8ED" w14:textId="77777777" w:rsidR="005B084E" w:rsidRPr="00D94729" w:rsidRDefault="005B084E" w:rsidP="005B084E">
      <w:pPr>
        <w:pStyle w:val="NormalWeb"/>
        <w:spacing w:before="120" w:beforeAutospacing="0" w:after="0" w:afterAutospacing="0" w:line="259" w:lineRule="auto"/>
      </w:pPr>
      <w:r w:rsidRPr="00D94729">
        <w:t>Virginia (Ginny) Weir, MPH</w:t>
      </w:r>
      <w:r w:rsidRPr="00D94729">
        <w:tab/>
      </w:r>
      <w:r w:rsidRPr="00D94729">
        <w:tab/>
      </w:r>
      <w:r w:rsidRPr="00D94729">
        <w:tab/>
      </w:r>
      <w:r w:rsidRPr="00D94729">
        <w:tab/>
        <w:t>Karie Nicholas, M.A., G.Dip.</w:t>
      </w:r>
      <w:r w:rsidRPr="00D94729">
        <w:br/>
        <w:t>CEO, Foundation for Health Care Quality</w:t>
      </w:r>
      <w:r w:rsidRPr="00D94729">
        <w:tab/>
      </w:r>
      <w:r w:rsidRPr="00D94729">
        <w:tab/>
        <w:t>Evaluation and Measurement Manager</w:t>
      </w:r>
    </w:p>
    <w:p w14:paraId="66F9EBAA" w14:textId="77777777" w:rsidR="005B084E" w:rsidRPr="004572D5" w:rsidRDefault="005B084E" w:rsidP="005B084E">
      <w:pPr>
        <w:autoSpaceDE w:val="0"/>
        <w:autoSpaceDN w:val="0"/>
        <w:adjustRightInd w:val="0"/>
        <w:rPr>
          <w:sz w:val="22"/>
          <w:szCs w:val="22"/>
        </w:rPr>
      </w:pPr>
    </w:p>
    <w:p w14:paraId="1CD2C46F" w14:textId="2AABD1B3" w:rsidR="005B084E" w:rsidRPr="00F063AC" w:rsidRDefault="005B084E" w:rsidP="005B084E">
      <w:pPr>
        <w:pStyle w:val="Heading2"/>
        <w:rPr>
          <w:rFonts w:asciiTheme="minorHAnsi" w:hAnsiTheme="minorHAnsi" w:cstheme="minorHAnsi"/>
          <w:b w:val="0"/>
          <w:bCs/>
          <w:kern w:val="32"/>
          <w:sz w:val="24"/>
        </w:rPr>
      </w:pPr>
      <w:r>
        <w:rPr>
          <w:noProof/>
        </w:rPr>
        <w:drawing>
          <wp:inline distT="0" distB="0" distL="0" distR="0" wp14:anchorId="5CC68A79" wp14:editId="1C988C88">
            <wp:extent cx="1442955" cy="588813"/>
            <wp:effectExtent l="0" t="0" r="5080" b="1905"/>
            <wp:docPr id="1850452275" name="Picture 3" descr="A black line drawing of a liz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882077" name="Picture 3" descr="A black line drawing of a lizar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53702" cy="593198"/>
                    </a:xfrm>
                    <a:prstGeom prst="rect">
                      <a:avLst/>
                    </a:prstGeom>
                  </pic:spPr>
                </pic:pic>
              </a:graphicData>
            </a:graphic>
          </wp:inline>
        </w:drawing>
      </w:r>
      <w:r>
        <w:rPr>
          <w:rFonts w:asciiTheme="minorHAnsi" w:hAnsiTheme="minorHAnsi" w:cstheme="minorHAnsi"/>
          <w:b w:val="0"/>
          <w:bCs/>
          <w:kern w:val="32"/>
          <w:sz w:val="24"/>
        </w:rPr>
        <w:tab/>
      </w:r>
      <w:r>
        <w:rPr>
          <w:rFonts w:asciiTheme="minorHAnsi" w:hAnsiTheme="minorHAnsi" w:cstheme="minorHAnsi"/>
          <w:b w:val="0"/>
          <w:bCs/>
          <w:kern w:val="32"/>
          <w:sz w:val="24"/>
        </w:rPr>
        <w:tab/>
      </w:r>
      <w:r w:rsidR="003E5C34">
        <w:rPr>
          <w:rFonts w:asciiTheme="minorHAnsi" w:hAnsiTheme="minorHAnsi" w:cstheme="minorHAnsi"/>
          <w:b w:val="0"/>
          <w:bCs/>
          <w:kern w:val="32"/>
          <w:sz w:val="24"/>
        </w:rPr>
        <w:t xml:space="preserve">              </w:t>
      </w:r>
      <w:r>
        <w:rPr>
          <w:rFonts w:asciiTheme="minorHAnsi" w:hAnsiTheme="minorHAnsi" w:cstheme="minorHAnsi"/>
          <w:b w:val="0"/>
          <w:bCs/>
          <w:kern w:val="32"/>
          <w:sz w:val="24"/>
        </w:rPr>
        <w:tab/>
      </w:r>
      <w:r>
        <w:rPr>
          <w:rFonts w:asciiTheme="minorHAnsi" w:hAnsiTheme="minorHAnsi" w:cstheme="minorHAnsi"/>
          <w:b w:val="0"/>
          <w:bCs/>
          <w:noProof/>
          <w:kern w:val="32"/>
          <w:sz w:val="24"/>
        </w:rPr>
        <w:drawing>
          <wp:inline distT="0" distB="0" distL="0" distR="0" wp14:anchorId="72DFD0D8" wp14:editId="61291541">
            <wp:extent cx="845688" cy="397401"/>
            <wp:effectExtent l="0" t="0" r="0" b="3175"/>
            <wp:docPr id="200030253"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17969" name="Picture 4" descr="A black background with a black square&#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1861" cy="405001"/>
                    </a:xfrm>
                    <a:prstGeom prst="rect">
                      <a:avLst/>
                    </a:prstGeom>
                  </pic:spPr>
                </pic:pic>
              </a:graphicData>
            </a:graphic>
          </wp:inline>
        </w:drawing>
      </w:r>
    </w:p>
    <w:p w14:paraId="474D5250" w14:textId="7E743545" w:rsidR="007F39E8" w:rsidRDefault="007F39E8" w:rsidP="004572D5">
      <w:pPr>
        <w:pStyle w:val="NormalWeb"/>
        <w:spacing w:before="0" w:beforeAutospacing="0" w:after="0" w:afterAutospacing="0" w:line="259" w:lineRule="auto"/>
      </w:pPr>
    </w:p>
    <w:p w14:paraId="76F7BB44" w14:textId="4B2C9EF0" w:rsidR="006B2DEC" w:rsidRDefault="00FB33E3" w:rsidP="004572D5">
      <w:pPr>
        <w:pStyle w:val="NormalWeb"/>
        <w:spacing w:before="0" w:beforeAutospacing="0" w:after="0" w:afterAutospacing="0" w:line="259" w:lineRule="auto"/>
      </w:pPr>
      <w:r>
        <w:rPr>
          <w:noProof/>
        </w:rPr>
        <mc:AlternateContent>
          <mc:Choice Requires="wps">
            <w:drawing>
              <wp:anchor distT="0" distB="0" distL="114300" distR="114300" simplePos="0" relativeHeight="251659264" behindDoc="0" locked="0" layoutInCell="1" allowOverlap="1" wp14:anchorId="46C28859" wp14:editId="68560AE2">
                <wp:simplePos x="0" y="0"/>
                <wp:positionH relativeFrom="margin">
                  <wp:align>right</wp:align>
                </wp:positionH>
                <wp:positionV relativeFrom="paragraph">
                  <wp:posOffset>92284</wp:posOffset>
                </wp:positionV>
                <wp:extent cx="5972670" cy="10571"/>
                <wp:effectExtent l="0" t="0" r="28575" b="27940"/>
                <wp:wrapNone/>
                <wp:docPr id="920573319" name="Straight Connector 3"/>
                <wp:cNvGraphicFramePr/>
                <a:graphic xmlns:a="http://schemas.openxmlformats.org/drawingml/2006/main">
                  <a:graphicData uri="http://schemas.microsoft.com/office/word/2010/wordprocessingShape">
                    <wps:wsp>
                      <wps:cNvCnPr/>
                      <wps:spPr>
                        <a:xfrm>
                          <a:off x="0" y="0"/>
                          <a:ext cx="5972670" cy="105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D30FA4" id="Straight Connector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9.1pt,7.25pt" to="889.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" strokecolor="#5b9bd5 [3204]" strokeweight=".5pt">
                <v:stroke joinstyle="miter"/>
                <w10:wrap anchorx="margin"/>
              </v:line>
            </w:pict>
          </mc:Fallback>
        </mc:AlternateContent>
      </w:r>
    </w:p>
    <w:p w14:paraId="350247D4" w14:textId="0E45FAFB" w:rsidR="006B2DEC" w:rsidRDefault="00022D3C" w:rsidP="004572D5">
      <w:pPr>
        <w:pStyle w:val="NormalWeb"/>
        <w:spacing w:before="0" w:beforeAutospacing="0" w:after="0" w:afterAutospacing="0" w:line="259" w:lineRule="auto"/>
      </w:pPr>
      <w:r>
        <w:t xml:space="preserve">Letter Text: </w:t>
      </w:r>
    </w:p>
    <w:p w14:paraId="5C97274E" w14:textId="77777777" w:rsidR="00022D3C" w:rsidRDefault="00022D3C" w:rsidP="004572D5">
      <w:pPr>
        <w:pStyle w:val="NormalWeb"/>
        <w:spacing w:before="0" w:beforeAutospacing="0" w:after="0" w:afterAutospacing="0" w:line="259" w:lineRule="auto"/>
      </w:pPr>
    </w:p>
    <w:p w14:paraId="522BCB72" w14:textId="03AB4588" w:rsidR="004572D5" w:rsidRPr="004572D5" w:rsidRDefault="00751350" w:rsidP="004572D5">
      <w:pPr>
        <w:pStyle w:val="NormalWeb"/>
        <w:spacing w:before="0" w:beforeAutospacing="0" w:after="0" w:afterAutospacing="0" w:line="259" w:lineRule="auto"/>
      </w:pPr>
      <w:r>
        <w:t>[date]</w:t>
      </w:r>
    </w:p>
    <w:p w14:paraId="46082C38" w14:textId="77777777" w:rsidR="004572D5" w:rsidRPr="004572D5" w:rsidRDefault="004572D5" w:rsidP="004572D5">
      <w:pPr>
        <w:pStyle w:val="NormalWeb"/>
        <w:spacing w:before="0" w:beforeAutospacing="0" w:after="0" w:afterAutospacing="0" w:line="259" w:lineRule="auto"/>
      </w:pPr>
    </w:p>
    <w:p w14:paraId="7452D2CF" w14:textId="13E0DC69" w:rsidR="004572D5" w:rsidRDefault="00F05BFA" w:rsidP="004572D5">
      <w:pPr>
        <w:pStyle w:val="NormalWeb"/>
        <w:spacing w:before="0" w:beforeAutospacing="0" w:after="0" w:afterAutospacing="0" w:line="259" w:lineRule="auto"/>
      </w:pPr>
      <w:r>
        <w:t xml:space="preserve">To </w:t>
      </w:r>
      <w:r w:rsidR="00542CE3">
        <w:t>[organization name]</w:t>
      </w:r>
    </w:p>
    <w:p w14:paraId="2FD26187" w14:textId="77777777" w:rsidR="002A5EA4" w:rsidRPr="004572D5" w:rsidRDefault="002A5EA4" w:rsidP="004572D5">
      <w:pPr>
        <w:pStyle w:val="NormalWeb"/>
        <w:spacing w:before="0" w:beforeAutospacing="0" w:after="0" w:afterAutospacing="0" w:line="259" w:lineRule="auto"/>
      </w:pPr>
    </w:p>
    <w:p w14:paraId="1E52D91A" w14:textId="124F3B9E" w:rsidR="003D785C" w:rsidRDefault="00C20EF7" w:rsidP="004F1CF0">
      <w:pPr>
        <w:pStyle w:val="NormalWeb"/>
        <w:spacing w:before="120" w:beforeAutospacing="0" w:after="0" w:afterAutospacing="0" w:line="360" w:lineRule="auto"/>
      </w:pPr>
      <w:r w:rsidRPr="00C20EF7">
        <w:t>In 2011, the Washington State Legislature established the Dr. Robert Bree Collaborative so that public and private health care stakeholders would have the opportunity to identify specific ways to improve health care quality, outcomes, and affordability in Washington State</w:t>
      </w:r>
      <w:r w:rsidRPr="003D785C">
        <w:t>.</w:t>
      </w:r>
      <w:r w:rsidR="00A24273" w:rsidRPr="003D785C">
        <w:t xml:space="preserve"> Achieving these goals requires collaboration between the many different </w:t>
      </w:r>
      <w:r w:rsidR="00A01842">
        <w:t>interested parties</w:t>
      </w:r>
      <w:r w:rsidR="00A24273" w:rsidRPr="003D785C">
        <w:t xml:space="preserve"> in health care. </w:t>
      </w:r>
      <w:r w:rsidR="0053641C" w:rsidRPr="003D785C">
        <w:t xml:space="preserve">The Bree Collaborative </w:t>
      </w:r>
      <w:r w:rsidR="00A24273" w:rsidRPr="003D785C">
        <w:t>fill</w:t>
      </w:r>
      <w:r w:rsidR="0053641C" w:rsidRPr="003D785C">
        <w:t>s</w:t>
      </w:r>
      <w:r w:rsidR="00A24273" w:rsidRPr="003D785C">
        <w:t xml:space="preserve"> this need by providing a setting in which collaboration can be successful</w:t>
      </w:r>
      <w:r w:rsidR="008D0F24" w:rsidRPr="003D785C">
        <w:t xml:space="preserve">. </w:t>
      </w:r>
    </w:p>
    <w:p w14:paraId="7E0AED3A" w14:textId="2AFD17C9" w:rsidR="00E735BC" w:rsidRDefault="003D785C" w:rsidP="004F1CF0">
      <w:pPr>
        <w:pStyle w:val="NormalWeb"/>
        <w:spacing w:before="120" w:beforeAutospacing="0" w:after="0" w:afterAutospacing="0" w:line="360" w:lineRule="auto"/>
        <w:rPr>
          <w:color w:val="FF0000"/>
        </w:rPr>
      </w:pPr>
      <w:r w:rsidRPr="00B750D3">
        <w:t xml:space="preserve">Each year, Bree members identify and develop guidelines for health care services with high variation in the way that care is delivered, </w:t>
      </w:r>
      <w:r w:rsidRPr="006F43BA">
        <w:t xml:space="preserve">that are </w:t>
      </w:r>
      <w:r w:rsidR="006F43BA" w:rsidRPr="006F43BA">
        <w:t xml:space="preserve">common but </w:t>
      </w:r>
      <w:r w:rsidRPr="006F43BA">
        <w:t xml:space="preserve">do not lead to better care or patient health, or that have patient safety issues. </w:t>
      </w:r>
      <w:r w:rsidR="003911EF" w:rsidRPr="0064530C">
        <w:t>Currently</w:t>
      </w:r>
      <w:r w:rsidR="0064530C">
        <w:t>,</w:t>
      </w:r>
      <w:r w:rsidR="003911EF" w:rsidRPr="0064530C">
        <w:t xml:space="preserve"> the Bree has 40+ reports on topics </w:t>
      </w:r>
      <w:r w:rsidR="00DF1CE6" w:rsidRPr="0064530C">
        <w:t xml:space="preserve">on </w:t>
      </w:r>
      <w:r w:rsidR="00DF1CE6" w:rsidRPr="0064530C">
        <w:rPr>
          <w:b/>
          <w:bCs/>
        </w:rPr>
        <w:t xml:space="preserve">aging, behavioral health, surgery, </w:t>
      </w:r>
      <w:r w:rsidR="00423185" w:rsidRPr="0064530C">
        <w:rPr>
          <w:b/>
          <w:bCs/>
        </w:rPr>
        <w:t xml:space="preserve">infectious and chronic disease management, care transitions, </w:t>
      </w:r>
      <w:r w:rsidR="0096241D" w:rsidRPr="0064530C">
        <w:rPr>
          <w:b/>
          <w:bCs/>
        </w:rPr>
        <w:t xml:space="preserve">pain management, oncology, </w:t>
      </w:r>
      <w:r w:rsidR="00792B88" w:rsidRPr="0064530C">
        <w:rPr>
          <w:b/>
          <w:bCs/>
        </w:rPr>
        <w:t>sexual and reproductive health</w:t>
      </w:r>
      <w:r w:rsidR="00792B88" w:rsidRPr="0064530C">
        <w:t xml:space="preserve">, and </w:t>
      </w:r>
      <w:r w:rsidR="00792B88" w:rsidRPr="0064530C">
        <w:rPr>
          <w:b/>
          <w:bCs/>
        </w:rPr>
        <w:t>many others</w:t>
      </w:r>
      <w:r w:rsidR="00792B88">
        <w:rPr>
          <w:color w:val="FF0000"/>
        </w:rPr>
        <w:t xml:space="preserve">. </w:t>
      </w:r>
    </w:p>
    <w:p w14:paraId="47CFD72E" w14:textId="2C40872A" w:rsidR="00674F3F" w:rsidRDefault="004A7DCE" w:rsidP="004F1CF0">
      <w:pPr>
        <w:pStyle w:val="NormalWeb"/>
        <w:spacing w:before="120" w:beforeAutospacing="0" w:after="0" w:afterAutospacing="0" w:line="360" w:lineRule="auto"/>
      </w:pPr>
      <w:r>
        <w:t xml:space="preserve">Audiences for the guidelines include </w:t>
      </w:r>
      <w:r w:rsidRPr="00703834">
        <w:rPr>
          <w:b/>
          <w:bCs/>
        </w:rPr>
        <w:t>HCA, DOH, LHJs, Health plans, health delivery systems, hospitals/ER/Urgent care, employers, patients and families, community organizations, schools, long-term care, acute care, emergency services, pharmacies,</w:t>
      </w:r>
      <w:r w:rsidR="004C2E00">
        <w:rPr>
          <w:b/>
          <w:bCs/>
        </w:rPr>
        <w:t xml:space="preserve"> patients,</w:t>
      </w:r>
      <w:r w:rsidRPr="00703834">
        <w:rPr>
          <w:b/>
          <w:bCs/>
        </w:rPr>
        <w:t xml:space="preserve"> and even the legislature itself.</w:t>
      </w:r>
      <w:r>
        <w:rPr>
          <w:b/>
          <w:bCs/>
        </w:rPr>
        <w:t xml:space="preserve"> </w:t>
      </w:r>
      <w:r w:rsidR="008D0F24" w:rsidRPr="003D785C">
        <w:t>The l</w:t>
      </w:r>
      <w:r w:rsidR="0042501C" w:rsidRPr="003D785C">
        <w:t>egislature</w:t>
      </w:r>
      <w:r w:rsidR="00EB68DC" w:rsidRPr="003D785C">
        <w:t xml:space="preserve"> continues to fund the collaborative with the expectation that </w:t>
      </w:r>
      <w:r w:rsidR="009645F8" w:rsidRPr="003D785C">
        <w:t>stakeholders</w:t>
      </w:r>
      <w:r w:rsidR="004368CD">
        <w:t xml:space="preserve"> or “audiences”</w:t>
      </w:r>
      <w:r w:rsidR="009645F8" w:rsidRPr="003D785C">
        <w:t xml:space="preserve"> across the healthcare ecosystem will use Bree guidelines for system transformation</w:t>
      </w:r>
      <w:r w:rsidR="00CF46E1">
        <w:t xml:space="preserve"> and</w:t>
      </w:r>
      <w:r w:rsidR="008D0F24" w:rsidRPr="003D785C">
        <w:t xml:space="preserve"> quality improvement</w:t>
      </w:r>
      <w:r w:rsidR="00061F56">
        <w:t xml:space="preserve"> </w:t>
      </w:r>
      <w:r w:rsidR="009645F8" w:rsidRPr="003D785C">
        <w:t xml:space="preserve">and </w:t>
      </w:r>
      <w:r w:rsidR="008D0F24" w:rsidRPr="003D785C">
        <w:t xml:space="preserve">will </w:t>
      </w:r>
      <w:r w:rsidR="009645F8" w:rsidRPr="003D785C">
        <w:t>participate in Bree evaluation activities</w:t>
      </w:r>
      <w:r w:rsidR="008D0F24" w:rsidRPr="003D785C">
        <w:t>.</w:t>
      </w:r>
      <w:r w:rsidR="004368CD">
        <w:t xml:space="preserve"> </w:t>
      </w:r>
    </w:p>
    <w:p w14:paraId="23F25A07" w14:textId="7C06EBE6" w:rsidR="00A03529" w:rsidRDefault="005A2225" w:rsidP="004F1CF0">
      <w:pPr>
        <w:pStyle w:val="NormalWeb"/>
        <w:spacing w:before="120" w:beforeAutospacing="0" w:after="0" w:afterAutospacing="0" w:line="360" w:lineRule="auto"/>
        <w:rPr>
          <w:color w:val="FF0000"/>
        </w:rPr>
      </w:pPr>
      <w:r>
        <w:t xml:space="preserve">Beginning in </w:t>
      </w:r>
      <w:r w:rsidRPr="00A312F5">
        <w:t>January of  2025,</w:t>
      </w:r>
      <w:r>
        <w:t xml:space="preserve"> the Bree Collaborative will be launching a </w:t>
      </w:r>
      <w:r w:rsidRPr="00D16A59">
        <w:rPr>
          <w:b/>
          <w:bCs/>
        </w:rPr>
        <w:t>reporting initiative</w:t>
      </w:r>
      <w:r>
        <w:t xml:space="preserve"> to learn more about</w:t>
      </w:r>
      <w:r w:rsidR="00DF5D33">
        <w:t xml:space="preserve"> which </w:t>
      </w:r>
      <w:r>
        <w:t xml:space="preserve">stakeholders </w:t>
      </w:r>
      <w:r w:rsidR="00B750D3">
        <w:t xml:space="preserve">across Washington State </w:t>
      </w:r>
      <w:r>
        <w:t xml:space="preserve">are using their guidelines. </w:t>
      </w:r>
      <w:r w:rsidR="005A6C6B">
        <w:t xml:space="preserve">The reporting form is simple and the estimated time to fill it out is </w:t>
      </w:r>
      <w:r w:rsidR="00DD63BC">
        <w:t xml:space="preserve">5 minutes. </w:t>
      </w:r>
      <w:r w:rsidR="00DF5D33" w:rsidRPr="00C8302E">
        <w:t>The outcome of this initiative will be a map</w:t>
      </w:r>
      <w:r w:rsidR="00061F56" w:rsidRPr="00C8302E">
        <w:t>, hosted on the Bree website, which will allow</w:t>
      </w:r>
      <w:r w:rsidR="00AF02E0">
        <w:t xml:space="preserve"> legislatures to better </w:t>
      </w:r>
      <w:r w:rsidR="00AF02E0">
        <w:lastRenderedPageBreak/>
        <w:t xml:space="preserve">understand the uptake of the Bree guidelines and </w:t>
      </w:r>
      <w:r w:rsidR="000A00AE">
        <w:t xml:space="preserve">will </w:t>
      </w:r>
      <w:r w:rsidR="00AF02E0">
        <w:t>help</w:t>
      </w:r>
      <w:r w:rsidR="00061F56" w:rsidRPr="00C8302E">
        <w:t xml:space="preserve"> patients </w:t>
      </w:r>
      <w:r w:rsidR="002878DE" w:rsidRPr="00C8302E">
        <w:t xml:space="preserve">and </w:t>
      </w:r>
      <w:r w:rsidR="00061F56" w:rsidRPr="00C8302E">
        <w:t>care partners to identify</w:t>
      </w:r>
      <w:r w:rsidR="002878DE" w:rsidRPr="00C8302E">
        <w:t xml:space="preserve"> </w:t>
      </w:r>
      <w:r w:rsidR="00A03529" w:rsidRPr="00A03529">
        <w:t>organizations they can connect</w:t>
      </w:r>
      <w:r w:rsidR="009C4FF5">
        <w:t xml:space="preserve"> with.</w:t>
      </w:r>
    </w:p>
    <w:p w14:paraId="4AEC1843" w14:textId="0E7D6C93" w:rsidR="002A5EA4" w:rsidRDefault="002A5EA4" w:rsidP="004F1CF0">
      <w:pPr>
        <w:pStyle w:val="NormalWeb"/>
        <w:spacing w:before="120" w:beforeAutospacing="0" w:after="0" w:afterAutospacing="0" w:line="360" w:lineRule="auto"/>
      </w:pPr>
      <w:r>
        <w:t>ASK: We are</w:t>
      </w:r>
      <w:r w:rsidR="00BC398B">
        <w:t xml:space="preserve"> encourag</w:t>
      </w:r>
      <w:r>
        <w:t>ing</w:t>
      </w:r>
      <w:r w:rsidR="00BC398B">
        <w:t xml:space="preserve"> your organization to participate in this initiative</w:t>
      </w:r>
      <w:r w:rsidR="00D910F0">
        <w:t xml:space="preserve"> to help </w:t>
      </w:r>
      <w:r w:rsidR="00D910F0" w:rsidRPr="003858B3">
        <w:t xml:space="preserve">us </w:t>
      </w:r>
      <w:r w:rsidR="002D0C61" w:rsidRPr="003858B3">
        <w:t xml:space="preserve">better understand where </w:t>
      </w:r>
      <w:r w:rsidR="000A00AE" w:rsidRPr="003858B3">
        <w:t xml:space="preserve">gaps still </w:t>
      </w:r>
      <w:r w:rsidR="000A00AE" w:rsidRPr="009E0C72">
        <w:t>exist</w:t>
      </w:r>
      <w:r w:rsidR="009E0C72" w:rsidRPr="009E0C72">
        <w:t xml:space="preserve"> </w:t>
      </w:r>
      <w:r w:rsidR="000A00AE" w:rsidRPr="009E0C72">
        <w:t xml:space="preserve">and where </w:t>
      </w:r>
      <w:r w:rsidR="002D0C61" w:rsidRPr="003858B3">
        <w:t>partnerships can be developed</w:t>
      </w:r>
      <w:r w:rsidR="000A00AE">
        <w:t>.</w:t>
      </w:r>
      <w:r w:rsidR="00275DDE">
        <w:t xml:space="preserve"> </w:t>
      </w:r>
    </w:p>
    <w:p w14:paraId="69292A94" w14:textId="3F79063E" w:rsidR="00262EB5" w:rsidRDefault="00275DDE" w:rsidP="004F1CF0">
      <w:pPr>
        <w:pStyle w:val="NormalWeb"/>
        <w:spacing w:before="120" w:beforeAutospacing="0" w:after="0" w:afterAutospacing="0" w:line="360" w:lineRule="auto"/>
      </w:pPr>
      <w:r>
        <w:t xml:space="preserve">Who are the people in your organization that should </w:t>
      </w:r>
      <w:r w:rsidR="009E0C72">
        <w:t>fill out this survey</w:t>
      </w:r>
      <w:r>
        <w:t xml:space="preserve">? </w:t>
      </w:r>
      <w:r w:rsidR="009E0C72">
        <w:t xml:space="preserve">The Bree Collaborative welcomes multiple responses from </w:t>
      </w:r>
      <w:r w:rsidR="005428DD">
        <w:t xml:space="preserve">organizations as our guidelines often address multiple aspects of </w:t>
      </w:r>
    </w:p>
    <w:p w14:paraId="75DC89BC" w14:textId="0C50F167" w:rsidR="00262EB5" w:rsidRDefault="00BC7A78" w:rsidP="00926C94">
      <w:pPr>
        <w:pStyle w:val="NormalWeb"/>
        <w:numPr>
          <w:ilvl w:val="0"/>
          <w:numId w:val="10"/>
        </w:numPr>
        <w:spacing w:before="120" w:beforeAutospacing="0" w:after="0" w:afterAutospacing="0"/>
      </w:pPr>
      <w:r>
        <w:t>HR departments (wellness programs and health care contracting)</w:t>
      </w:r>
    </w:p>
    <w:p w14:paraId="27C70ECD" w14:textId="3C67C58E" w:rsidR="00262EB5" w:rsidRDefault="00BC7A78" w:rsidP="00926C94">
      <w:pPr>
        <w:pStyle w:val="NormalWeb"/>
        <w:numPr>
          <w:ilvl w:val="0"/>
          <w:numId w:val="10"/>
        </w:numPr>
        <w:spacing w:before="120" w:beforeAutospacing="0" w:after="0" w:afterAutospacing="0"/>
      </w:pPr>
      <w:r>
        <w:t>medical directors</w:t>
      </w:r>
    </w:p>
    <w:p w14:paraId="111C9A90" w14:textId="63654B5E" w:rsidR="00262EB5" w:rsidRDefault="00BC7A78" w:rsidP="00926C94">
      <w:pPr>
        <w:pStyle w:val="NormalWeb"/>
        <w:numPr>
          <w:ilvl w:val="0"/>
          <w:numId w:val="10"/>
        </w:numPr>
        <w:spacing w:before="120" w:beforeAutospacing="0" w:after="0" w:afterAutospacing="0"/>
      </w:pPr>
      <w:r>
        <w:t>program administrators</w:t>
      </w:r>
    </w:p>
    <w:p w14:paraId="7ED73CFE" w14:textId="40A3C8C3" w:rsidR="00262EB5" w:rsidRDefault="00BC7A78" w:rsidP="00926C94">
      <w:pPr>
        <w:pStyle w:val="NormalWeb"/>
        <w:numPr>
          <w:ilvl w:val="0"/>
          <w:numId w:val="10"/>
        </w:numPr>
        <w:spacing w:before="120" w:beforeAutospacing="0" w:after="0" w:afterAutospacing="0"/>
      </w:pPr>
      <w:r>
        <w:t>department heads</w:t>
      </w:r>
    </w:p>
    <w:p w14:paraId="53AF2222" w14:textId="3D0BEE80" w:rsidR="00262EB5" w:rsidRDefault="00BC7A78" w:rsidP="00926C94">
      <w:pPr>
        <w:pStyle w:val="NormalWeb"/>
        <w:numPr>
          <w:ilvl w:val="0"/>
          <w:numId w:val="10"/>
        </w:numPr>
        <w:spacing w:before="120" w:beforeAutospacing="0" w:after="0" w:afterAutospacing="0"/>
      </w:pPr>
      <w:r>
        <w:t>clinicians</w:t>
      </w:r>
      <w:r w:rsidR="00507D51">
        <w:t xml:space="preserve"> </w:t>
      </w:r>
      <w:r w:rsidR="001F24D8">
        <w:t>(doctors, lead nurses, dentists</w:t>
      </w:r>
      <w:r>
        <w:t>,</w:t>
      </w:r>
      <w:r w:rsidR="001F24D8">
        <w:t xml:space="preserve"> </w:t>
      </w:r>
      <w:r w:rsidR="0081063C">
        <w:t>psychologists</w:t>
      </w:r>
      <w:r w:rsidR="00B26D1B">
        <w:t xml:space="preserve">, </w:t>
      </w:r>
      <w:r w:rsidR="00E735BC">
        <w:t xml:space="preserve">pharmacists, </w:t>
      </w:r>
      <w:r w:rsidR="00B26D1B">
        <w:t>etc.)</w:t>
      </w:r>
    </w:p>
    <w:p w14:paraId="7424B9D1" w14:textId="44433C18" w:rsidR="007D3ED5" w:rsidRDefault="00291ECC" w:rsidP="00926C94">
      <w:pPr>
        <w:pStyle w:val="NormalWeb"/>
        <w:numPr>
          <w:ilvl w:val="0"/>
          <w:numId w:val="10"/>
        </w:numPr>
        <w:spacing w:before="120" w:beforeAutospacing="0" w:after="0" w:afterAutospacing="0"/>
      </w:pPr>
      <w:r>
        <w:t>c</w:t>
      </w:r>
      <w:r w:rsidR="00507D51">
        <w:t>ommunity organization CEOs</w:t>
      </w:r>
    </w:p>
    <w:p w14:paraId="0D43DBA8" w14:textId="2AC044D1" w:rsidR="00D43E69" w:rsidRPr="005A1B3E" w:rsidRDefault="005A1B3E" w:rsidP="004F1CF0">
      <w:pPr>
        <w:pStyle w:val="NormalWeb"/>
        <w:spacing w:before="120" w:beforeAutospacing="0" w:after="0" w:afterAutospacing="0" w:line="360" w:lineRule="auto"/>
        <w:rPr>
          <w:color w:val="000000"/>
        </w:rPr>
      </w:pPr>
      <w:r w:rsidRPr="00056257">
        <w:t>We also encourage you to participate in ot</w:t>
      </w:r>
      <w:r w:rsidR="00926C94">
        <w:t>h</w:t>
      </w:r>
      <w:r w:rsidRPr="00056257">
        <w:t xml:space="preserve">er Bree Collaborative </w:t>
      </w:r>
      <w:r w:rsidR="009C4FF5">
        <w:t>evaluation</w:t>
      </w:r>
      <w:r w:rsidRPr="00056257">
        <w:t xml:space="preserve"> activities. </w:t>
      </w:r>
      <w:r>
        <w:t>More information on Bree’s evaluation work</w:t>
      </w:r>
      <w:r w:rsidR="00825E28">
        <w:t>,</w:t>
      </w:r>
    </w:p>
    <w:p w14:paraId="4D625A40" w14:textId="0F39F0FB" w:rsidR="00197267" w:rsidRDefault="00197267" w:rsidP="004572D5">
      <w:pPr>
        <w:pStyle w:val="NormalWeb"/>
        <w:spacing w:before="120" w:beforeAutospacing="0" w:after="0" w:afterAutospacing="0" w:line="259" w:lineRule="auto"/>
      </w:pPr>
    </w:p>
    <w:tbl>
      <w:tblPr>
        <w:tblStyle w:val="TableGrid"/>
        <w:tblW w:w="0" w:type="auto"/>
        <w:tblLook w:val="04A0" w:firstRow="1" w:lastRow="0" w:firstColumn="1" w:lastColumn="0" w:noHBand="0" w:noVBand="1"/>
      </w:tblPr>
      <w:tblGrid>
        <w:gridCol w:w="2337"/>
        <w:gridCol w:w="2337"/>
        <w:gridCol w:w="2338"/>
        <w:gridCol w:w="2338"/>
      </w:tblGrid>
      <w:tr w:rsidR="00825E28" w14:paraId="39E9B2A0" w14:textId="77777777" w:rsidTr="00197267">
        <w:tc>
          <w:tcPr>
            <w:tcW w:w="2337" w:type="dxa"/>
          </w:tcPr>
          <w:p w14:paraId="6EF0D882" w14:textId="4176BBA9" w:rsidR="00197267" w:rsidRPr="005A1B3E" w:rsidRDefault="00197267" w:rsidP="00197267">
            <w:pPr>
              <w:pStyle w:val="NormalWeb"/>
              <w:spacing w:before="120" w:beforeAutospacing="0" w:after="0" w:afterAutospacing="0" w:line="259" w:lineRule="auto"/>
              <w:rPr>
                <w:sz w:val="20"/>
                <w:szCs w:val="20"/>
              </w:rPr>
            </w:pPr>
            <w:r w:rsidRPr="005A1B3E">
              <w:rPr>
                <w:sz w:val="20"/>
                <w:szCs w:val="20"/>
              </w:rPr>
              <w:t xml:space="preserve">To learn more about  </w:t>
            </w:r>
            <w:r w:rsidRPr="005A1B3E">
              <w:rPr>
                <w:b/>
                <w:bCs/>
                <w:sz w:val="20"/>
                <w:szCs w:val="20"/>
              </w:rPr>
              <w:t>Bree topics</w:t>
            </w:r>
            <w:r w:rsidR="006C7A9B" w:rsidRPr="005A1B3E">
              <w:rPr>
                <w:sz w:val="20"/>
                <w:szCs w:val="20"/>
              </w:rPr>
              <w:t>, scan the QR code below:</w:t>
            </w:r>
          </w:p>
          <w:p w14:paraId="163BC769" w14:textId="77777777" w:rsidR="00197267" w:rsidRPr="005A1B3E" w:rsidRDefault="00197267" w:rsidP="00197267">
            <w:pPr>
              <w:pStyle w:val="NormalWeb"/>
              <w:spacing w:before="120" w:beforeAutospacing="0" w:after="0" w:afterAutospacing="0" w:line="259" w:lineRule="auto"/>
              <w:rPr>
                <w:sz w:val="20"/>
                <w:szCs w:val="20"/>
              </w:rPr>
            </w:pPr>
          </w:p>
        </w:tc>
        <w:tc>
          <w:tcPr>
            <w:tcW w:w="2337" w:type="dxa"/>
          </w:tcPr>
          <w:p w14:paraId="0E5DB860" w14:textId="1D1E0F33" w:rsidR="00197267" w:rsidRPr="005A1B3E" w:rsidRDefault="006C7A9B" w:rsidP="004572D5">
            <w:pPr>
              <w:pStyle w:val="NormalWeb"/>
              <w:spacing w:before="120" w:beforeAutospacing="0" w:after="0" w:afterAutospacing="0" w:line="259" w:lineRule="auto"/>
              <w:rPr>
                <w:sz w:val="20"/>
                <w:szCs w:val="20"/>
              </w:rPr>
            </w:pPr>
            <w:r w:rsidRPr="005A1B3E">
              <w:rPr>
                <w:sz w:val="20"/>
                <w:szCs w:val="20"/>
              </w:rPr>
              <w:t xml:space="preserve">To find our </w:t>
            </w:r>
            <w:r w:rsidR="00911F5A" w:rsidRPr="005A1B3E">
              <w:rPr>
                <w:sz w:val="20"/>
                <w:szCs w:val="20"/>
              </w:rPr>
              <w:t>I</w:t>
            </w:r>
            <w:r w:rsidRPr="005A1B3E">
              <w:rPr>
                <w:b/>
                <w:bCs/>
                <w:sz w:val="20"/>
                <w:szCs w:val="20"/>
              </w:rPr>
              <w:t xml:space="preserve">mplementation </w:t>
            </w:r>
            <w:r w:rsidR="00911F5A" w:rsidRPr="005A1B3E">
              <w:rPr>
                <w:b/>
                <w:bCs/>
                <w:sz w:val="20"/>
                <w:szCs w:val="20"/>
              </w:rPr>
              <w:t>G</w:t>
            </w:r>
            <w:r w:rsidRPr="005A1B3E">
              <w:rPr>
                <w:b/>
                <w:bCs/>
                <w:sz w:val="20"/>
                <w:szCs w:val="20"/>
              </w:rPr>
              <w:t>uide</w:t>
            </w:r>
            <w:r w:rsidR="00911F5A" w:rsidRPr="005A1B3E">
              <w:rPr>
                <w:sz w:val="20"/>
                <w:szCs w:val="20"/>
              </w:rPr>
              <w:t>, scan the QR code below:</w:t>
            </w:r>
          </w:p>
        </w:tc>
        <w:tc>
          <w:tcPr>
            <w:tcW w:w="2338" w:type="dxa"/>
          </w:tcPr>
          <w:p w14:paraId="3C76FB50" w14:textId="01A51BF3" w:rsidR="00197267" w:rsidRPr="005A1B3E" w:rsidRDefault="00911F5A" w:rsidP="004572D5">
            <w:pPr>
              <w:pStyle w:val="NormalWeb"/>
              <w:spacing w:before="120" w:beforeAutospacing="0" w:after="0" w:afterAutospacing="0" w:line="259" w:lineRule="auto"/>
              <w:rPr>
                <w:sz w:val="20"/>
                <w:szCs w:val="20"/>
              </w:rPr>
            </w:pPr>
            <w:r w:rsidRPr="005A1B3E">
              <w:rPr>
                <w:sz w:val="20"/>
                <w:szCs w:val="20"/>
              </w:rPr>
              <w:t xml:space="preserve">To learn more about our </w:t>
            </w:r>
            <w:r w:rsidR="00825E28">
              <w:rPr>
                <w:b/>
                <w:bCs/>
                <w:sz w:val="20"/>
                <w:szCs w:val="20"/>
              </w:rPr>
              <w:t>Evaluation</w:t>
            </w:r>
            <w:r w:rsidRPr="005A1B3E">
              <w:rPr>
                <w:b/>
                <w:bCs/>
                <w:sz w:val="20"/>
                <w:szCs w:val="20"/>
              </w:rPr>
              <w:t xml:space="preserve"> Program</w:t>
            </w:r>
            <w:r w:rsidRPr="005A1B3E">
              <w:rPr>
                <w:sz w:val="20"/>
                <w:szCs w:val="20"/>
              </w:rPr>
              <w:t>, scan the QR code below:</w:t>
            </w:r>
          </w:p>
        </w:tc>
        <w:tc>
          <w:tcPr>
            <w:tcW w:w="2338" w:type="dxa"/>
          </w:tcPr>
          <w:p w14:paraId="3B940DFF" w14:textId="6E0BE93C" w:rsidR="00197267" w:rsidRPr="005A1B3E" w:rsidRDefault="00197267" w:rsidP="004572D5">
            <w:pPr>
              <w:pStyle w:val="NormalWeb"/>
              <w:spacing w:before="120" w:beforeAutospacing="0" w:after="0" w:afterAutospacing="0" w:line="259" w:lineRule="auto"/>
              <w:rPr>
                <w:sz w:val="20"/>
                <w:szCs w:val="20"/>
              </w:rPr>
            </w:pPr>
            <w:r w:rsidRPr="005A1B3E">
              <w:rPr>
                <w:sz w:val="20"/>
                <w:szCs w:val="20"/>
              </w:rPr>
              <w:t xml:space="preserve">Starting January 1, 2025, you can access the </w:t>
            </w:r>
            <w:r w:rsidR="00DD63BC">
              <w:rPr>
                <w:b/>
                <w:bCs/>
                <w:sz w:val="20"/>
                <w:szCs w:val="20"/>
              </w:rPr>
              <w:t>REPORTING FORM</w:t>
            </w:r>
            <w:r w:rsidRPr="005A1B3E">
              <w:rPr>
                <w:sz w:val="20"/>
                <w:szCs w:val="20"/>
              </w:rPr>
              <w:t xml:space="preserve"> by scanning the QR code below: </w:t>
            </w:r>
          </w:p>
        </w:tc>
      </w:tr>
      <w:tr w:rsidR="00825E28" w14:paraId="53D75CA2" w14:textId="77777777" w:rsidTr="00197267">
        <w:tc>
          <w:tcPr>
            <w:tcW w:w="2337" w:type="dxa"/>
          </w:tcPr>
          <w:p w14:paraId="55766670" w14:textId="5CE18F03" w:rsidR="00197267" w:rsidRDefault="00AC6579" w:rsidP="00AC6579">
            <w:pPr>
              <w:pStyle w:val="NormalWeb"/>
              <w:spacing w:before="120" w:beforeAutospacing="0" w:after="0" w:afterAutospacing="0" w:line="259" w:lineRule="auto"/>
              <w:jc w:val="center"/>
            </w:pPr>
            <w:r>
              <w:rPr>
                <w:noProof/>
              </w:rPr>
              <w:drawing>
                <wp:inline distT="0" distB="0" distL="0" distR="0" wp14:anchorId="543845FF" wp14:editId="4AF8EE22">
                  <wp:extent cx="1123950" cy="1123950"/>
                  <wp:effectExtent l="0" t="0" r="0" b="0"/>
                  <wp:docPr id="1447177683"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77683" name="Picture 7" descr="A qr code on a white background&#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1123950" cy="1123950"/>
                          </a:xfrm>
                          <a:prstGeom prst="rect">
                            <a:avLst/>
                          </a:prstGeom>
                        </pic:spPr>
                      </pic:pic>
                    </a:graphicData>
                  </a:graphic>
                </wp:inline>
              </w:drawing>
            </w:r>
          </w:p>
        </w:tc>
        <w:tc>
          <w:tcPr>
            <w:tcW w:w="2337" w:type="dxa"/>
          </w:tcPr>
          <w:p w14:paraId="3A44A703" w14:textId="045BEFB3" w:rsidR="00197267" w:rsidRDefault="00FD279B" w:rsidP="00FD279B">
            <w:pPr>
              <w:pStyle w:val="NormalWeb"/>
              <w:spacing w:before="120" w:beforeAutospacing="0" w:after="0" w:afterAutospacing="0" w:line="259" w:lineRule="auto"/>
              <w:jc w:val="center"/>
            </w:pPr>
            <w:r>
              <w:rPr>
                <w:noProof/>
              </w:rPr>
              <w:drawing>
                <wp:inline distT="0" distB="0" distL="0" distR="0" wp14:anchorId="56074F76" wp14:editId="7E336047">
                  <wp:extent cx="1162050" cy="1162050"/>
                  <wp:effectExtent l="0" t="0" r="0" b="0"/>
                  <wp:docPr id="1033448251" name="Picture 5" descr="A qr code with circles an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448251" name="Picture 5" descr="A qr code with circles and squares&#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1162050" cy="1162050"/>
                          </a:xfrm>
                          <a:prstGeom prst="rect">
                            <a:avLst/>
                          </a:prstGeom>
                        </pic:spPr>
                      </pic:pic>
                    </a:graphicData>
                  </a:graphic>
                </wp:inline>
              </w:drawing>
            </w:r>
          </w:p>
        </w:tc>
        <w:tc>
          <w:tcPr>
            <w:tcW w:w="2338" w:type="dxa"/>
          </w:tcPr>
          <w:p w14:paraId="76C7ED23" w14:textId="756A83A2" w:rsidR="00197267" w:rsidRDefault="00825E28" w:rsidP="00911F5A">
            <w:pPr>
              <w:pStyle w:val="NormalWeb"/>
              <w:spacing w:before="120" w:beforeAutospacing="0" w:after="0" w:afterAutospacing="0" w:line="259" w:lineRule="auto"/>
              <w:jc w:val="center"/>
            </w:pPr>
            <w:r>
              <w:rPr>
                <w:noProof/>
              </w:rPr>
              <w:drawing>
                <wp:inline distT="0" distB="0" distL="0" distR="0" wp14:anchorId="1248D5E4" wp14:editId="366C75B2">
                  <wp:extent cx="1095375" cy="1095375"/>
                  <wp:effectExtent l="0" t="0" r="9525" b="9525"/>
                  <wp:docPr id="891454052" name="Picture 8" descr="A qr code with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54052" name="Picture 8" descr="A qr code with green squares&#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p>
        </w:tc>
        <w:tc>
          <w:tcPr>
            <w:tcW w:w="2338" w:type="dxa"/>
          </w:tcPr>
          <w:p w14:paraId="6EE149C1" w14:textId="0A29E390" w:rsidR="00197267" w:rsidRDefault="00197267" w:rsidP="004572D5">
            <w:pPr>
              <w:pStyle w:val="NormalWeb"/>
              <w:spacing w:before="120" w:beforeAutospacing="0" w:after="0" w:afterAutospacing="0" w:line="259" w:lineRule="auto"/>
            </w:pPr>
            <w:r>
              <w:rPr>
                <w:noProof/>
              </w:rPr>
              <w:drawing>
                <wp:inline distT="0" distB="0" distL="0" distR="0" wp14:anchorId="040BC383" wp14:editId="5D8C806E">
                  <wp:extent cx="1219200" cy="1219200"/>
                  <wp:effectExtent l="0" t="0" r="0" b="0"/>
                  <wp:docPr id="1190479521" name="Picture 3"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79521" name="Picture 3" descr="A qr code with a white background&#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p>
        </w:tc>
      </w:tr>
    </w:tbl>
    <w:p w14:paraId="3B532DC3" w14:textId="406BC246" w:rsidR="00EE1AF1" w:rsidRDefault="00EE1AF1" w:rsidP="004572D5">
      <w:pPr>
        <w:pStyle w:val="NormalWeb"/>
        <w:spacing w:before="120" w:beforeAutospacing="0" w:after="0" w:afterAutospacing="0" w:line="259" w:lineRule="auto"/>
      </w:pPr>
    </w:p>
    <w:p w14:paraId="577D3305" w14:textId="24BD8DA6" w:rsidR="004572D5" w:rsidRDefault="004572D5" w:rsidP="004572D5">
      <w:pPr>
        <w:pStyle w:val="NormalWeb"/>
        <w:spacing w:before="120" w:beforeAutospacing="0" w:after="0" w:afterAutospacing="0" w:line="259" w:lineRule="auto"/>
        <w:rPr>
          <w:color w:val="000000"/>
        </w:rPr>
      </w:pPr>
      <w:r w:rsidRPr="004572D5">
        <w:rPr>
          <w:color w:val="000000"/>
        </w:rPr>
        <w:t>Best regards,</w:t>
      </w:r>
    </w:p>
    <w:p w14:paraId="1C4D1FB5" w14:textId="77777777" w:rsidR="00D94729" w:rsidRPr="004572D5" w:rsidRDefault="00D94729" w:rsidP="004572D5">
      <w:pPr>
        <w:pStyle w:val="NormalWeb"/>
        <w:spacing w:before="120" w:beforeAutospacing="0" w:after="0" w:afterAutospacing="0" w:line="259" w:lineRule="auto"/>
        <w:rPr>
          <w:color w:val="000000"/>
        </w:rPr>
      </w:pPr>
    </w:p>
    <w:p w14:paraId="0EA83F05" w14:textId="2D4D732D" w:rsidR="00872DD8" w:rsidRPr="00F063AC" w:rsidRDefault="00A55035" w:rsidP="00F063AC">
      <w:pPr>
        <w:pStyle w:val="Heading2"/>
        <w:rPr>
          <w:rFonts w:asciiTheme="minorHAnsi" w:hAnsiTheme="minorHAnsi" w:cstheme="minorHAnsi"/>
          <w:b w:val="0"/>
          <w:bCs/>
          <w:kern w:val="32"/>
          <w:sz w:val="24"/>
        </w:rPr>
      </w:pPr>
      <w:r>
        <w:rPr>
          <w:rFonts w:asciiTheme="minorHAnsi" w:hAnsiTheme="minorHAnsi" w:cstheme="minorHAnsi"/>
          <w:b w:val="0"/>
          <w:bCs/>
          <w:kern w:val="32"/>
          <w:sz w:val="24"/>
        </w:rPr>
        <w:t>(signatures)</w:t>
      </w:r>
    </w:p>
    <w:sectPr w:rsidR="00872DD8" w:rsidRPr="00F063AC" w:rsidSect="00882A72">
      <w:footerReference w:type="default" r:id="rId22"/>
      <w:type w:val="continuous"/>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5F451" w14:textId="77777777" w:rsidR="003C1F36" w:rsidRDefault="003C1F36" w:rsidP="00063C56">
      <w:r>
        <w:separator/>
      </w:r>
    </w:p>
  </w:endnote>
  <w:endnote w:type="continuationSeparator" w:id="0">
    <w:p w14:paraId="20C3F9E0" w14:textId="77777777" w:rsidR="003C1F36" w:rsidRDefault="003C1F36" w:rsidP="00063C56">
      <w:r>
        <w:continuationSeparator/>
      </w:r>
    </w:p>
  </w:endnote>
  <w:endnote w:type="continuationNotice" w:id="1">
    <w:p w14:paraId="0AF278E9" w14:textId="77777777" w:rsidR="003C1F36" w:rsidRDefault="003C1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629C9" w14:textId="77777777" w:rsidR="00260381" w:rsidRDefault="00260381" w:rsidP="00871E73">
    <w:pPr>
      <w:pStyle w:val="Footer"/>
      <w:jc w:val="center"/>
    </w:pPr>
  </w:p>
  <w:p w14:paraId="428629CA" w14:textId="77777777" w:rsidR="00871E73" w:rsidRPr="00260381" w:rsidRDefault="00871E73" w:rsidP="00871E73">
    <w:pPr>
      <w:pStyle w:val="Footer"/>
      <w:jc w:val="center"/>
      <w:rPr>
        <w:color w:val="009999"/>
      </w:rPr>
    </w:pPr>
    <w:hyperlink r:id="rId1" w:history="1">
      <w:r w:rsidRPr="00260381">
        <w:rPr>
          <w:rStyle w:val="Hyperlink"/>
          <w:rFonts w:ascii="Calibri" w:eastAsiaTheme="minorEastAsia" w:hAnsi="Calibri"/>
          <w:noProof/>
          <w:color w:val="009999"/>
          <w:szCs w:val="20"/>
        </w:rPr>
        <w:t>www.breecollaborative.org</w:t>
      </w:r>
    </w:hyperlink>
    <w:r w:rsidRPr="00260381">
      <w:rPr>
        <w:rStyle w:val="Hyperlink"/>
        <w:rFonts w:ascii="Calibri" w:eastAsiaTheme="minorEastAsia" w:hAnsi="Calibri"/>
        <w:noProof/>
        <w:color w:val="009999"/>
        <w:szCs w:val="20"/>
        <w:u w:val="none"/>
      </w:rPr>
      <w:t xml:space="preserve"> | </w:t>
    </w:r>
    <w:r w:rsidRPr="00260381">
      <w:rPr>
        <w:rStyle w:val="Hyperlink"/>
        <w:rFonts w:ascii="Calibri" w:eastAsiaTheme="minorEastAsia" w:hAnsi="Calibri"/>
        <w:noProof/>
        <w:color w:val="009999"/>
        <w:szCs w:val="20"/>
      </w:rPr>
      <w:t>@Bree_WA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629CD" w14:textId="77777777" w:rsidR="003F213C" w:rsidRPr="009D606B" w:rsidRDefault="003F213C">
    <w:pPr>
      <w:pStyle w:val="Footer"/>
      <w:jc w:val="right"/>
    </w:pPr>
  </w:p>
  <w:p w14:paraId="428629CE" w14:textId="77777777" w:rsidR="003F213C" w:rsidRPr="009D606B" w:rsidRDefault="003F213C">
    <w:pPr>
      <w:pStyle w:val="Footer"/>
    </w:pPr>
  </w:p>
  <w:p w14:paraId="428629CF" w14:textId="77777777" w:rsidR="00E43B00" w:rsidRPr="006D5348" w:rsidRDefault="006D5348" w:rsidP="006D5348">
    <w:pPr>
      <w:pStyle w:val="Footer"/>
      <w:jc w:val="center"/>
    </w:pPr>
    <w:hyperlink r:id="rId1" w:history="1">
      <w:r w:rsidRPr="001C3086">
        <w:rPr>
          <w:rStyle w:val="Hyperlink"/>
          <w:rFonts w:ascii="Calibri" w:eastAsiaTheme="minorEastAsia" w:hAnsi="Calibri"/>
          <w:noProof/>
          <w:color w:val="006666"/>
          <w:szCs w:val="20"/>
        </w:rPr>
        <w:t>www.breecollaborative.org</w:t>
      </w:r>
    </w:hyperlink>
    <w:r w:rsidRPr="00871E73">
      <w:rPr>
        <w:rStyle w:val="Hyperlink"/>
        <w:rFonts w:ascii="Calibri" w:eastAsiaTheme="minorEastAsia" w:hAnsi="Calibri"/>
        <w:noProof/>
        <w:color w:val="006666"/>
        <w:szCs w:val="20"/>
        <w:u w:val="none"/>
      </w:rPr>
      <w:t xml:space="preserve"> | </w:t>
    </w:r>
    <w:r>
      <w:rPr>
        <w:rStyle w:val="Hyperlink"/>
        <w:rFonts w:ascii="Calibri" w:eastAsiaTheme="minorEastAsia" w:hAnsi="Calibri"/>
        <w:noProof/>
        <w:color w:val="006666"/>
        <w:szCs w:val="20"/>
      </w:rPr>
      <w:t>@Bree_WA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0BF9A" w14:textId="77777777" w:rsidR="003C1F36" w:rsidRDefault="003C1F36" w:rsidP="00063C56">
      <w:r>
        <w:separator/>
      </w:r>
    </w:p>
  </w:footnote>
  <w:footnote w:type="continuationSeparator" w:id="0">
    <w:p w14:paraId="27DFE065" w14:textId="77777777" w:rsidR="003C1F36" w:rsidRDefault="003C1F36" w:rsidP="00063C56">
      <w:r>
        <w:continuationSeparator/>
      </w:r>
    </w:p>
  </w:footnote>
  <w:footnote w:type="continuationNotice" w:id="1">
    <w:p w14:paraId="4FDE017A" w14:textId="77777777" w:rsidR="003C1F36" w:rsidRDefault="003C1F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629C7" w14:textId="6BEB13B8" w:rsidR="00063C56" w:rsidRDefault="006647C4" w:rsidP="007B329C">
    <w:pPr>
      <w:pStyle w:val="Header"/>
    </w:pPr>
    <w:r>
      <w:rPr>
        <w:noProof/>
      </w:rPr>
      <w:drawing>
        <wp:anchor distT="0" distB="0" distL="114300" distR="114300" simplePos="0" relativeHeight="251658240" behindDoc="0" locked="0" layoutInCell="1" allowOverlap="1" wp14:anchorId="428629D2" wp14:editId="106415E5">
          <wp:simplePos x="0" y="0"/>
          <wp:positionH relativeFrom="margin">
            <wp:posOffset>981075</wp:posOffset>
          </wp:positionH>
          <wp:positionV relativeFrom="page">
            <wp:posOffset>213360</wp:posOffset>
          </wp:positionV>
          <wp:extent cx="1162050" cy="749935"/>
          <wp:effectExtent l="0" t="0" r="0" b="0"/>
          <wp:wrapSquare wrapText="bothSides"/>
          <wp:docPr id="3" name="Picture 3" descr="H:\Bree Collaborative\Admin\logo\bree-logo-2014\bree_logo_final_web-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Bree Collaborative\Admin\logo\bree-logo-2014\bree_logo_final_web-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2050" cy="749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2044">
      <w:rPr>
        <w:noProof/>
      </w:rPr>
      <mc:AlternateContent>
        <mc:Choice Requires="wps">
          <w:drawing>
            <wp:anchor distT="45720" distB="45720" distL="114300" distR="114300" simplePos="0" relativeHeight="251658241" behindDoc="0" locked="0" layoutInCell="1" allowOverlap="1" wp14:anchorId="428629D0" wp14:editId="70A7AED5">
              <wp:simplePos x="0" y="0"/>
              <wp:positionH relativeFrom="column">
                <wp:posOffset>2609850</wp:posOffset>
              </wp:positionH>
              <wp:positionV relativeFrom="paragraph">
                <wp:posOffset>-260350</wp:posOffset>
              </wp:positionV>
              <wp:extent cx="3336925" cy="7143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925" cy="714375"/>
                      </a:xfrm>
                      <a:prstGeom prst="rect">
                        <a:avLst/>
                      </a:prstGeom>
                      <a:solidFill>
                        <a:srgbClr val="FFFFFF"/>
                      </a:solidFill>
                      <a:ln w="9525">
                        <a:noFill/>
                        <a:miter lim="800000"/>
                        <a:headEnd/>
                        <a:tailEnd/>
                      </a:ln>
                    </wps:spPr>
                    <wps:txbx>
                      <w:txbxContent>
                        <w:p w14:paraId="428629D4" w14:textId="77777777" w:rsidR="008E572D" w:rsidRPr="008E572D" w:rsidRDefault="008E572D" w:rsidP="008E572D">
                          <w:pPr>
                            <w:shd w:val="clear" w:color="auto" w:fill="FFFFFF"/>
                            <w:rPr>
                              <w:rFonts w:ascii="Calibri" w:eastAsiaTheme="minorEastAsia" w:hAnsi="Calibri"/>
                              <w:noProof/>
                              <w:color w:val="008080"/>
                              <w:sz w:val="22"/>
                              <w:szCs w:val="22"/>
                              <w:shd w:val="clear" w:color="auto" w:fill="FFFFFF"/>
                            </w:rPr>
                          </w:pPr>
                          <w:r w:rsidRPr="008E572D">
                            <w:rPr>
                              <w:rFonts w:ascii="Calibri" w:eastAsiaTheme="minorEastAsia" w:hAnsi="Calibri"/>
                              <w:noProof/>
                              <w:color w:val="008080"/>
                              <w:sz w:val="22"/>
                              <w:szCs w:val="22"/>
                              <w:shd w:val="clear" w:color="auto" w:fill="FFFFFF"/>
                            </w:rPr>
                            <w:t>Foundation for Health Care Quality</w:t>
                          </w:r>
                        </w:p>
                        <w:p w14:paraId="34666596" w14:textId="04E0363E" w:rsidR="003F6001" w:rsidRDefault="003F6001" w:rsidP="008E572D">
                          <w:pPr>
                            <w:shd w:val="clear" w:color="auto" w:fill="FFFFFF"/>
                            <w:rPr>
                              <w:rFonts w:ascii="Calibri" w:eastAsiaTheme="minorEastAsia" w:hAnsi="Calibri"/>
                              <w:noProof/>
                              <w:color w:val="008080"/>
                              <w:sz w:val="22"/>
                              <w:szCs w:val="22"/>
                              <w:shd w:val="clear" w:color="auto" w:fill="FFFFFF"/>
                            </w:rPr>
                          </w:pPr>
                          <w:r>
                            <w:rPr>
                              <w:rFonts w:ascii="Calibri" w:eastAsiaTheme="minorEastAsia" w:hAnsi="Calibri"/>
                              <w:noProof/>
                              <w:color w:val="008080"/>
                              <w:sz w:val="22"/>
                              <w:szCs w:val="22"/>
                              <w:shd w:val="clear" w:color="auto" w:fill="FFFFFF"/>
                            </w:rPr>
                            <w:t xml:space="preserve">400 University Street, Suite </w:t>
                          </w:r>
                          <w:r w:rsidR="00A97356">
                            <w:rPr>
                              <w:rFonts w:ascii="Calibri" w:eastAsiaTheme="minorEastAsia" w:hAnsi="Calibri"/>
                              <w:noProof/>
                              <w:color w:val="008080"/>
                              <w:sz w:val="22"/>
                              <w:szCs w:val="22"/>
                              <w:shd w:val="clear" w:color="auto" w:fill="FFFFFF"/>
                            </w:rPr>
                            <w:t xml:space="preserve">316, </w:t>
                          </w:r>
                          <w:r>
                            <w:rPr>
                              <w:rFonts w:ascii="Calibri" w:eastAsiaTheme="minorEastAsia" w:hAnsi="Calibri"/>
                              <w:noProof/>
                              <w:color w:val="008080"/>
                              <w:sz w:val="22"/>
                              <w:szCs w:val="22"/>
                              <w:shd w:val="clear" w:color="auto" w:fill="FFFFFF"/>
                            </w:rPr>
                            <w:t>Seattle, WA</w:t>
                          </w:r>
                        </w:p>
                        <w:p w14:paraId="428629D6" w14:textId="77777777" w:rsidR="008814F9" w:rsidRPr="008E572D" w:rsidRDefault="008E572D" w:rsidP="001C3086">
                          <w:pPr>
                            <w:shd w:val="clear" w:color="auto" w:fill="FFFFFF"/>
                            <w:rPr>
                              <w:rFonts w:ascii="Calibri" w:eastAsiaTheme="minorEastAsia" w:hAnsi="Calibri"/>
                              <w:noProof/>
                              <w:color w:val="008080"/>
                              <w:sz w:val="22"/>
                              <w:szCs w:val="22"/>
                              <w:shd w:val="clear" w:color="auto" w:fill="FFFFFF"/>
                            </w:rPr>
                          </w:pPr>
                          <w:r>
                            <w:rPr>
                              <w:rFonts w:ascii="Calibri" w:eastAsiaTheme="minorEastAsia" w:hAnsi="Calibri"/>
                              <w:noProof/>
                              <w:color w:val="008080"/>
                              <w:sz w:val="22"/>
                              <w:szCs w:val="22"/>
                              <w:shd w:val="clear" w:color="auto" w:fill="FFFFFF"/>
                            </w:rPr>
                            <w:t xml:space="preserve">(206) 204-7377 | </w:t>
                          </w:r>
                          <w:r w:rsidRPr="008E572D">
                            <w:rPr>
                              <w:rFonts w:ascii="Calibri" w:eastAsiaTheme="minorEastAsia" w:hAnsi="Calibri"/>
                              <w:noProof/>
                              <w:color w:val="008080"/>
                              <w:sz w:val="22"/>
                              <w:szCs w:val="22"/>
                              <w:shd w:val="clear" w:color="auto" w:fill="FFFFFF"/>
                            </w:rPr>
                            <w:t>bree@qualityhealth.org</w:t>
                          </w:r>
                          <w:r w:rsidR="008814F9" w:rsidRPr="008E572D">
                            <w:rPr>
                              <w:rFonts w:ascii="Calibri" w:eastAsiaTheme="minorEastAsia" w:hAnsi="Calibri"/>
                              <w:noProof/>
                              <w:color w:val="008080"/>
                              <w:sz w:val="22"/>
                              <w:szCs w:val="22"/>
                              <w:shd w:val="clear" w:color="auto" w:fill="FFFFFF"/>
                            </w:rPr>
                            <w:t xml:space="preserve"> </w:t>
                          </w:r>
                        </w:p>
                        <w:p w14:paraId="428629D7" w14:textId="77777777" w:rsidR="001C3086" w:rsidRPr="008E572D" w:rsidRDefault="001C3086" w:rsidP="001C3086">
                          <w:pPr>
                            <w:shd w:val="clear" w:color="auto" w:fill="FFFFFF"/>
                            <w:rPr>
                              <w:rFonts w:ascii="Calibri" w:eastAsiaTheme="minorEastAsia" w:hAnsi="Calibri"/>
                              <w:noProof/>
                              <w:color w:val="006666"/>
                              <w:sz w:val="22"/>
                              <w:szCs w:val="22"/>
                            </w:rPr>
                          </w:pPr>
                        </w:p>
                        <w:p w14:paraId="428629D8" w14:textId="77777777" w:rsidR="001C3086" w:rsidRPr="008E572D" w:rsidRDefault="001C3086" w:rsidP="001C3086">
                          <w:pPr>
                            <w:shd w:val="clear" w:color="auto" w:fill="FFFFFF"/>
                            <w:rPr>
                              <w:rFonts w:ascii="Calibri" w:eastAsiaTheme="minorEastAsia" w:hAnsi="Calibri"/>
                              <w:noProof/>
                              <w:color w:val="006666"/>
                              <w:sz w:val="22"/>
                              <w:szCs w:val="22"/>
                              <w:bdr w:val="none" w:sz="0" w:space="0" w:color="auto"/>
                            </w:rPr>
                          </w:pPr>
                        </w:p>
                        <w:p w14:paraId="428629D9" w14:textId="77777777" w:rsidR="00296B9B" w:rsidRPr="008E572D" w:rsidRDefault="00296B9B" w:rsidP="008B465C">
                          <w:pPr>
                            <w:rPr>
                              <w:rStyle w:val="Hyperlink"/>
                              <w:rFonts w:asciiTheme="minorHAnsi" w:eastAsia="Times New Roman" w:hAnsiTheme="minorHAnsi" w:cs="Calibri"/>
                              <w:color w:val="006666"/>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8629D0" id="_x0000_t202" coordsize="21600,21600" o:spt="202" path="m,l,21600r21600,l21600,xe">
              <v:stroke joinstyle="miter"/>
              <v:path gradientshapeok="t" o:connecttype="rect"/>
            </v:shapetype>
            <v:shape id="Text Box 2" o:spid="_x0000_s1026" type="#_x0000_t202" style="position:absolute;margin-left:205.5pt;margin-top:-20.5pt;width:262.75pt;height:56.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" stroked="f">
              <v:textbox>
                <w:txbxContent>
                  <w:p w14:paraId="428629D4" w14:textId="77777777" w:rsidR="008E572D" w:rsidRPr="008E572D" w:rsidRDefault="008E572D" w:rsidP="008E572D">
                    <w:pPr>
                      <w:shd w:val="clear" w:color="auto" w:fill="FFFFFF"/>
                      <w:rPr>
                        <w:rFonts w:ascii="Calibri" w:eastAsiaTheme="minorEastAsia" w:hAnsi="Calibri"/>
                        <w:noProof/>
                        <w:color w:val="008080"/>
                        <w:sz w:val="22"/>
                        <w:szCs w:val="22"/>
                        <w:shd w:val="clear" w:color="auto" w:fill="FFFFFF"/>
                      </w:rPr>
                    </w:pPr>
                    <w:r w:rsidRPr="008E572D">
                      <w:rPr>
                        <w:rFonts w:ascii="Calibri" w:eastAsiaTheme="minorEastAsia" w:hAnsi="Calibri"/>
                        <w:noProof/>
                        <w:color w:val="008080"/>
                        <w:sz w:val="22"/>
                        <w:szCs w:val="22"/>
                        <w:shd w:val="clear" w:color="auto" w:fill="FFFFFF"/>
                      </w:rPr>
                      <w:t>Foundation for Health Care Quality</w:t>
                    </w:r>
                  </w:p>
                  <w:p w14:paraId="34666596" w14:textId="04E0363E" w:rsidR="003F6001" w:rsidRDefault="003F6001" w:rsidP="008E572D">
                    <w:pPr>
                      <w:shd w:val="clear" w:color="auto" w:fill="FFFFFF"/>
                      <w:rPr>
                        <w:rFonts w:ascii="Calibri" w:eastAsiaTheme="minorEastAsia" w:hAnsi="Calibri"/>
                        <w:noProof/>
                        <w:color w:val="008080"/>
                        <w:sz w:val="22"/>
                        <w:szCs w:val="22"/>
                        <w:shd w:val="clear" w:color="auto" w:fill="FFFFFF"/>
                      </w:rPr>
                    </w:pPr>
                    <w:r>
                      <w:rPr>
                        <w:rFonts w:ascii="Calibri" w:eastAsiaTheme="minorEastAsia" w:hAnsi="Calibri"/>
                        <w:noProof/>
                        <w:color w:val="008080"/>
                        <w:sz w:val="22"/>
                        <w:szCs w:val="22"/>
                        <w:shd w:val="clear" w:color="auto" w:fill="FFFFFF"/>
                      </w:rPr>
                      <w:t xml:space="preserve">400 University Street, Suite </w:t>
                    </w:r>
                    <w:r w:rsidR="00A97356">
                      <w:rPr>
                        <w:rFonts w:ascii="Calibri" w:eastAsiaTheme="minorEastAsia" w:hAnsi="Calibri"/>
                        <w:noProof/>
                        <w:color w:val="008080"/>
                        <w:sz w:val="22"/>
                        <w:szCs w:val="22"/>
                        <w:shd w:val="clear" w:color="auto" w:fill="FFFFFF"/>
                      </w:rPr>
                      <w:t xml:space="preserve">316, </w:t>
                    </w:r>
                    <w:r>
                      <w:rPr>
                        <w:rFonts w:ascii="Calibri" w:eastAsiaTheme="minorEastAsia" w:hAnsi="Calibri"/>
                        <w:noProof/>
                        <w:color w:val="008080"/>
                        <w:sz w:val="22"/>
                        <w:szCs w:val="22"/>
                        <w:shd w:val="clear" w:color="auto" w:fill="FFFFFF"/>
                      </w:rPr>
                      <w:t>Seattle, WA</w:t>
                    </w:r>
                  </w:p>
                  <w:p w14:paraId="428629D6" w14:textId="77777777" w:rsidR="008814F9" w:rsidRPr="008E572D" w:rsidRDefault="008E572D" w:rsidP="001C3086">
                    <w:pPr>
                      <w:shd w:val="clear" w:color="auto" w:fill="FFFFFF"/>
                      <w:rPr>
                        <w:rFonts w:ascii="Calibri" w:eastAsiaTheme="minorEastAsia" w:hAnsi="Calibri"/>
                        <w:noProof/>
                        <w:color w:val="008080"/>
                        <w:sz w:val="22"/>
                        <w:szCs w:val="22"/>
                        <w:shd w:val="clear" w:color="auto" w:fill="FFFFFF"/>
                      </w:rPr>
                    </w:pPr>
                    <w:r>
                      <w:rPr>
                        <w:rFonts w:ascii="Calibri" w:eastAsiaTheme="minorEastAsia" w:hAnsi="Calibri"/>
                        <w:noProof/>
                        <w:color w:val="008080"/>
                        <w:sz w:val="22"/>
                        <w:szCs w:val="22"/>
                        <w:shd w:val="clear" w:color="auto" w:fill="FFFFFF"/>
                      </w:rPr>
                      <w:t xml:space="preserve">(206) 204-7377 | </w:t>
                    </w:r>
                    <w:r w:rsidRPr="008E572D">
                      <w:rPr>
                        <w:rFonts w:ascii="Calibri" w:eastAsiaTheme="minorEastAsia" w:hAnsi="Calibri"/>
                        <w:noProof/>
                        <w:color w:val="008080"/>
                        <w:sz w:val="22"/>
                        <w:szCs w:val="22"/>
                        <w:shd w:val="clear" w:color="auto" w:fill="FFFFFF"/>
                      </w:rPr>
                      <w:t>bree@qualityhealth.org</w:t>
                    </w:r>
                    <w:r w:rsidR="008814F9" w:rsidRPr="008E572D">
                      <w:rPr>
                        <w:rFonts w:ascii="Calibri" w:eastAsiaTheme="minorEastAsia" w:hAnsi="Calibri"/>
                        <w:noProof/>
                        <w:color w:val="008080"/>
                        <w:sz w:val="22"/>
                        <w:szCs w:val="22"/>
                        <w:shd w:val="clear" w:color="auto" w:fill="FFFFFF"/>
                      </w:rPr>
                      <w:t xml:space="preserve"> </w:t>
                    </w:r>
                  </w:p>
                  <w:p w14:paraId="428629D7" w14:textId="77777777" w:rsidR="001C3086" w:rsidRPr="008E572D" w:rsidRDefault="001C3086" w:rsidP="001C3086">
                    <w:pPr>
                      <w:shd w:val="clear" w:color="auto" w:fill="FFFFFF"/>
                      <w:rPr>
                        <w:rFonts w:ascii="Calibri" w:eastAsiaTheme="minorEastAsia" w:hAnsi="Calibri"/>
                        <w:noProof/>
                        <w:color w:val="006666"/>
                        <w:sz w:val="22"/>
                        <w:szCs w:val="22"/>
                      </w:rPr>
                    </w:pPr>
                  </w:p>
                  <w:p w14:paraId="428629D8" w14:textId="77777777" w:rsidR="001C3086" w:rsidRPr="008E572D" w:rsidRDefault="001C3086" w:rsidP="001C3086">
                    <w:pPr>
                      <w:shd w:val="clear" w:color="auto" w:fill="FFFFFF"/>
                      <w:rPr>
                        <w:rFonts w:ascii="Calibri" w:eastAsiaTheme="minorEastAsia" w:hAnsi="Calibri"/>
                        <w:noProof/>
                        <w:color w:val="006666"/>
                        <w:sz w:val="22"/>
                        <w:szCs w:val="22"/>
                        <w:bdr w:val="none" w:sz="0" w:space="0" w:color="auto"/>
                      </w:rPr>
                    </w:pPr>
                  </w:p>
                  <w:p w14:paraId="428629D9" w14:textId="77777777" w:rsidR="00296B9B" w:rsidRPr="008E572D" w:rsidRDefault="00296B9B" w:rsidP="008B465C">
                    <w:pPr>
                      <w:rPr>
                        <w:rStyle w:val="Hyperlink"/>
                        <w:rFonts w:asciiTheme="minorHAnsi" w:eastAsia="Times New Roman" w:hAnsiTheme="minorHAnsi" w:cs="Calibri"/>
                        <w:color w:val="006666"/>
                        <w:sz w:val="22"/>
                        <w:szCs w:val="22"/>
                      </w:rPr>
                    </w:pPr>
                  </w:p>
                </w:txbxContent>
              </v:textbox>
              <w10:wrap type="square"/>
            </v:shape>
          </w:pict>
        </mc:Fallback>
      </mc:AlternateContent>
    </w:r>
    <w:r w:rsidR="00C82044">
      <w:rPr>
        <w:noProof/>
      </w:rPr>
      <mc:AlternateContent>
        <mc:Choice Requires="wps">
          <w:drawing>
            <wp:anchor distT="0" distB="0" distL="114300" distR="114300" simplePos="0" relativeHeight="251658242" behindDoc="0" locked="0" layoutInCell="1" allowOverlap="1" wp14:anchorId="428629D1" wp14:editId="5BE1E98C">
              <wp:simplePos x="0" y="0"/>
              <wp:positionH relativeFrom="column">
                <wp:posOffset>2409825</wp:posOffset>
              </wp:positionH>
              <wp:positionV relativeFrom="paragraph">
                <wp:posOffset>-130175</wp:posOffset>
              </wp:positionV>
              <wp:extent cx="0" cy="403225"/>
              <wp:effectExtent l="9525" t="12700" r="9525" b="12700"/>
              <wp:wrapNone/>
              <wp:docPr id="187021592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03225"/>
                      </a:xfrm>
                      <a:prstGeom prst="line">
                        <a:avLst/>
                      </a:prstGeom>
                      <a:noFill/>
                      <a:ln w="19050">
                        <a:solidFill>
                          <a:srgbClr val="006666"/>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FBB2F8B" id="Straight Connector 7" o:spid="_x0000_s1026" style="position:absolute;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75pt,-10.25pt" to="189.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" strokecolor="#066" strokeweight="1.5pt">
              <v:stroke joinstyle="miter"/>
            </v:line>
          </w:pict>
        </mc:Fallback>
      </mc:AlternateContent>
    </w:r>
    <w:r w:rsidR="00E00DE4" w:rsidRPr="00E00DE4">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2883"/>
    <w:multiLevelType w:val="hybridMultilevel"/>
    <w:tmpl w:val="DF2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C0256"/>
    <w:multiLevelType w:val="hybridMultilevel"/>
    <w:tmpl w:val="8396A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1704C7"/>
    <w:multiLevelType w:val="hybridMultilevel"/>
    <w:tmpl w:val="EC3A2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360622"/>
    <w:multiLevelType w:val="hybridMultilevel"/>
    <w:tmpl w:val="D108B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57222C7"/>
    <w:multiLevelType w:val="hybridMultilevel"/>
    <w:tmpl w:val="4B72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2149D"/>
    <w:multiLevelType w:val="hybridMultilevel"/>
    <w:tmpl w:val="20CC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B7AB7"/>
    <w:multiLevelType w:val="hybridMultilevel"/>
    <w:tmpl w:val="429E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7645A"/>
    <w:multiLevelType w:val="hybridMultilevel"/>
    <w:tmpl w:val="351C057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8" w15:restartNumberingAfterBreak="0">
    <w:nsid w:val="4A3359DD"/>
    <w:multiLevelType w:val="hybridMultilevel"/>
    <w:tmpl w:val="81EEF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9C5B3B"/>
    <w:multiLevelType w:val="hybridMultilevel"/>
    <w:tmpl w:val="3E1AF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6466315">
    <w:abstractNumId w:val="2"/>
  </w:num>
  <w:num w:numId="2" w16cid:durableId="1364866893">
    <w:abstractNumId w:val="7"/>
  </w:num>
  <w:num w:numId="3" w16cid:durableId="1642493439">
    <w:abstractNumId w:val="0"/>
  </w:num>
  <w:num w:numId="4" w16cid:durableId="2032534801">
    <w:abstractNumId w:val="8"/>
  </w:num>
  <w:num w:numId="5" w16cid:durableId="454570149">
    <w:abstractNumId w:val="6"/>
  </w:num>
  <w:num w:numId="6" w16cid:durableId="1637830773">
    <w:abstractNumId w:val="9"/>
  </w:num>
  <w:num w:numId="7" w16cid:durableId="514924779">
    <w:abstractNumId w:val="4"/>
  </w:num>
  <w:num w:numId="8" w16cid:durableId="493838924">
    <w:abstractNumId w:val="1"/>
  </w:num>
  <w:num w:numId="9" w16cid:durableId="1392968803">
    <w:abstractNumId w:val="3"/>
  </w:num>
  <w:num w:numId="10" w16cid:durableId="19700405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C56"/>
    <w:rsid w:val="00022D3C"/>
    <w:rsid w:val="0004195F"/>
    <w:rsid w:val="00056257"/>
    <w:rsid w:val="00061F56"/>
    <w:rsid w:val="00063C56"/>
    <w:rsid w:val="00090C63"/>
    <w:rsid w:val="000A00AE"/>
    <w:rsid w:val="000B7264"/>
    <w:rsid w:val="000C53CB"/>
    <w:rsid w:val="000C6A31"/>
    <w:rsid w:val="000D7057"/>
    <w:rsid w:val="001002D8"/>
    <w:rsid w:val="00121008"/>
    <w:rsid w:val="00122E36"/>
    <w:rsid w:val="001332C9"/>
    <w:rsid w:val="001737D0"/>
    <w:rsid w:val="00174567"/>
    <w:rsid w:val="00175D44"/>
    <w:rsid w:val="00186EB0"/>
    <w:rsid w:val="00194E92"/>
    <w:rsid w:val="00197267"/>
    <w:rsid w:val="001A58E3"/>
    <w:rsid w:val="001A7595"/>
    <w:rsid w:val="001B4460"/>
    <w:rsid w:val="001C3086"/>
    <w:rsid w:val="001F24D8"/>
    <w:rsid w:val="00223943"/>
    <w:rsid w:val="002273E5"/>
    <w:rsid w:val="00232CD9"/>
    <w:rsid w:val="00254234"/>
    <w:rsid w:val="00260381"/>
    <w:rsid w:val="00262EB5"/>
    <w:rsid w:val="0027276E"/>
    <w:rsid w:val="00273C14"/>
    <w:rsid w:val="00275DDE"/>
    <w:rsid w:val="002878DE"/>
    <w:rsid w:val="00291ECC"/>
    <w:rsid w:val="00296B9B"/>
    <w:rsid w:val="00297B3A"/>
    <w:rsid w:val="002A5EA4"/>
    <w:rsid w:val="002B7036"/>
    <w:rsid w:val="002D0C61"/>
    <w:rsid w:val="002D606D"/>
    <w:rsid w:val="002D7598"/>
    <w:rsid w:val="002E2B43"/>
    <w:rsid w:val="002F40F1"/>
    <w:rsid w:val="00307EFB"/>
    <w:rsid w:val="00314CB8"/>
    <w:rsid w:val="00314FD3"/>
    <w:rsid w:val="003222EB"/>
    <w:rsid w:val="00347233"/>
    <w:rsid w:val="00351EEF"/>
    <w:rsid w:val="00360B3F"/>
    <w:rsid w:val="003675F7"/>
    <w:rsid w:val="00375516"/>
    <w:rsid w:val="003778E4"/>
    <w:rsid w:val="003858B3"/>
    <w:rsid w:val="00385F63"/>
    <w:rsid w:val="003911EF"/>
    <w:rsid w:val="00392C51"/>
    <w:rsid w:val="003A4B15"/>
    <w:rsid w:val="003C1F36"/>
    <w:rsid w:val="003D785C"/>
    <w:rsid w:val="003E5C34"/>
    <w:rsid w:val="003F213C"/>
    <w:rsid w:val="003F6001"/>
    <w:rsid w:val="00411ADF"/>
    <w:rsid w:val="00411E9B"/>
    <w:rsid w:val="00423185"/>
    <w:rsid w:val="0042501C"/>
    <w:rsid w:val="004368CD"/>
    <w:rsid w:val="004572D5"/>
    <w:rsid w:val="00473F89"/>
    <w:rsid w:val="004743A8"/>
    <w:rsid w:val="00480FF3"/>
    <w:rsid w:val="004866C6"/>
    <w:rsid w:val="004A1017"/>
    <w:rsid w:val="004A7480"/>
    <w:rsid w:val="004A7DCE"/>
    <w:rsid w:val="004B4588"/>
    <w:rsid w:val="004C2E00"/>
    <w:rsid w:val="004F1CF0"/>
    <w:rsid w:val="004F26F6"/>
    <w:rsid w:val="00507D51"/>
    <w:rsid w:val="0051425B"/>
    <w:rsid w:val="00525D35"/>
    <w:rsid w:val="0053265A"/>
    <w:rsid w:val="0053641C"/>
    <w:rsid w:val="005428DD"/>
    <w:rsid w:val="00542CE3"/>
    <w:rsid w:val="00593C14"/>
    <w:rsid w:val="005A1B3E"/>
    <w:rsid w:val="005A2225"/>
    <w:rsid w:val="005A6C6B"/>
    <w:rsid w:val="005B084E"/>
    <w:rsid w:val="005C21D7"/>
    <w:rsid w:val="005C56B0"/>
    <w:rsid w:val="005C63A5"/>
    <w:rsid w:val="005D3A94"/>
    <w:rsid w:val="00604195"/>
    <w:rsid w:val="006318B7"/>
    <w:rsid w:val="00634C47"/>
    <w:rsid w:val="0064530C"/>
    <w:rsid w:val="00660E2E"/>
    <w:rsid w:val="006647C4"/>
    <w:rsid w:val="00666109"/>
    <w:rsid w:val="006705F4"/>
    <w:rsid w:val="00674F3F"/>
    <w:rsid w:val="006B01A2"/>
    <w:rsid w:val="006B2DEC"/>
    <w:rsid w:val="006C7A9B"/>
    <w:rsid w:val="006D3CCC"/>
    <w:rsid w:val="006D5348"/>
    <w:rsid w:val="006F43BA"/>
    <w:rsid w:val="00703834"/>
    <w:rsid w:val="007135EF"/>
    <w:rsid w:val="0071444F"/>
    <w:rsid w:val="00731C6A"/>
    <w:rsid w:val="00732B73"/>
    <w:rsid w:val="00744F00"/>
    <w:rsid w:val="00751350"/>
    <w:rsid w:val="00761222"/>
    <w:rsid w:val="0076653A"/>
    <w:rsid w:val="00774452"/>
    <w:rsid w:val="00782060"/>
    <w:rsid w:val="00786677"/>
    <w:rsid w:val="00792B88"/>
    <w:rsid w:val="007B329C"/>
    <w:rsid w:val="007B4855"/>
    <w:rsid w:val="007C4AC9"/>
    <w:rsid w:val="007C4B7D"/>
    <w:rsid w:val="007D3ED5"/>
    <w:rsid w:val="007E125C"/>
    <w:rsid w:val="007E34A9"/>
    <w:rsid w:val="007E3B1D"/>
    <w:rsid w:val="007E7EA8"/>
    <w:rsid w:val="007F3102"/>
    <w:rsid w:val="007F39E8"/>
    <w:rsid w:val="00802E58"/>
    <w:rsid w:val="008045D9"/>
    <w:rsid w:val="008050FC"/>
    <w:rsid w:val="0081063C"/>
    <w:rsid w:val="0081630F"/>
    <w:rsid w:val="00816BCF"/>
    <w:rsid w:val="00821B8C"/>
    <w:rsid w:val="00825E28"/>
    <w:rsid w:val="00826039"/>
    <w:rsid w:val="00846B20"/>
    <w:rsid w:val="00871E73"/>
    <w:rsid w:val="00872DD8"/>
    <w:rsid w:val="008814F9"/>
    <w:rsid w:val="00882A72"/>
    <w:rsid w:val="008B465C"/>
    <w:rsid w:val="008B56DA"/>
    <w:rsid w:val="008D0F24"/>
    <w:rsid w:val="008D4D6C"/>
    <w:rsid w:val="008E572D"/>
    <w:rsid w:val="008F4098"/>
    <w:rsid w:val="00902A55"/>
    <w:rsid w:val="00911F5A"/>
    <w:rsid w:val="009243FF"/>
    <w:rsid w:val="00926C94"/>
    <w:rsid w:val="009308FC"/>
    <w:rsid w:val="009428BB"/>
    <w:rsid w:val="009533D2"/>
    <w:rsid w:val="0096241D"/>
    <w:rsid w:val="009645F8"/>
    <w:rsid w:val="00982173"/>
    <w:rsid w:val="009839B0"/>
    <w:rsid w:val="009928ED"/>
    <w:rsid w:val="00996CFE"/>
    <w:rsid w:val="00997047"/>
    <w:rsid w:val="009C4FF5"/>
    <w:rsid w:val="009D32C4"/>
    <w:rsid w:val="009D606B"/>
    <w:rsid w:val="009E0C72"/>
    <w:rsid w:val="009F1090"/>
    <w:rsid w:val="009F401B"/>
    <w:rsid w:val="009F7C88"/>
    <w:rsid w:val="00A01842"/>
    <w:rsid w:val="00A03529"/>
    <w:rsid w:val="00A1765E"/>
    <w:rsid w:val="00A211D9"/>
    <w:rsid w:val="00A24273"/>
    <w:rsid w:val="00A27C82"/>
    <w:rsid w:val="00A312F5"/>
    <w:rsid w:val="00A3567E"/>
    <w:rsid w:val="00A370B7"/>
    <w:rsid w:val="00A55035"/>
    <w:rsid w:val="00A600E6"/>
    <w:rsid w:val="00A642F9"/>
    <w:rsid w:val="00A66ACB"/>
    <w:rsid w:val="00A67DC7"/>
    <w:rsid w:val="00A7286A"/>
    <w:rsid w:val="00A80561"/>
    <w:rsid w:val="00A83234"/>
    <w:rsid w:val="00A97356"/>
    <w:rsid w:val="00A97E0E"/>
    <w:rsid w:val="00AA44E5"/>
    <w:rsid w:val="00AA7E38"/>
    <w:rsid w:val="00AB3B2E"/>
    <w:rsid w:val="00AC52A0"/>
    <w:rsid w:val="00AC6579"/>
    <w:rsid w:val="00AD2CEE"/>
    <w:rsid w:val="00AF02E0"/>
    <w:rsid w:val="00B23AE0"/>
    <w:rsid w:val="00B26D1B"/>
    <w:rsid w:val="00B35F47"/>
    <w:rsid w:val="00B367C6"/>
    <w:rsid w:val="00B44135"/>
    <w:rsid w:val="00B6399F"/>
    <w:rsid w:val="00B750D3"/>
    <w:rsid w:val="00B85150"/>
    <w:rsid w:val="00BB2543"/>
    <w:rsid w:val="00BC398B"/>
    <w:rsid w:val="00BC7A78"/>
    <w:rsid w:val="00BD6CED"/>
    <w:rsid w:val="00BD74B0"/>
    <w:rsid w:val="00BE5078"/>
    <w:rsid w:val="00BF40BA"/>
    <w:rsid w:val="00BF5A11"/>
    <w:rsid w:val="00C00447"/>
    <w:rsid w:val="00C20EF7"/>
    <w:rsid w:val="00C217AD"/>
    <w:rsid w:val="00C277E4"/>
    <w:rsid w:val="00C406B8"/>
    <w:rsid w:val="00C566B5"/>
    <w:rsid w:val="00C6609D"/>
    <w:rsid w:val="00C67E3A"/>
    <w:rsid w:val="00C75F49"/>
    <w:rsid w:val="00C82044"/>
    <w:rsid w:val="00C8302E"/>
    <w:rsid w:val="00C90760"/>
    <w:rsid w:val="00C95065"/>
    <w:rsid w:val="00C9650C"/>
    <w:rsid w:val="00CB125B"/>
    <w:rsid w:val="00CC67EB"/>
    <w:rsid w:val="00CC7F13"/>
    <w:rsid w:val="00CD588A"/>
    <w:rsid w:val="00CE72A9"/>
    <w:rsid w:val="00CF46E1"/>
    <w:rsid w:val="00D16A59"/>
    <w:rsid w:val="00D20F6B"/>
    <w:rsid w:val="00D37672"/>
    <w:rsid w:val="00D43E69"/>
    <w:rsid w:val="00D440AD"/>
    <w:rsid w:val="00D722FA"/>
    <w:rsid w:val="00D77022"/>
    <w:rsid w:val="00D86015"/>
    <w:rsid w:val="00D910F0"/>
    <w:rsid w:val="00D911D4"/>
    <w:rsid w:val="00D94729"/>
    <w:rsid w:val="00DA08F4"/>
    <w:rsid w:val="00DB5AA7"/>
    <w:rsid w:val="00DD3785"/>
    <w:rsid w:val="00DD63BC"/>
    <w:rsid w:val="00DE51B2"/>
    <w:rsid w:val="00DF1CE6"/>
    <w:rsid w:val="00DF2580"/>
    <w:rsid w:val="00DF5D33"/>
    <w:rsid w:val="00E00DE4"/>
    <w:rsid w:val="00E3296E"/>
    <w:rsid w:val="00E335C0"/>
    <w:rsid w:val="00E43B00"/>
    <w:rsid w:val="00E5586F"/>
    <w:rsid w:val="00E67744"/>
    <w:rsid w:val="00E71F60"/>
    <w:rsid w:val="00E735BC"/>
    <w:rsid w:val="00E90D65"/>
    <w:rsid w:val="00EA2CB4"/>
    <w:rsid w:val="00EA425A"/>
    <w:rsid w:val="00EB68DC"/>
    <w:rsid w:val="00EC3D6F"/>
    <w:rsid w:val="00ED1757"/>
    <w:rsid w:val="00ED3910"/>
    <w:rsid w:val="00EE1AF1"/>
    <w:rsid w:val="00F05BFA"/>
    <w:rsid w:val="00F063AC"/>
    <w:rsid w:val="00F24C2A"/>
    <w:rsid w:val="00F3310E"/>
    <w:rsid w:val="00F42FAC"/>
    <w:rsid w:val="00F43CB4"/>
    <w:rsid w:val="00F54219"/>
    <w:rsid w:val="00F67902"/>
    <w:rsid w:val="00F87A40"/>
    <w:rsid w:val="00FB33E3"/>
    <w:rsid w:val="00FB3BFC"/>
    <w:rsid w:val="00FC1057"/>
    <w:rsid w:val="00FD2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629AF"/>
  <w15:docId w15:val="{1FFE1526-E89B-4DD1-9479-E2BAC0AC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928E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qFormat/>
    <w:rsid w:val="00826039"/>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Arial Black" w:eastAsia="Times New Roman" w:hAnsi="Arial Black" w:cs="Arial"/>
      <w:b/>
      <w:bCs/>
      <w:kern w:val="32"/>
      <w:sz w:val="28"/>
      <w:szCs w:val="32"/>
      <w:bdr w:val="none" w:sz="0" w:space="0" w:color="auto"/>
    </w:rPr>
  </w:style>
  <w:style w:type="paragraph" w:styleId="Heading2">
    <w:name w:val="heading 2"/>
    <w:basedOn w:val="Normal"/>
    <w:next w:val="Normal"/>
    <w:link w:val="Heading2Char"/>
    <w:qFormat/>
    <w:rsid w:val="00826039"/>
    <w:pPr>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ascii="Tahoma" w:eastAsia="Times New Roman" w:hAnsi="Tahoma"/>
      <w:b/>
      <w:sz w:val="22"/>
      <w:bdr w:val="none" w:sz="0" w:space="0" w:color="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C56"/>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HAnsi" w:hAnsiTheme="minorHAnsi" w:cstheme="minorBidi"/>
      <w:sz w:val="22"/>
      <w:szCs w:val="22"/>
      <w:bdr w:val="none" w:sz="0" w:space="0" w:color="auto"/>
    </w:rPr>
  </w:style>
  <w:style w:type="character" w:customStyle="1" w:styleId="HeaderChar">
    <w:name w:val="Header Char"/>
    <w:basedOn w:val="DefaultParagraphFont"/>
    <w:link w:val="Header"/>
    <w:uiPriority w:val="99"/>
    <w:rsid w:val="00063C56"/>
  </w:style>
  <w:style w:type="paragraph" w:styleId="Footer">
    <w:name w:val="footer"/>
    <w:basedOn w:val="Normal"/>
    <w:link w:val="FooterChar"/>
    <w:uiPriority w:val="99"/>
    <w:unhideWhenUsed/>
    <w:rsid w:val="00063C56"/>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HAnsi" w:hAnsiTheme="minorHAnsi" w:cstheme="minorBidi"/>
      <w:sz w:val="22"/>
      <w:szCs w:val="22"/>
      <w:bdr w:val="none" w:sz="0" w:space="0" w:color="auto"/>
    </w:rPr>
  </w:style>
  <w:style w:type="character" w:customStyle="1" w:styleId="FooterChar">
    <w:name w:val="Footer Char"/>
    <w:basedOn w:val="DefaultParagraphFont"/>
    <w:link w:val="Footer"/>
    <w:uiPriority w:val="99"/>
    <w:rsid w:val="00063C56"/>
  </w:style>
  <w:style w:type="character" w:styleId="Hyperlink">
    <w:name w:val="Hyperlink"/>
    <w:basedOn w:val="DefaultParagraphFont"/>
    <w:uiPriority w:val="99"/>
    <w:unhideWhenUsed/>
    <w:rsid w:val="00392C51"/>
    <w:rPr>
      <w:color w:val="0000FF"/>
      <w:u w:val="single"/>
    </w:rPr>
  </w:style>
  <w:style w:type="paragraph" w:customStyle="1" w:styleId="Body">
    <w:name w:val="Body"/>
    <w:rsid w:val="009928E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customStyle="1" w:styleId="BodyA">
    <w:name w:val="Body A"/>
    <w:rsid w:val="009928ED"/>
    <w:pPr>
      <w:pBdr>
        <w:top w:val="nil"/>
        <w:left w:val="nil"/>
        <w:bottom w:val="nil"/>
        <w:right w:val="nil"/>
        <w:between w:val="nil"/>
        <w:bar w:val="nil"/>
      </w:pBdr>
      <w:spacing w:after="0" w:line="240" w:lineRule="auto"/>
    </w:pPr>
    <w:rPr>
      <w:rFonts w:ascii="Courier New" w:eastAsia="Arial Unicode MS" w:hAnsi="Arial Unicode MS" w:cs="Arial Unicode MS"/>
      <w:color w:val="000000"/>
      <w:sz w:val="24"/>
      <w:szCs w:val="24"/>
      <w:u w:color="000000"/>
      <w:bdr w:val="nil"/>
    </w:rPr>
  </w:style>
  <w:style w:type="character" w:customStyle="1" w:styleId="Hyperlink0">
    <w:name w:val="Hyperlink.0"/>
    <w:basedOn w:val="DefaultParagraphFont"/>
    <w:rsid w:val="009928ED"/>
    <w:rPr>
      <w:rFonts w:ascii="Trebuchet MS" w:eastAsia="Trebuchet MS" w:hAnsi="Trebuchet MS" w:cs="Trebuchet MS"/>
      <w:b/>
      <w:bCs/>
      <w:color w:val="0000FF"/>
      <w:sz w:val="22"/>
      <w:szCs w:val="22"/>
      <w:u w:val="single" w:color="0000FF"/>
    </w:rPr>
  </w:style>
  <w:style w:type="paragraph" w:styleId="BalloonText">
    <w:name w:val="Balloon Text"/>
    <w:basedOn w:val="Normal"/>
    <w:link w:val="BalloonTextChar"/>
    <w:uiPriority w:val="99"/>
    <w:semiHidden/>
    <w:unhideWhenUsed/>
    <w:rsid w:val="00307E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EFB"/>
    <w:rPr>
      <w:rFonts w:ascii="Segoe UI" w:eastAsia="Arial Unicode MS" w:hAnsi="Segoe UI" w:cs="Segoe UI"/>
      <w:sz w:val="18"/>
      <w:szCs w:val="18"/>
      <w:bdr w:val="nil"/>
    </w:rPr>
  </w:style>
  <w:style w:type="paragraph" w:customStyle="1" w:styleId="HeaderFooterA">
    <w:name w:val="Header &amp; Footer A"/>
    <w:rsid w:val="00E3296E"/>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u w:color="000000"/>
      <w:bdr w:val="nil"/>
    </w:rPr>
  </w:style>
  <w:style w:type="paragraph" w:customStyle="1" w:styleId="HeaderFooter">
    <w:name w:val="Header &amp; Footer"/>
    <w:rsid w:val="00E3296E"/>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paragraph" w:styleId="NoSpacing">
    <w:name w:val="No Spacing"/>
    <w:rsid w:val="00E3296E"/>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customStyle="1" w:styleId="TableStyle1A">
    <w:name w:val="Table Style 1 A"/>
    <w:rsid w:val="00E3296E"/>
    <w:pPr>
      <w:pBdr>
        <w:top w:val="nil"/>
        <w:left w:val="nil"/>
        <w:bottom w:val="nil"/>
        <w:right w:val="nil"/>
        <w:between w:val="nil"/>
        <w:bar w:val="nil"/>
      </w:pBdr>
      <w:spacing w:after="0" w:line="240" w:lineRule="auto"/>
    </w:pPr>
    <w:rPr>
      <w:rFonts w:ascii="Helvetica" w:eastAsia="Arial Unicode MS" w:hAnsi="Arial Unicode MS" w:cs="Arial Unicode MS"/>
      <w:b/>
      <w:bCs/>
      <w:color w:val="000000"/>
      <w:sz w:val="20"/>
      <w:szCs w:val="20"/>
      <w:u w:color="000000"/>
      <w:bdr w:val="nil"/>
    </w:rPr>
  </w:style>
  <w:style w:type="paragraph" w:customStyle="1" w:styleId="TableStyle2A">
    <w:name w:val="Table Style 2 A"/>
    <w:rsid w:val="00E3296E"/>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rPr>
  </w:style>
  <w:style w:type="paragraph" w:styleId="ListParagraph">
    <w:name w:val="List Paragraph"/>
    <w:basedOn w:val="Normal"/>
    <w:uiPriority w:val="34"/>
    <w:qFormat/>
    <w:rsid w:val="00AA44E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paragraph" w:customStyle="1" w:styleId="Default">
    <w:name w:val="Default"/>
    <w:rsid w:val="00AA44E5"/>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6318B7"/>
    <w:rPr>
      <w:i/>
      <w:iCs/>
    </w:rPr>
  </w:style>
  <w:style w:type="character" w:customStyle="1" w:styleId="apple-converted-space">
    <w:name w:val="apple-converted-space"/>
    <w:basedOn w:val="DefaultParagraphFont"/>
    <w:rsid w:val="006318B7"/>
  </w:style>
  <w:style w:type="character" w:customStyle="1" w:styleId="Heading1Char">
    <w:name w:val="Heading 1 Char"/>
    <w:basedOn w:val="DefaultParagraphFont"/>
    <w:link w:val="Heading1"/>
    <w:rsid w:val="00826039"/>
    <w:rPr>
      <w:rFonts w:ascii="Arial Black" w:eastAsia="Times New Roman" w:hAnsi="Arial Black" w:cs="Arial"/>
      <w:b/>
      <w:bCs/>
      <w:kern w:val="32"/>
      <w:sz w:val="28"/>
      <w:szCs w:val="32"/>
    </w:rPr>
  </w:style>
  <w:style w:type="character" w:customStyle="1" w:styleId="Heading2Char">
    <w:name w:val="Heading 2 Char"/>
    <w:basedOn w:val="DefaultParagraphFont"/>
    <w:link w:val="Heading2"/>
    <w:rsid w:val="00826039"/>
    <w:rPr>
      <w:rFonts w:ascii="Tahoma" w:eastAsia="Times New Roman" w:hAnsi="Tahoma" w:cs="Times New Roman"/>
      <w:b/>
      <w:szCs w:val="24"/>
    </w:rPr>
  </w:style>
  <w:style w:type="paragraph" w:customStyle="1" w:styleId="Location">
    <w:name w:val="Location"/>
    <w:basedOn w:val="Normal"/>
    <w:rsid w:val="00826039"/>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Tahoma" w:eastAsia="Times New Roman" w:hAnsi="Tahoma"/>
      <w:sz w:val="20"/>
      <w:bdr w:val="none" w:sz="0" w:space="0" w:color="auto"/>
    </w:rPr>
  </w:style>
  <w:style w:type="character" w:styleId="Strong">
    <w:name w:val="Strong"/>
    <w:basedOn w:val="DefaultParagraphFont"/>
    <w:uiPriority w:val="22"/>
    <w:qFormat/>
    <w:rsid w:val="00826039"/>
    <w:rPr>
      <w:b/>
      <w:bCs/>
    </w:rPr>
  </w:style>
  <w:style w:type="paragraph" w:styleId="PlainText">
    <w:name w:val="Plain Text"/>
    <w:basedOn w:val="Normal"/>
    <w:link w:val="PlainTextChar"/>
    <w:uiPriority w:val="99"/>
    <w:unhideWhenUsed/>
    <w:rsid w:val="00871E7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rsid w:val="00871E73"/>
    <w:rPr>
      <w:rFonts w:ascii="Calibri" w:hAnsi="Calibri"/>
      <w:szCs w:val="21"/>
    </w:rPr>
  </w:style>
  <w:style w:type="paragraph" w:styleId="Title">
    <w:name w:val="Title"/>
    <w:basedOn w:val="Normal"/>
    <w:link w:val="TitleChar"/>
    <w:qFormat/>
    <w:rsid w:val="00802E58"/>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Arial Black" w:eastAsia="Times New Roman" w:hAnsi="Arial Black" w:cs="Arial"/>
      <w:color w:val="808080"/>
      <w:sz w:val="56"/>
      <w:bdr w:val="none" w:sz="0" w:space="0" w:color="auto"/>
    </w:rPr>
  </w:style>
  <w:style w:type="character" w:customStyle="1" w:styleId="TitleChar">
    <w:name w:val="Title Char"/>
    <w:basedOn w:val="DefaultParagraphFont"/>
    <w:link w:val="Title"/>
    <w:rsid w:val="00802E58"/>
    <w:rPr>
      <w:rFonts w:ascii="Arial Black" w:eastAsia="Times New Roman" w:hAnsi="Arial Black" w:cs="Arial"/>
      <w:color w:val="808080"/>
      <w:sz w:val="56"/>
      <w:szCs w:val="24"/>
    </w:rPr>
  </w:style>
  <w:style w:type="paragraph" w:styleId="BodyText3">
    <w:name w:val="Body Text 3"/>
    <w:basedOn w:val="Normal"/>
    <w:link w:val="BodyText3Char"/>
    <w:rsid w:val="00B35F47"/>
    <w:pPr>
      <w:pBdr>
        <w:top w:val="none" w:sz="0" w:space="0" w:color="auto"/>
        <w:left w:val="none" w:sz="0" w:space="0" w:color="auto"/>
        <w:bottom w:val="none" w:sz="0" w:space="0" w:color="auto"/>
        <w:right w:val="none" w:sz="0" w:space="0" w:color="auto"/>
        <w:between w:val="none" w:sz="0" w:space="0" w:color="auto"/>
        <w:bar w:val="none" w:sz="0" w:color="auto"/>
      </w:pBdr>
    </w:pPr>
    <w:rPr>
      <w:rFonts w:ascii="Times" w:eastAsia="Times New Roman" w:hAnsi="Times"/>
      <w:sz w:val="22"/>
      <w:szCs w:val="20"/>
      <w:bdr w:val="none" w:sz="0" w:space="0" w:color="auto"/>
    </w:rPr>
  </w:style>
  <w:style w:type="character" w:customStyle="1" w:styleId="BodyText3Char">
    <w:name w:val="Body Text 3 Char"/>
    <w:basedOn w:val="DefaultParagraphFont"/>
    <w:link w:val="BodyText3"/>
    <w:rsid w:val="00B35F47"/>
    <w:rPr>
      <w:rFonts w:ascii="Times" w:eastAsia="Times New Roman" w:hAnsi="Times" w:cs="Times New Roman"/>
      <w:szCs w:val="20"/>
    </w:rPr>
  </w:style>
  <w:style w:type="paragraph" w:styleId="NormalWeb">
    <w:name w:val="Normal (Web)"/>
    <w:basedOn w:val="Normal"/>
    <w:uiPriority w:val="99"/>
    <w:semiHidden/>
    <w:unhideWhenUsed/>
    <w:rsid w:val="004572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table" w:styleId="TableGrid">
    <w:name w:val="Table Grid"/>
    <w:basedOn w:val="TableNormal"/>
    <w:uiPriority w:val="39"/>
    <w:rsid w:val="00197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0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06741">
      <w:bodyDiv w:val="1"/>
      <w:marLeft w:val="0"/>
      <w:marRight w:val="0"/>
      <w:marTop w:val="0"/>
      <w:marBottom w:val="0"/>
      <w:divBdr>
        <w:top w:val="none" w:sz="0" w:space="0" w:color="auto"/>
        <w:left w:val="none" w:sz="0" w:space="0" w:color="auto"/>
        <w:bottom w:val="none" w:sz="0" w:space="0" w:color="auto"/>
        <w:right w:val="none" w:sz="0" w:space="0" w:color="auto"/>
      </w:divBdr>
    </w:div>
    <w:div w:id="888807577">
      <w:bodyDiv w:val="1"/>
      <w:marLeft w:val="0"/>
      <w:marRight w:val="0"/>
      <w:marTop w:val="0"/>
      <w:marBottom w:val="0"/>
      <w:divBdr>
        <w:top w:val="none" w:sz="0" w:space="0" w:color="auto"/>
        <w:left w:val="none" w:sz="0" w:space="0" w:color="auto"/>
        <w:bottom w:val="none" w:sz="0" w:space="0" w:color="auto"/>
        <w:right w:val="none" w:sz="0" w:space="0" w:color="auto"/>
      </w:divBdr>
    </w:div>
    <w:div w:id="916209107">
      <w:bodyDiv w:val="1"/>
      <w:marLeft w:val="0"/>
      <w:marRight w:val="0"/>
      <w:marTop w:val="0"/>
      <w:marBottom w:val="0"/>
      <w:divBdr>
        <w:top w:val="none" w:sz="0" w:space="0" w:color="auto"/>
        <w:left w:val="none" w:sz="0" w:space="0" w:color="auto"/>
        <w:bottom w:val="none" w:sz="0" w:space="0" w:color="auto"/>
        <w:right w:val="none" w:sz="0" w:space="0" w:color="auto"/>
      </w:divBdr>
    </w:div>
    <w:div w:id="936406176">
      <w:bodyDiv w:val="1"/>
      <w:marLeft w:val="0"/>
      <w:marRight w:val="0"/>
      <w:marTop w:val="0"/>
      <w:marBottom w:val="0"/>
      <w:divBdr>
        <w:top w:val="none" w:sz="0" w:space="0" w:color="auto"/>
        <w:left w:val="none" w:sz="0" w:space="0" w:color="auto"/>
        <w:bottom w:val="none" w:sz="0" w:space="0" w:color="auto"/>
        <w:right w:val="none" w:sz="0" w:space="0" w:color="auto"/>
      </w:divBdr>
    </w:div>
    <w:div w:id="156722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cg.is/04m4P8"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nicholas@qualityhealth.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breecollaborative.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reecollaborativ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9" ma:contentTypeDescription="Create a new document." ma:contentTypeScope="" ma:versionID="71bc8c16ab761cb617fe17712a9bba72">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2f7f31a84a09aef2213393663ca1501a"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30c96ee6-c168-4e58-9503-bca1f305f3f9" xsi:nil="true"/>
    <lcf76f155ced4ddcb4097134ff3c332f xmlns="30c96ee6-c168-4e58-9503-bca1f305f3f9">
      <Terms xmlns="http://schemas.microsoft.com/office/infopath/2007/PartnerControls"/>
    </lcf76f155ced4ddcb4097134ff3c332f>
    <TaxCatchAll xmlns="f46ad185-d85d-425e-a013-e9b99bc40c0a" xsi:nil="true"/>
  </documentManagement>
</p:properties>
</file>

<file path=customXml/itemProps1.xml><?xml version="1.0" encoding="utf-8"?>
<ds:datastoreItem xmlns:ds="http://schemas.openxmlformats.org/officeDocument/2006/customXml" ds:itemID="{0A29A4DB-0211-473B-A8AC-172491AE1725}">
  <ds:schemaRefs>
    <ds:schemaRef ds:uri="http://schemas.openxmlformats.org/officeDocument/2006/bibliography"/>
  </ds:schemaRefs>
</ds:datastoreItem>
</file>

<file path=customXml/itemProps2.xml><?xml version="1.0" encoding="utf-8"?>
<ds:datastoreItem xmlns:ds="http://schemas.openxmlformats.org/officeDocument/2006/customXml" ds:itemID="{1283646D-9C2E-42CB-B3C8-D3FCE66DB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96ee6-c168-4e58-9503-bca1f305f3f9"/>
    <ds:schemaRef ds:uri="f46ad185-d85d-425e-a013-e9b99bc40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2C723A-B245-4F0A-A722-08985A24EC5D}">
  <ds:schemaRefs>
    <ds:schemaRef ds:uri="http://schemas.microsoft.com/sharepoint/v3/contenttype/forms"/>
  </ds:schemaRefs>
</ds:datastoreItem>
</file>

<file path=customXml/itemProps4.xml><?xml version="1.0" encoding="utf-8"?>
<ds:datastoreItem xmlns:ds="http://schemas.openxmlformats.org/officeDocument/2006/customXml" ds:itemID="{A9FE3214-9BD4-4570-9233-759624B5CF84}">
  <ds:schemaRefs>
    <ds:schemaRef ds:uri="http://schemas.microsoft.com/office/2006/metadata/properties"/>
    <ds:schemaRef ds:uri="http://schemas.microsoft.com/office/infopath/2007/PartnerControls"/>
    <ds:schemaRef ds:uri="30c96ee6-c168-4e58-9503-bca1f305f3f9"/>
    <ds:schemaRef ds:uri="f46ad185-d85d-425e-a013-e9b99bc40c0a"/>
  </ds:schemaRefs>
</ds:datastoreItem>
</file>

<file path=docProps/app.xml><?xml version="1.0" encoding="utf-8"?>
<Properties xmlns="http://schemas.openxmlformats.org/officeDocument/2006/extended-properties" xmlns:vt="http://schemas.openxmlformats.org/officeDocument/2006/docPropsVTypes">
  <Template>Normal</Template>
  <TotalTime>1848</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Ginny Weir</dc:creator>
  <cp:lastModifiedBy>Karie Nicholas</cp:lastModifiedBy>
  <cp:revision>175</cp:revision>
  <cp:lastPrinted>2014-05-02T22:25:00Z</cp:lastPrinted>
  <dcterms:created xsi:type="dcterms:W3CDTF">2024-09-16T15:31:00Z</dcterms:created>
  <dcterms:modified xsi:type="dcterms:W3CDTF">2024-11-16T00:40:00Z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0x010100EE88708C326C3E4CADFCB833D741E62C</vt:lpwstr>
  </property>
  <property fmtid="{D5CDD505-2E9C-101B-9397-08002B2CF9AE}" pid="3" name="Order">
    <vt:r8>100</vt:r8>
  </property>
  <property fmtid="{D5CDD505-2E9C-101B-9397-08002B2CF9AE}" pid="4" name="MediaServiceImageTags">
    <vt:lpwstr/>
  </property>
</Properties>
</file>