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303F2FBA">
      <w:r w:rsidR="0C1E39D6">
        <w:rPr/>
        <w:t>Harborview Medical Center</w:t>
      </w:r>
    </w:p>
    <w:p w:rsidR="4530A08F" w:rsidRDefault="4530A08F" w14:paraId="3970F289" w14:textId="115FF4B4">
      <w:hyperlink r:id="R8d6575741c4648c5">
        <w:r w:rsidRPr="5E53BE3D" w:rsidR="0C1E39D6">
          <w:rPr>
            <w:rStyle w:val="Hyperlink"/>
          </w:rPr>
          <w:t>https://www.qualityhealth.org/bree/wp-content/uploads/sites/8/2025/03/Periop-Glucose-2024-Harborview.pdf</w:t>
        </w:r>
      </w:hyperlink>
    </w:p>
    <w:p w:rsidR="0C1E39D6" w:rsidRDefault="0C1E39D6" w14:paraId="6C79E095" w14:textId="7767C5F3">
      <w:hyperlink r:id="Ra5f463c4bb6142fa">
        <w:r w:rsidRPr="29DE32EE" w:rsidR="0C1E39D6">
          <w:rPr>
            <w:rStyle w:val="Hyperlink"/>
          </w:rPr>
          <w:t>https://www.qualityhealth.org/bree/wp-content/uploads/sites/8/2025/03/HMC-Periop-Glucose-Flowchart-20241009.pdf</w:t>
        </w:r>
      </w:hyperlink>
    </w:p>
    <w:p w:rsidR="4530A08F" w:rsidRDefault="4530A08F" w14:paraId="75556CC6" w14:textId="6677275D">
      <w:r w:rsidR="0C1E39D6">
        <w:rPr/>
        <w:t>Kadlec-Providence</w:t>
      </w:r>
    </w:p>
    <w:p w:rsidR="5E53BE3D" w:rsidRDefault="5E53BE3D" w14:paraId="3CD201FF" w14:textId="287BF160">
      <w:hyperlink r:id="R67be366240a345c5">
        <w:r w:rsidRPr="29DE32EE" w:rsidR="0C1E39D6">
          <w:rPr>
            <w:rStyle w:val="Hyperlink"/>
          </w:rPr>
          <w:t>https://www.qualityhealth.org/bree/wp-content/uploads/sites/8/2025/03/Adult-Columnar-Insulin-Infusion-Kadlec.pdf</w:t>
        </w:r>
      </w:hyperlink>
    </w:p>
    <w:p w:rsidR="0C1E39D6" w:rsidRDefault="0C1E39D6" w14:paraId="170EB08E" w14:textId="23FCFD51">
      <w:hyperlink r:id="R3034bfa0cf3843b8">
        <w:r w:rsidRPr="29DE32EE" w:rsidR="0C1E39D6">
          <w:rPr>
            <w:rStyle w:val="Hyperlink"/>
          </w:rPr>
          <w:t>https://www.qualityhealth.org/bree/wp-content/uploads/sites/8/2025/03/Using-the-Insulin-Drip-Calculator-Kadlec.pdf</w:t>
        </w:r>
      </w:hyperlink>
    </w:p>
    <w:p w:rsidR="0C1E39D6" w:rsidP="29DE32EE" w:rsidRDefault="0C1E39D6" w14:paraId="1B4E27CB" w14:textId="00C2ADCC">
      <w:pPr>
        <w:pStyle w:val="Normal"/>
      </w:pPr>
      <w:r w:rsidR="0C1E39D6">
        <w:rPr/>
        <w:t>Kaiser Permanente</w:t>
      </w:r>
    </w:p>
    <w:p w:rsidR="0C1E39D6" w:rsidP="29DE32EE" w:rsidRDefault="0C1E39D6" w14:paraId="000E29D5" w14:textId="777A8141">
      <w:pPr>
        <w:pStyle w:val="Normal"/>
      </w:pPr>
      <w:hyperlink r:id="Rc4c04a5e70a64f29">
        <w:r w:rsidRPr="29DE32EE" w:rsidR="0C1E39D6">
          <w:rPr>
            <w:rStyle w:val="Hyperlink"/>
          </w:rPr>
          <w:t>https://www.qualityhealth.org/bree/wp-content/uploads/sites/8/2025/03/KP-BG-Periop.png</w:t>
        </w:r>
      </w:hyperlink>
    </w:p>
    <w:p w:rsidR="0C1E39D6" w:rsidP="29DE32EE" w:rsidRDefault="0C1E39D6" w14:paraId="53AB7CE3" w14:textId="3EDC136B">
      <w:pPr>
        <w:pStyle w:val="Normal"/>
      </w:pPr>
      <w:r w:rsidR="0C1E39D6">
        <w:rPr/>
        <w:t>Regence – Surgical Site of Care Protocol</w:t>
      </w:r>
    </w:p>
    <w:p w:rsidR="0C1E39D6" w:rsidP="29DE32EE" w:rsidRDefault="0C1E39D6" w14:paraId="1517E831" w14:textId="5F7331B8">
      <w:pPr>
        <w:pStyle w:val="Normal"/>
      </w:pPr>
      <w:hyperlink r:id="R0cfd9bb71f7241e8">
        <w:r w:rsidRPr="29DE32EE" w:rsidR="0C1E39D6">
          <w:rPr>
            <w:rStyle w:val="Hyperlink"/>
          </w:rPr>
          <w:t>https://www.qualityhealth.org/bree/wp-content/uploads/sites/8/2025/03/Surgical-Site-of-Care-Hospital-Outpatient.pdf</w:t>
        </w:r>
      </w:hyperlink>
    </w:p>
    <w:p w:rsidR="29DE32EE" w:rsidP="29DE32EE" w:rsidRDefault="29DE32EE" w14:paraId="6EFA13EE" w14:textId="0BAA59E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C8B489"/>
    <w:rsid w:val="0C1E39D6"/>
    <w:rsid w:val="29DE32EE"/>
    <w:rsid w:val="4530A08F"/>
    <w:rsid w:val="5E53BE3D"/>
    <w:rsid w:val="6DC8B489"/>
    <w:rsid w:val="7D5EC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8B489"/>
  <w15:chartTrackingRefBased/>
  <w15:docId w15:val="{DD8C865E-AAC3-4457-8FDB-B05441CC42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5E53BE3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qualityhealth.org/bree/wp-content/uploads/sites/8/2025/03/Periop-Glucose-2024-Harborview.pdf" TargetMode="External" Id="R8d6575741c4648c5" /><Relationship Type="http://schemas.openxmlformats.org/officeDocument/2006/relationships/hyperlink" Target="https://www.qualityhealth.org/bree/wp-content/uploads/sites/8/2025/03/HMC-Periop-Glucose-Flowchart-20241009.pdf" TargetMode="External" Id="Ra5f463c4bb6142fa" /><Relationship Type="http://schemas.openxmlformats.org/officeDocument/2006/relationships/hyperlink" Target="https://www.qualityhealth.org/bree/wp-content/uploads/sites/8/2025/03/Adult-Columnar-Insulin-Infusion-Kadlec.pdf" TargetMode="External" Id="R67be366240a345c5" /><Relationship Type="http://schemas.openxmlformats.org/officeDocument/2006/relationships/hyperlink" Target="https://www.qualityhealth.org/bree/wp-content/uploads/sites/8/2025/03/Using-the-Insulin-Drip-Calculator-Kadlec.pdf" TargetMode="External" Id="R3034bfa0cf3843b8" /><Relationship Type="http://schemas.openxmlformats.org/officeDocument/2006/relationships/hyperlink" Target="https://www.qualityhealth.org/bree/wp-content/uploads/sites/8/2025/03/KP-BG-Periop.png" TargetMode="External" Id="Rc4c04a5e70a64f29" /><Relationship Type="http://schemas.openxmlformats.org/officeDocument/2006/relationships/hyperlink" Target="https://www.qualityhealth.org/bree/wp-content/uploads/sites/8/2025/03/Surgical-Site-of-Care-Hospital-Outpatient.pdf" TargetMode="External" Id="R0cfd9bb71f7241e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8708C326C3E4CADFCB833D741E62C" ma:contentTypeVersion="19" ma:contentTypeDescription="Create a new document." ma:contentTypeScope="" ma:versionID="71bc8c16ab761cb617fe17712a9bba72">
  <xsd:schema xmlns:xsd="http://www.w3.org/2001/XMLSchema" xmlns:xs="http://www.w3.org/2001/XMLSchema" xmlns:p="http://schemas.microsoft.com/office/2006/metadata/properties" xmlns:ns2="30c96ee6-c168-4e58-9503-bca1f305f3f9" xmlns:ns3="f46ad185-d85d-425e-a013-e9b99bc40c0a" targetNamespace="http://schemas.microsoft.com/office/2006/metadata/properties" ma:root="true" ma:fieldsID="2f7f31a84a09aef2213393663ca1501a" ns2:_="" ns3:_="">
    <xsd:import namespace="30c96ee6-c168-4e58-9503-bca1f305f3f9"/>
    <xsd:import namespace="f46ad185-d85d-425e-a013-e9b99bc40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96ee6-c168-4e58-9503-bca1f305f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d3087-7421-4ee1-8c49-b3c8cbaf4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d185-d85d-425e-a013-e9b99bc40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6735cc-23fa-4e5d-b651-fd23c1f97947}" ma:internalName="TaxCatchAll" ma:showField="CatchAllData" ma:web="f46ad185-d85d-425e-a013-e9b99bc40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30c96ee6-c168-4e58-9503-bca1f305f3f9" xsi:nil="true"/>
    <lcf76f155ced4ddcb4097134ff3c332f xmlns="30c96ee6-c168-4e58-9503-bca1f305f3f9">
      <Terms xmlns="http://schemas.microsoft.com/office/infopath/2007/PartnerControls"/>
    </lcf76f155ced4ddcb4097134ff3c332f>
    <TaxCatchAll xmlns="f46ad185-d85d-425e-a013-e9b99bc40c0a" xsi:nil="true"/>
  </documentManagement>
</p:properties>
</file>

<file path=customXml/itemProps1.xml><?xml version="1.0" encoding="utf-8"?>
<ds:datastoreItem xmlns:ds="http://schemas.openxmlformats.org/officeDocument/2006/customXml" ds:itemID="{0971DF6F-2601-4293-BAA9-8942A6BEE030}"/>
</file>

<file path=customXml/itemProps2.xml><?xml version="1.0" encoding="utf-8"?>
<ds:datastoreItem xmlns:ds="http://schemas.openxmlformats.org/officeDocument/2006/customXml" ds:itemID="{06771191-8A39-4BC8-87F7-7C1D01FC510E}"/>
</file>

<file path=customXml/itemProps3.xml><?xml version="1.0" encoding="utf-8"?>
<ds:datastoreItem xmlns:ds="http://schemas.openxmlformats.org/officeDocument/2006/customXml" ds:itemID="{D3F06621-ECC1-449F-B449-867B55F061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Beth Bojkov</dc:creator>
  <keywords/>
  <dc:description/>
  <lastModifiedBy>Beth Bojkov</lastModifiedBy>
  <dcterms:created xsi:type="dcterms:W3CDTF">2025-03-26T16:44:31.0000000Z</dcterms:created>
  <dcterms:modified xsi:type="dcterms:W3CDTF">2025-03-26T16:47:15.8062122Z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0x010100EE88708C326C3E4CADFCB833D741E62C</vt:lpwstr>
  </property>
  <property fmtid="{D5CDD505-2E9C-101B-9397-08002B2CF9AE}" pid="3" name="MediaServiceImageTags">
    <vt:lpwstr/>
  </property>
</Properties>
</file>