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bookmarkEnd w:id="0"/>
    <w:p w14:paraId="764EC00A" w14:textId="74BE331F" w:rsidR="008360D1" w:rsidRDefault="00790EBF" w:rsidP="008360D1">
      <w:pPr>
        <w:spacing w:after="0" w:line="22" w:lineRule="atLeast"/>
      </w:pPr>
      <w:r>
        <w:rPr>
          <w:noProof/>
        </w:rPr>
        <mc:AlternateContent>
          <mc:Choice Requires="wps">
            <w:drawing>
              <wp:anchor distT="0" distB="0" distL="114300" distR="114300" simplePos="0" relativeHeight="251658242" behindDoc="0" locked="0" layoutInCell="1" allowOverlap="1" wp14:anchorId="15B6D24B" wp14:editId="3FBC33BB">
                <wp:simplePos x="0" y="0"/>
                <wp:positionH relativeFrom="margin">
                  <wp:align>center</wp:align>
                </wp:positionH>
                <wp:positionV relativeFrom="paragraph">
                  <wp:posOffset>-719269</wp:posOffset>
                </wp:positionV>
                <wp:extent cx="7272000" cy="9396000"/>
                <wp:effectExtent l="0" t="0" r="24765" b="15240"/>
                <wp:wrapNone/>
                <wp:docPr id="944741644" name="Rectangle 944741644"/>
                <wp:cNvGraphicFramePr/>
                <a:graphic xmlns:a="http://schemas.openxmlformats.org/drawingml/2006/main">
                  <a:graphicData uri="http://schemas.microsoft.com/office/word/2010/wordprocessingShape">
                    <wps:wsp>
                      <wps:cNvSpPr/>
                      <wps:spPr>
                        <a:xfrm>
                          <a:off x="0" y="0"/>
                          <a:ext cx="7272000" cy="939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B9DC4B" id="Rectangle 944741644" o:spid="_x0000_s1026" style="position:absolute;margin-left:0;margin-top:-56.65pt;width:572.6pt;height:739.8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" filled="f" strokecolor="#09101d [484]" strokeweight="1pt">
                <w10:wrap anchorx="margin"/>
              </v:rect>
            </w:pict>
          </mc:Fallback>
        </mc:AlternateContent>
      </w:r>
      <w:r>
        <w:rPr>
          <w:noProof/>
        </w:rPr>
        <mc:AlternateContent>
          <mc:Choice Requires="wps">
            <w:drawing>
              <wp:anchor distT="0" distB="0" distL="114300" distR="114300" simplePos="0" relativeHeight="251658241" behindDoc="0" locked="0" layoutInCell="1" allowOverlap="1" wp14:anchorId="462CC92A" wp14:editId="471BC03F">
                <wp:simplePos x="0" y="0"/>
                <wp:positionH relativeFrom="column">
                  <wp:align>center</wp:align>
                </wp:positionH>
                <wp:positionV relativeFrom="paragraph">
                  <wp:posOffset>-719269</wp:posOffset>
                </wp:positionV>
                <wp:extent cx="7272000" cy="9396000"/>
                <wp:effectExtent l="0" t="0" r="24765" b="15240"/>
                <wp:wrapNone/>
                <wp:docPr id="665649820" name="Rectangle 665649820"/>
                <wp:cNvGraphicFramePr/>
                <a:graphic xmlns:a="http://schemas.openxmlformats.org/drawingml/2006/main">
                  <a:graphicData uri="http://schemas.microsoft.com/office/word/2010/wordprocessingShape">
                    <wps:wsp>
                      <wps:cNvSpPr/>
                      <wps:spPr>
                        <a:xfrm>
                          <a:off x="0" y="0"/>
                          <a:ext cx="7272000" cy="939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DA4C41" id="Rectangle 665649820" o:spid="_x0000_s1026" style="position:absolute;margin-left:0;margin-top:-56.65pt;width:572.6pt;height:739.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" filled="f" strokecolor="#09101d [484]" strokeweight="1pt"/>
            </w:pict>
          </mc:Fallback>
        </mc:AlternateContent>
      </w:r>
    </w:p>
    <w:p w14:paraId="462A49A7" w14:textId="257AF459" w:rsidR="008360D1" w:rsidRDefault="008360D1" w:rsidP="008360D1">
      <w:pPr>
        <w:spacing w:after="0" w:line="22" w:lineRule="atLeast"/>
      </w:pPr>
    </w:p>
    <w:p w14:paraId="5F58559F" w14:textId="60C98768" w:rsidR="008360D1" w:rsidRDefault="008360D1" w:rsidP="008360D1">
      <w:pPr>
        <w:spacing w:after="0" w:line="22" w:lineRule="atLeast"/>
      </w:pPr>
    </w:p>
    <w:p w14:paraId="5AD99950" w14:textId="7C997EDE" w:rsidR="008360D1" w:rsidRDefault="008360D1" w:rsidP="008360D1">
      <w:pPr>
        <w:spacing w:after="0" w:line="22" w:lineRule="atLeast"/>
      </w:pPr>
    </w:p>
    <w:p w14:paraId="68DB891F" w14:textId="423C160F" w:rsidR="008360D1" w:rsidRDefault="008360D1" w:rsidP="008360D1">
      <w:pPr>
        <w:spacing w:after="0" w:line="22" w:lineRule="atLeast"/>
      </w:pPr>
    </w:p>
    <w:p w14:paraId="49285C27" w14:textId="1901A391" w:rsidR="008360D1" w:rsidRDefault="008360D1" w:rsidP="008360D1">
      <w:pPr>
        <w:spacing w:after="0" w:line="22" w:lineRule="atLeast"/>
      </w:pPr>
    </w:p>
    <w:p w14:paraId="2C64219B" w14:textId="3E918A3F" w:rsidR="008360D1" w:rsidRDefault="008360D1" w:rsidP="008360D1">
      <w:pPr>
        <w:spacing w:after="0" w:line="22" w:lineRule="atLeast"/>
      </w:pPr>
    </w:p>
    <w:p w14:paraId="1869FE32" w14:textId="2812FF72" w:rsidR="008360D1" w:rsidRDefault="008360D1" w:rsidP="008360D1">
      <w:pPr>
        <w:spacing w:after="0" w:line="22" w:lineRule="atLeast"/>
      </w:pPr>
    </w:p>
    <w:p w14:paraId="35497132" w14:textId="31A0BE0E" w:rsidR="008360D1" w:rsidRDefault="00F33167" w:rsidP="008360D1">
      <w:pPr>
        <w:spacing w:after="0" w:line="22" w:lineRule="atLeast"/>
      </w:pPr>
      <w:r w:rsidRPr="00611163">
        <w:rPr>
          <w:noProof/>
        </w:rPr>
        <w:drawing>
          <wp:anchor distT="0" distB="0" distL="114300" distR="114300" simplePos="0" relativeHeight="251658240" behindDoc="0" locked="0" layoutInCell="1" allowOverlap="1" wp14:anchorId="7F967E8E" wp14:editId="7A0259F4">
            <wp:simplePos x="0" y="0"/>
            <wp:positionH relativeFrom="margin">
              <wp:align>center</wp:align>
            </wp:positionH>
            <wp:positionV relativeFrom="paragraph">
              <wp:posOffset>70957</wp:posOffset>
            </wp:positionV>
            <wp:extent cx="3152775" cy="2035810"/>
            <wp:effectExtent l="0" t="0" r="9525" b="2540"/>
            <wp:wrapThrough wrapText="bothSides">
              <wp:wrapPolygon edited="0">
                <wp:start x="0" y="0"/>
                <wp:lineTo x="0" y="21425"/>
                <wp:lineTo x="21535" y="21425"/>
                <wp:lineTo x="21535" y="0"/>
                <wp:lineTo x="0" y="0"/>
              </wp:wrapPolygon>
            </wp:wrapThrough>
            <wp:docPr id="5" name="Picture 5" descr="H:\Bree Collaborative\Communications\bree_logo_final_high-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ree Collaborative\Communications\bree_logo_final_high-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2775" cy="2035810"/>
                    </a:xfrm>
                    <a:prstGeom prst="rect">
                      <a:avLst/>
                    </a:prstGeom>
                    <a:noFill/>
                    <a:ln>
                      <a:noFill/>
                    </a:ln>
                  </pic:spPr>
                </pic:pic>
              </a:graphicData>
            </a:graphic>
          </wp:anchor>
        </w:drawing>
      </w:r>
    </w:p>
    <w:p w14:paraId="5D886B5F" w14:textId="60D7F9FE" w:rsidR="008360D1" w:rsidRDefault="008360D1" w:rsidP="008360D1">
      <w:pPr>
        <w:spacing w:after="0" w:line="22" w:lineRule="atLeast"/>
      </w:pPr>
    </w:p>
    <w:p w14:paraId="558BFE0B" w14:textId="7860B817" w:rsidR="008360D1" w:rsidRDefault="008360D1" w:rsidP="008360D1">
      <w:pPr>
        <w:spacing w:after="0" w:line="22" w:lineRule="atLeast"/>
      </w:pPr>
    </w:p>
    <w:p w14:paraId="068FFFD0" w14:textId="362F3617" w:rsidR="003A1AAB" w:rsidRDefault="003A1AAB" w:rsidP="003A1AAB">
      <w:pPr>
        <w:spacing w:after="0" w:line="22" w:lineRule="atLeast"/>
        <w:jc w:val="center"/>
      </w:pPr>
    </w:p>
    <w:p w14:paraId="363F163A" w14:textId="3684DC0A" w:rsidR="003A1AAB" w:rsidRDefault="003A1AAB" w:rsidP="003A1AAB">
      <w:pPr>
        <w:spacing w:after="0" w:line="22" w:lineRule="atLeast"/>
        <w:jc w:val="center"/>
      </w:pPr>
    </w:p>
    <w:p w14:paraId="3645A6D9" w14:textId="38E5BB6C" w:rsidR="003A1AAB" w:rsidRDefault="003A1AAB" w:rsidP="003A1AAB">
      <w:pPr>
        <w:spacing w:after="0" w:line="22" w:lineRule="atLeast"/>
        <w:jc w:val="center"/>
      </w:pPr>
    </w:p>
    <w:p w14:paraId="16ED4A04" w14:textId="2DEB57F8" w:rsidR="003A1AAB" w:rsidRDefault="003A1AAB" w:rsidP="003A1AAB">
      <w:pPr>
        <w:spacing w:after="0" w:line="22" w:lineRule="atLeast"/>
        <w:jc w:val="center"/>
      </w:pPr>
    </w:p>
    <w:p w14:paraId="4F1008B1" w14:textId="2303C3CD" w:rsidR="003A1AAB" w:rsidRDefault="003A1AAB" w:rsidP="003A1AAB">
      <w:pPr>
        <w:spacing w:after="0" w:line="22" w:lineRule="atLeast"/>
        <w:jc w:val="center"/>
      </w:pPr>
    </w:p>
    <w:p w14:paraId="32F5F50D" w14:textId="344A4C97" w:rsidR="003A1AAB" w:rsidRDefault="003A1AAB" w:rsidP="003A1AAB">
      <w:pPr>
        <w:spacing w:after="0" w:line="22" w:lineRule="atLeast"/>
        <w:jc w:val="center"/>
      </w:pPr>
    </w:p>
    <w:p w14:paraId="05644384" w14:textId="30134CA0" w:rsidR="003A1AAB" w:rsidRDefault="003A1AAB" w:rsidP="003A1AAB">
      <w:pPr>
        <w:spacing w:after="0" w:line="22" w:lineRule="atLeast"/>
        <w:jc w:val="center"/>
      </w:pPr>
    </w:p>
    <w:p w14:paraId="2641A0B0" w14:textId="79A2B569" w:rsidR="003A1AAB" w:rsidRDefault="003A1AAB" w:rsidP="003A1AAB">
      <w:pPr>
        <w:spacing w:after="0" w:line="22" w:lineRule="atLeast"/>
        <w:jc w:val="center"/>
      </w:pPr>
    </w:p>
    <w:p w14:paraId="2713FE24" w14:textId="14CE9FF5" w:rsidR="003A1AAB" w:rsidRDefault="003A1AAB" w:rsidP="003A1AAB">
      <w:pPr>
        <w:spacing w:after="0" w:line="22" w:lineRule="atLeast"/>
        <w:jc w:val="center"/>
      </w:pPr>
    </w:p>
    <w:p w14:paraId="1520EC61" w14:textId="3EF3273C" w:rsidR="003A1AAB" w:rsidRDefault="003A1AAB" w:rsidP="003A1AAB">
      <w:pPr>
        <w:spacing w:after="0" w:line="22" w:lineRule="atLeast"/>
        <w:jc w:val="center"/>
      </w:pPr>
    </w:p>
    <w:p w14:paraId="35DA5A1A" w14:textId="60B7582A" w:rsidR="003A1AAB" w:rsidRPr="00E83AF3" w:rsidRDefault="003A1AAB" w:rsidP="003A1AAB">
      <w:pPr>
        <w:spacing w:after="0" w:line="22" w:lineRule="atLeast"/>
        <w:jc w:val="center"/>
      </w:pPr>
      <w:r w:rsidRPr="00611163">
        <w:t>Working together to improve health care quality, outcomes, and affordability in Washington State.</w:t>
      </w:r>
    </w:p>
    <w:p w14:paraId="14BF75C8" w14:textId="77777777" w:rsidR="003A1AAB" w:rsidRPr="00611163" w:rsidRDefault="003A1AAB" w:rsidP="003A1AAB">
      <w:pPr>
        <w:spacing w:after="0" w:line="22" w:lineRule="atLeast"/>
        <w:jc w:val="both"/>
        <w:rPr>
          <w:sz w:val="36"/>
        </w:rPr>
      </w:pPr>
    </w:p>
    <w:p w14:paraId="1016476F" w14:textId="77777777" w:rsidR="003A1AAB" w:rsidRPr="00611163" w:rsidRDefault="003A1AAB" w:rsidP="003A1AAB">
      <w:pPr>
        <w:pBdr>
          <w:top w:val="single" w:sz="4" w:space="1" w:color="auto"/>
          <w:bottom w:val="single" w:sz="4" w:space="1" w:color="auto"/>
        </w:pBdr>
        <w:shd w:val="clear" w:color="auto" w:fill="0099CC"/>
        <w:spacing w:after="0" w:line="22" w:lineRule="atLeast"/>
        <w:jc w:val="center"/>
        <w:rPr>
          <w:b/>
          <w:color w:val="FFFFFF" w:themeColor="background1"/>
          <w:sz w:val="40"/>
        </w:rPr>
      </w:pPr>
    </w:p>
    <w:p w14:paraId="41BF35A1" w14:textId="39AAA96D" w:rsidR="003A1AAB" w:rsidRDefault="003A1AAB" w:rsidP="003A1AAB">
      <w:pPr>
        <w:pBdr>
          <w:top w:val="single" w:sz="4" w:space="1" w:color="auto"/>
          <w:bottom w:val="single" w:sz="4" w:space="1" w:color="auto"/>
        </w:pBdr>
        <w:shd w:val="clear" w:color="auto" w:fill="0099CC"/>
        <w:spacing w:after="0" w:line="22" w:lineRule="atLeast"/>
        <w:jc w:val="center"/>
        <w:rPr>
          <w:b/>
          <w:color w:val="FFFFFF" w:themeColor="background1"/>
          <w:sz w:val="36"/>
        </w:rPr>
      </w:pPr>
      <w:r>
        <w:rPr>
          <w:b/>
          <w:color w:val="FFFFFF" w:themeColor="background1"/>
          <w:sz w:val="36"/>
        </w:rPr>
        <w:t>First Episode Psychosis</w:t>
      </w:r>
    </w:p>
    <w:p w14:paraId="5F794631" w14:textId="4804F8E7" w:rsidR="003A1AAB" w:rsidRDefault="003A1AAB" w:rsidP="003A1AAB">
      <w:pPr>
        <w:pBdr>
          <w:top w:val="single" w:sz="4" w:space="1" w:color="auto"/>
          <w:bottom w:val="single" w:sz="4" w:space="1" w:color="auto"/>
        </w:pBdr>
        <w:shd w:val="clear" w:color="auto" w:fill="0099CC"/>
        <w:spacing w:after="0" w:line="22" w:lineRule="atLeast"/>
        <w:jc w:val="center"/>
        <w:rPr>
          <w:b/>
          <w:color w:val="FFFFFF" w:themeColor="background1"/>
          <w:sz w:val="36"/>
        </w:rPr>
      </w:pPr>
      <w:r>
        <w:rPr>
          <w:b/>
          <w:color w:val="FFFFFF" w:themeColor="background1"/>
          <w:sz w:val="36"/>
        </w:rPr>
        <w:t>2025</w:t>
      </w:r>
    </w:p>
    <w:p w14:paraId="4A86A46F" w14:textId="77777777" w:rsidR="003A1AAB" w:rsidRDefault="003A1AAB" w:rsidP="003A1AAB">
      <w:pPr>
        <w:pBdr>
          <w:top w:val="single" w:sz="4" w:space="1" w:color="auto"/>
          <w:bottom w:val="single" w:sz="4" w:space="1" w:color="auto"/>
        </w:pBdr>
        <w:shd w:val="clear" w:color="auto" w:fill="0099CC"/>
        <w:spacing w:after="0" w:line="22" w:lineRule="atLeast"/>
        <w:jc w:val="center"/>
        <w:rPr>
          <w:b/>
          <w:color w:val="FFFFFF" w:themeColor="background1"/>
          <w:sz w:val="36"/>
        </w:rPr>
      </w:pPr>
    </w:p>
    <w:p w14:paraId="2A5F1FFA" w14:textId="77777777" w:rsidR="003A1AAB" w:rsidRDefault="003A1AAB" w:rsidP="003A1AAB"/>
    <w:p w14:paraId="671C9B1E" w14:textId="5E80DADC" w:rsidR="5B835FE3" w:rsidRDefault="5B835FE3" w:rsidP="5B835FE3">
      <w:pPr>
        <w:rPr>
          <w:rFonts w:asciiTheme="majorHAnsi" w:eastAsiaTheme="majorEastAsia" w:hAnsiTheme="majorHAnsi" w:cstheme="majorBidi"/>
          <w:color w:val="2F5496" w:themeColor="accent1" w:themeShade="BF"/>
          <w:sz w:val="40"/>
          <w:szCs w:val="40"/>
        </w:rPr>
      </w:pPr>
    </w:p>
    <w:p w14:paraId="137B448C" w14:textId="77777777" w:rsidR="00316403" w:rsidRDefault="00316403" w:rsidP="5B835FE3">
      <w:pPr>
        <w:rPr>
          <w:rFonts w:asciiTheme="majorHAnsi" w:eastAsiaTheme="majorEastAsia" w:hAnsiTheme="majorHAnsi" w:cstheme="majorBidi"/>
          <w:color w:val="2F5496" w:themeColor="accent1" w:themeShade="BF"/>
          <w:sz w:val="40"/>
          <w:szCs w:val="40"/>
        </w:rPr>
      </w:pPr>
    </w:p>
    <w:p w14:paraId="0045C1FC" w14:textId="77777777" w:rsidR="00316403" w:rsidRDefault="00316403" w:rsidP="5B835FE3">
      <w:pPr>
        <w:rPr>
          <w:rFonts w:asciiTheme="majorHAnsi" w:eastAsiaTheme="majorEastAsia" w:hAnsiTheme="majorHAnsi" w:cstheme="majorBidi"/>
          <w:color w:val="2F5496" w:themeColor="accent1" w:themeShade="BF"/>
          <w:sz w:val="40"/>
          <w:szCs w:val="40"/>
        </w:rPr>
      </w:pPr>
    </w:p>
    <w:p w14:paraId="30BE6B4D" w14:textId="77777777" w:rsidR="00316403" w:rsidRDefault="00316403" w:rsidP="5B835FE3">
      <w:pPr>
        <w:rPr>
          <w:rFonts w:asciiTheme="majorHAnsi" w:eastAsiaTheme="majorEastAsia" w:hAnsiTheme="majorHAnsi" w:cstheme="majorBidi"/>
          <w:color w:val="2F5496" w:themeColor="accent1" w:themeShade="BF"/>
          <w:sz w:val="40"/>
          <w:szCs w:val="40"/>
        </w:rPr>
      </w:pPr>
    </w:p>
    <w:p w14:paraId="3F0118E4" w14:textId="77777777" w:rsidR="00316403" w:rsidRDefault="00316403" w:rsidP="5B835FE3">
      <w:pPr>
        <w:rPr>
          <w:rFonts w:asciiTheme="majorHAnsi" w:eastAsiaTheme="majorEastAsia" w:hAnsiTheme="majorHAnsi" w:cstheme="majorBidi"/>
          <w:color w:val="2F5496" w:themeColor="accent1" w:themeShade="BF"/>
          <w:sz w:val="40"/>
          <w:szCs w:val="40"/>
        </w:rPr>
      </w:pPr>
    </w:p>
    <w:p w14:paraId="264C87F0" w14:textId="77777777" w:rsidR="00316403" w:rsidRPr="00316403" w:rsidRDefault="00316403" w:rsidP="5B835FE3">
      <w:pPr>
        <w:rPr>
          <w:rFonts w:asciiTheme="majorHAnsi" w:eastAsiaTheme="majorEastAsia" w:hAnsiTheme="majorHAnsi" w:cstheme="majorBidi"/>
          <w:color w:val="2F5496" w:themeColor="accent1" w:themeShade="BF"/>
          <w:sz w:val="40"/>
          <w:szCs w:val="40"/>
        </w:rPr>
      </w:pPr>
    </w:p>
    <w:sdt>
      <w:sdtPr>
        <w:rPr>
          <w:rFonts w:asciiTheme="minorHAnsi" w:eastAsiaTheme="minorEastAsia" w:hAnsiTheme="minorHAnsi" w:cstheme="minorBidi"/>
          <w:color w:val="auto"/>
          <w:sz w:val="24"/>
          <w:szCs w:val="24"/>
        </w:rPr>
        <w:id w:val="-517082295"/>
        <w:docPartObj>
          <w:docPartGallery w:val="Table of Contents"/>
          <w:docPartUnique/>
        </w:docPartObj>
      </w:sdtPr>
      <w:sdtEndPr>
        <w:rPr>
          <w:b/>
          <w:bCs/>
          <w:noProof/>
        </w:rPr>
      </w:sdtEndPr>
      <w:sdtContent>
        <w:p w14:paraId="157E40FB" w14:textId="1EB7146D" w:rsidR="005E1500" w:rsidRDefault="005E1500">
          <w:pPr>
            <w:pStyle w:val="TOCHeading"/>
          </w:pPr>
          <w:r>
            <w:t>Contents</w:t>
          </w:r>
        </w:p>
        <w:p w14:paraId="590A0EC8" w14:textId="203AE640" w:rsidR="008B1B71" w:rsidRDefault="005E1500">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209521941" w:history="1">
            <w:r w:rsidR="008B1B71" w:rsidRPr="00286B9D">
              <w:rPr>
                <w:rStyle w:val="Hyperlink"/>
                <w:noProof/>
              </w:rPr>
              <w:t>Glossary</w:t>
            </w:r>
            <w:r w:rsidR="008B1B71">
              <w:rPr>
                <w:noProof/>
                <w:webHidden/>
              </w:rPr>
              <w:tab/>
            </w:r>
            <w:r w:rsidR="008B1B71">
              <w:rPr>
                <w:noProof/>
                <w:webHidden/>
              </w:rPr>
              <w:fldChar w:fldCharType="begin"/>
            </w:r>
            <w:r w:rsidR="008B1B71">
              <w:rPr>
                <w:noProof/>
                <w:webHidden/>
              </w:rPr>
              <w:instrText xml:space="preserve"> PAGEREF _Toc209521941 \h </w:instrText>
            </w:r>
            <w:r w:rsidR="008B1B71">
              <w:rPr>
                <w:noProof/>
                <w:webHidden/>
              </w:rPr>
            </w:r>
            <w:r w:rsidR="008B1B71">
              <w:rPr>
                <w:noProof/>
                <w:webHidden/>
              </w:rPr>
              <w:fldChar w:fldCharType="separate"/>
            </w:r>
            <w:r w:rsidR="008B1B71">
              <w:rPr>
                <w:noProof/>
                <w:webHidden/>
              </w:rPr>
              <w:t>4</w:t>
            </w:r>
            <w:r w:rsidR="008B1B71">
              <w:rPr>
                <w:noProof/>
                <w:webHidden/>
              </w:rPr>
              <w:fldChar w:fldCharType="end"/>
            </w:r>
          </w:hyperlink>
        </w:p>
        <w:p w14:paraId="71E5EAAA" w14:textId="26ABB956" w:rsidR="008B1B71" w:rsidRDefault="008B1B71">
          <w:pPr>
            <w:pStyle w:val="TOC1"/>
            <w:tabs>
              <w:tab w:val="right" w:leader="dot" w:pos="10070"/>
            </w:tabs>
            <w:rPr>
              <w:rFonts w:eastAsiaTheme="minorEastAsia"/>
              <w:noProof/>
            </w:rPr>
          </w:pPr>
          <w:hyperlink w:anchor="_Toc209521942" w:history="1">
            <w:r w:rsidRPr="00286B9D">
              <w:rPr>
                <w:rStyle w:val="Hyperlink"/>
                <w:noProof/>
              </w:rPr>
              <w:t>Executive Summary</w:t>
            </w:r>
            <w:r>
              <w:rPr>
                <w:noProof/>
                <w:webHidden/>
              </w:rPr>
              <w:tab/>
            </w:r>
            <w:r>
              <w:rPr>
                <w:noProof/>
                <w:webHidden/>
              </w:rPr>
              <w:fldChar w:fldCharType="begin"/>
            </w:r>
            <w:r>
              <w:rPr>
                <w:noProof/>
                <w:webHidden/>
              </w:rPr>
              <w:instrText xml:space="preserve"> PAGEREF _Toc209521942 \h </w:instrText>
            </w:r>
            <w:r>
              <w:rPr>
                <w:noProof/>
                <w:webHidden/>
              </w:rPr>
            </w:r>
            <w:r>
              <w:rPr>
                <w:noProof/>
                <w:webHidden/>
              </w:rPr>
              <w:fldChar w:fldCharType="separate"/>
            </w:r>
            <w:r>
              <w:rPr>
                <w:noProof/>
                <w:webHidden/>
              </w:rPr>
              <w:t>5</w:t>
            </w:r>
            <w:r>
              <w:rPr>
                <w:noProof/>
                <w:webHidden/>
              </w:rPr>
              <w:fldChar w:fldCharType="end"/>
            </w:r>
          </w:hyperlink>
        </w:p>
        <w:p w14:paraId="1C687E10" w14:textId="6F96502C" w:rsidR="008B1B71" w:rsidRDefault="008B1B71">
          <w:pPr>
            <w:pStyle w:val="TOC1"/>
            <w:tabs>
              <w:tab w:val="right" w:leader="dot" w:pos="10070"/>
            </w:tabs>
            <w:rPr>
              <w:rFonts w:eastAsiaTheme="minorEastAsia"/>
              <w:noProof/>
            </w:rPr>
          </w:pPr>
          <w:hyperlink w:anchor="_Toc209521943" w:history="1">
            <w:r w:rsidRPr="00286B9D">
              <w:rPr>
                <w:rStyle w:val="Hyperlink"/>
                <w:noProof/>
              </w:rPr>
              <w:t>Stakeholder Specific Guidelines</w:t>
            </w:r>
            <w:r>
              <w:rPr>
                <w:noProof/>
                <w:webHidden/>
              </w:rPr>
              <w:tab/>
            </w:r>
            <w:r>
              <w:rPr>
                <w:noProof/>
                <w:webHidden/>
              </w:rPr>
              <w:fldChar w:fldCharType="begin"/>
            </w:r>
            <w:r>
              <w:rPr>
                <w:noProof/>
                <w:webHidden/>
              </w:rPr>
              <w:instrText xml:space="preserve"> PAGEREF _Toc209521943 \h </w:instrText>
            </w:r>
            <w:r>
              <w:rPr>
                <w:noProof/>
                <w:webHidden/>
              </w:rPr>
            </w:r>
            <w:r>
              <w:rPr>
                <w:noProof/>
                <w:webHidden/>
              </w:rPr>
              <w:fldChar w:fldCharType="separate"/>
            </w:r>
            <w:r>
              <w:rPr>
                <w:noProof/>
                <w:webHidden/>
              </w:rPr>
              <w:t>6</w:t>
            </w:r>
            <w:r>
              <w:rPr>
                <w:noProof/>
                <w:webHidden/>
              </w:rPr>
              <w:fldChar w:fldCharType="end"/>
            </w:r>
          </w:hyperlink>
        </w:p>
        <w:p w14:paraId="6FB8DA7E" w14:textId="1C0E56D8" w:rsidR="008B1B71" w:rsidRDefault="008B1B71">
          <w:pPr>
            <w:pStyle w:val="TOC2"/>
            <w:tabs>
              <w:tab w:val="right" w:leader="dot" w:pos="10070"/>
            </w:tabs>
            <w:rPr>
              <w:rFonts w:eastAsiaTheme="minorEastAsia"/>
              <w:noProof/>
            </w:rPr>
          </w:pPr>
          <w:hyperlink w:anchor="_Toc209521944" w:history="1">
            <w:r w:rsidRPr="00286B9D">
              <w:rPr>
                <w:rStyle w:val="Hyperlink"/>
                <w:noProof/>
              </w:rPr>
              <w:t>Primary Care Settings</w:t>
            </w:r>
            <w:r>
              <w:rPr>
                <w:noProof/>
                <w:webHidden/>
              </w:rPr>
              <w:tab/>
            </w:r>
            <w:r>
              <w:rPr>
                <w:noProof/>
                <w:webHidden/>
              </w:rPr>
              <w:fldChar w:fldCharType="begin"/>
            </w:r>
            <w:r>
              <w:rPr>
                <w:noProof/>
                <w:webHidden/>
              </w:rPr>
              <w:instrText xml:space="preserve"> PAGEREF _Toc209521944 \h </w:instrText>
            </w:r>
            <w:r>
              <w:rPr>
                <w:noProof/>
                <w:webHidden/>
              </w:rPr>
            </w:r>
            <w:r>
              <w:rPr>
                <w:noProof/>
                <w:webHidden/>
              </w:rPr>
              <w:fldChar w:fldCharType="separate"/>
            </w:r>
            <w:r>
              <w:rPr>
                <w:noProof/>
                <w:webHidden/>
              </w:rPr>
              <w:t>6</w:t>
            </w:r>
            <w:r>
              <w:rPr>
                <w:noProof/>
                <w:webHidden/>
              </w:rPr>
              <w:fldChar w:fldCharType="end"/>
            </w:r>
          </w:hyperlink>
        </w:p>
        <w:p w14:paraId="21A2F3D5" w14:textId="750623DB" w:rsidR="008B1B71" w:rsidRDefault="008B1B71">
          <w:pPr>
            <w:pStyle w:val="TOC2"/>
            <w:tabs>
              <w:tab w:val="right" w:leader="dot" w:pos="10070"/>
            </w:tabs>
            <w:rPr>
              <w:rFonts w:eastAsiaTheme="minorEastAsia"/>
              <w:noProof/>
            </w:rPr>
          </w:pPr>
          <w:hyperlink w:anchor="_Toc209521945" w:history="1">
            <w:r w:rsidRPr="00286B9D">
              <w:rPr>
                <w:rStyle w:val="Hyperlink"/>
                <w:noProof/>
              </w:rPr>
              <w:t>Behavioral Health Agencies</w:t>
            </w:r>
            <w:r>
              <w:rPr>
                <w:noProof/>
                <w:webHidden/>
              </w:rPr>
              <w:tab/>
            </w:r>
            <w:r>
              <w:rPr>
                <w:noProof/>
                <w:webHidden/>
              </w:rPr>
              <w:fldChar w:fldCharType="begin"/>
            </w:r>
            <w:r>
              <w:rPr>
                <w:noProof/>
                <w:webHidden/>
              </w:rPr>
              <w:instrText xml:space="preserve"> PAGEREF _Toc209521945 \h </w:instrText>
            </w:r>
            <w:r>
              <w:rPr>
                <w:noProof/>
                <w:webHidden/>
              </w:rPr>
            </w:r>
            <w:r>
              <w:rPr>
                <w:noProof/>
                <w:webHidden/>
              </w:rPr>
              <w:fldChar w:fldCharType="separate"/>
            </w:r>
            <w:r>
              <w:rPr>
                <w:noProof/>
                <w:webHidden/>
              </w:rPr>
              <w:t>9</w:t>
            </w:r>
            <w:r>
              <w:rPr>
                <w:noProof/>
                <w:webHidden/>
              </w:rPr>
              <w:fldChar w:fldCharType="end"/>
            </w:r>
          </w:hyperlink>
        </w:p>
        <w:p w14:paraId="03710720" w14:textId="4B8694BA" w:rsidR="008B1B71" w:rsidRDefault="008B1B71">
          <w:pPr>
            <w:pStyle w:val="TOC3"/>
            <w:tabs>
              <w:tab w:val="right" w:leader="dot" w:pos="10070"/>
            </w:tabs>
            <w:rPr>
              <w:rFonts w:eastAsiaTheme="minorEastAsia"/>
              <w:noProof/>
            </w:rPr>
          </w:pPr>
          <w:hyperlink w:anchor="_Toc209521946" w:history="1">
            <w:r w:rsidRPr="00286B9D">
              <w:rPr>
                <w:rStyle w:val="Hyperlink"/>
                <w:noProof/>
              </w:rPr>
              <w:t>Behavioral Health Agencies: Coordinated Specialty Care Teams</w:t>
            </w:r>
            <w:r>
              <w:rPr>
                <w:noProof/>
                <w:webHidden/>
              </w:rPr>
              <w:tab/>
            </w:r>
            <w:r>
              <w:rPr>
                <w:noProof/>
                <w:webHidden/>
              </w:rPr>
              <w:fldChar w:fldCharType="begin"/>
            </w:r>
            <w:r>
              <w:rPr>
                <w:noProof/>
                <w:webHidden/>
              </w:rPr>
              <w:instrText xml:space="preserve"> PAGEREF _Toc209521946 \h </w:instrText>
            </w:r>
            <w:r>
              <w:rPr>
                <w:noProof/>
                <w:webHidden/>
              </w:rPr>
            </w:r>
            <w:r>
              <w:rPr>
                <w:noProof/>
                <w:webHidden/>
              </w:rPr>
              <w:fldChar w:fldCharType="separate"/>
            </w:r>
            <w:r>
              <w:rPr>
                <w:noProof/>
                <w:webHidden/>
              </w:rPr>
              <w:t>10</w:t>
            </w:r>
            <w:r>
              <w:rPr>
                <w:noProof/>
                <w:webHidden/>
              </w:rPr>
              <w:fldChar w:fldCharType="end"/>
            </w:r>
          </w:hyperlink>
        </w:p>
        <w:p w14:paraId="222B1AD0" w14:textId="1B56F3C6" w:rsidR="008B1B71" w:rsidRDefault="008B1B71">
          <w:pPr>
            <w:pStyle w:val="TOC2"/>
            <w:tabs>
              <w:tab w:val="right" w:leader="dot" w:pos="10070"/>
            </w:tabs>
            <w:rPr>
              <w:rFonts w:eastAsiaTheme="minorEastAsia"/>
              <w:noProof/>
            </w:rPr>
          </w:pPr>
          <w:hyperlink w:anchor="_Toc209521947" w:history="1">
            <w:r w:rsidRPr="00286B9D">
              <w:rPr>
                <w:rStyle w:val="Hyperlink"/>
                <w:noProof/>
              </w:rPr>
              <w:t>Hospital Systems</w:t>
            </w:r>
            <w:r>
              <w:rPr>
                <w:noProof/>
                <w:webHidden/>
              </w:rPr>
              <w:tab/>
            </w:r>
            <w:r>
              <w:rPr>
                <w:noProof/>
                <w:webHidden/>
              </w:rPr>
              <w:fldChar w:fldCharType="begin"/>
            </w:r>
            <w:r>
              <w:rPr>
                <w:noProof/>
                <w:webHidden/>
              </w:rPr>
              <w:instrText xml:space="preserve"> PAGEREF _Toc209521947 \h </w:instrText>
            </w:r>
            <w:r>
              <w:rPr>
                <w:noProof/>
                <w:webHidden/>
              </w:rPr>
            </w:r>
            <w:r>
              <w:rPr>
                <w:noProof/>
                <w:webHidden/>
              </w:rPr>
              <w:fldChar w:fldCharType="separate"/>
            </w:r>
            <w:r>
              <w:rPr>
                <w:noProof/>
                <w:webHidden/>
              </w:rPr>
              <w:t>13</w:t>
            </w:r>
            <w:r>
              <w:rPr>
                <w:noProof/>
                <w:webHidden/>
              </w:rPr>
              <w:fldChar w:fldCharType="end"/>
            </w:r>
          </w:hyperlink>
        </w:p>
        <w:p w14:paraId="6AB05C46" w14:textId="38919D9A" w:rsidR="008B1B71" w:rsidRDefault="008B1B71">
          <w:pPr>
            <w:pStyle w:val="TOC2"/>
            <w:tabs>
              <w:tab w:val="right" w:leader="dot" w:pos="10070"/>
            </w:tabs>
            <w:rPr>
              <w:rFonts w:eastAsiaTheme="minorEastAsia"/>
              <w:noProof/>
            </w:rPr>
          </w:pPr>
          <w:hyperlink w:anchor="_Toc209521948" w:history="1">
            <w:r w:rsidRPr="00286B9D">
              <w:rPr>
                <w:rStyle w:val="Hyperlink"/>
                <w:noProof/>
              </w:rPr>
              <w:t>Health Plans</w:t>
            </w:r>
            <w:r>
              <w:rPr>
                <w:noProof/>
                <w:webHidden/>
              </w:rPr>
              <w:tab/>
            </w:r>
            <w:r>
              <w:rPr>
                <w:noProof/>
                <w:webHidden/>
              </w:rPr>
              <w:fldChar w:fldCharType="begin"/>
            </w:r>
            <w:r>
              <w:rPr>
                <w:noProof/>
                <w:webHidden/>
              </w:rPr>
              <w:instrText xml:space="preserve"> PAGEREF _Toc209521948 \h </w:instrText>
            </w:r>
            <w:r>
              <w:rPr>
                <w:noProof/>
                <w:webHidden/>
              </w:rPr>
            </w:r>
            <w:r>
              <w:rPr>
                <w:noProof/>
                <w:webHidden/>
              </w:rPr>
              <w:fldChar w:fldCharType="separate"/>
            </w:r>
            <w:r>
              <w:rPr>
                <w:noProof/>
                <w:webHidden/>
              </w:rPr>
              <w:t>14</w:t>
            </w:r>
            <w:r>
              <w:rPr>
                <w:noProof/>
                <w:webHidden/>
              </w:rPr>
              <w:fldChar w:fldCharType="end"/>
            </w:r>
          </w:hyperlink>
        </w:p>
        <w:p w14:paraId="0AD0EAE9" w14:textId="593EDEBA" w:rsidR="008B1B71" w:rsidRDefault="008B1B71">
          <w:pPr>
            <w:pStyle w:val="TOC2"/>
            <w:tabs>
              <w:tab w:val="right" w:leader="dot" w:pos="10070"/>
            </w:tabs>
            <w:rPr>
              <w:rFonts w:eastAsiaTheme="minorEastAsia"/>
              <w:noProof/>
            </w:rPr>
          </w:pPr>
          <w:hyperlink w:anchor="_Toc209521949" w:history="1">
            <w:r w:rsidRPr="00286B9D">
              <w:rPr>
                <w:rStyle w:val="Hyperlink"/>
                <w:noProof/>
              </w:rPr>
              <w:t>Employers</w:t>
            </w:r>
            <w:r>
              <w:rPr>
                <w:noProof/>
                <w:webHidden/>
              </w:rPr>
              <w:tab/>
            </w:r>
            <w:r>
              <w:rPr>
                <w:noProof/>
                <w:webHidden/>
              </w:rPr>
              <w:fldChar w:fldCharType="begin"/>
            </w:r>
            <w:r>
              <w:rPr>
                <w:noProof/>
                <w:webHidden/>
              </w:rPr>
              <w:instrText xml:space="preserve"> PAGEREF _Toc209521949 \h </w:instrText>
            </w:r>
            <w:r>
              <w:rPr>
                <w:noProof/>
                <w:webHidden/>
              </w:rPr>
            </w:r>
            <w:r>
              <w:rPr>
                <w:noProof/>
                <w:webHidden/>
              </w:rPr>
              <w:fldChar w:fldCharType="separate"/>
            </w:r>
            <w:r>
              <w:rPr>
                <w:noProof/>
                <w:webHidden/>
              </w:rPr>
              <w:t>16</w:t>
            </w:r>
            <w:r>
              <w:rPr>
                <w:noProof/>
                <w:webHidden/>
              </w:rPr>
              <w:fldChar w:fldCharType="end"/>
            </w:r>
          </w:hyperlink>
        </w:p>
        <w:p w14:paraId="0BD09B54" w14:textId="24663C63" w:rsidR="008B1B71" w:rsidRDefault="008B1B71">
          <w:pPr>
            <w:pStyle w:val="TOC2"/>
            <w:tabs>
              <w:tab w:val="right" w:leader="dot" w:pos="10070"/>
            </w:tabs>
            <w:rPr>
              <w:rFonts w:eastAsiaTheme="minorEastAsia"/>
              <w:noProof/>
            </w:rPr>
          </w:pPr>
          <w:hyperlink w:anchor="_Toc209521950" w:history="1">
            <w:r w:rsidRPr="00286B9D">
              <w:rPr>
                <w:rStyle w:val="Hyperlink"/>
                <w:noProof/>
              </w:rPr>
              <w:t>Washington Health Care Authority</w:t>
            </w:r>
            <w:r>
              <w:rPr>
                <w:noProof/>
                <w:webHidden/>
              </w:rPr>
              <w:tab/>
            </w:r>
            <w:r>
              <w:rPr>
                <w:noProof/>
                <w:webHidden/>
              </w:rPr>
              <w:fldChar w:fldCharType="begin"/>
            </w:r>
            <w:r>
              <w:rPr>
                <w:noProof/>
                <w:webHidden/>
              </w:rPr>
              <w:instrText xml:space="preserve"> PAGEREF _Toc209521950 \h </w:instrText>
            </w:r>
            <w:r>
              <w:rPr>
                <w:noProof/>
                <w:webHidden/>
              </w:rPr>
            </w:r>
            <w:r>
              <w:rPr>
                <w:noProof/>
                <w:webHidden/>
              </w:rPr>
              <w:fldChar w:fldCharType="separate"/>
            </w:r>
            <w:r>
              <w:rPr>
                <w:noProof/>
                <w:webHidden/>
              </w:rPr>
              <w:t>17</w:t>
            </w:r>
            <w:r>
              <w:rPr>
                <w:noProof/>
                <w:webHidden/>
              </w:rPr>
              <w:fldChar w:fldCharType="end"/>
            </w:r>
          </w:hyperlink>
        </w:p>
        <w:p w14:paraId="5CE39F35" w14:textId="5D1CA0B0" w:rsidR="008B1B71" w:rsidRDefault="008B1B71">
          <w:pPr>
            <w:pStyle w:val="TOC2"/>
            <w:tabs>
              <w:tab w:val="right" w:leader="dot" w:pos="10070"/>
            </w:tabs>
            <w:rPr>
              <w:rFonts w:eastAsiaTheme="minorEastAsia"/>
              <w:noProof/>
            </w:rPr>
          </w:pPr>
          <w:hyperlink w:anchor="_Toc209521951" w:history="1">
            <w:r w:rsidRPr="00286B9D">
              <w:rPr>
                <w:rStyle w:val="Hyperlink"/>
                <w:noProof/>
              </w:rPr>
              <w:t>Schools</w:t>
            </w:r>
            <w:r>
              <w:rPr>
                <w:noProof/>
                <w:webHidden/>
              </w:rPr>
              <w:tab/>
            </w:r>
            <w:r>
              <w:rPr>
                <w:noProof/>
                <w:webHidden/>
              </w:rPr>
              <w:fldChar w:fldCharType="begin"/>
            </w:r>
            <w:r>
              <w:rPr>
                <w:noProof/>
                <w:webHidden/>
              </w:rPr>
              <w:instrText xml:space="preserve"> PAGEREF _Toc209521951 \h </w:instrText>
            </w:r>
            <w:r>
              <w:rPr>
                <w:noProof/>
                <w:webHidden/>
              </w:rPr>
            </w:r>
            <w:r>
              <w:rPr>
                <w:noProof/>
                <w:webHidden/>
              </w:rPr>
              <w:fldChar w:fldCharType="separate"/>
            </w:r>
            <w:r>
              <w:rPr>
                <w:noProof/>
                <w:webHidden/>
              </w:rPr>
              <w:t>18</w:t>
            </w:r>
            <w:r>
              <w:rPr>
                <w:noProof/>
                <w:webHidden/>
              </w:rPr>
              <w:fldChar w:fldCharType="end"/>
            </w:r>
          </w:hyperlink>
        </w:p>
        <w:p w14:paraId="235FAF37" w14:textId="6937BBE4" w:rsidR="008B1B71" w:rsidRDefault="008B1B71">
          <w:pPr>
            <w:pStyle w:val="TOC2"/>
            <w:tabs>
              <w:tab w:val="right" w:leader="dot" w:pos="10070"/>
            </w:tabs>
            <w:rPr>
              <w:rFonts w:eastAsiaTheme="minorEastAsia"/>
              <w:noProof/>
            </w:rPr>
          </w:pPr>
          <w:hyperlink w:anchor="_Toc209521952" w:history="1">
            <w:r w:rsidRPr="00286B9D">
              <w:rPr>
                <w:rStyle w:val="Hyperlink"/>
                <w:noProof/>
              </w:rPr>
              <w:t>Academic Institutions</w:t>
            </w:r>
            <w:r>
              <w:rPr>
                <w:noProof/>
                <w:webHidden/>
              </w:rPr>
              <w:tab/>
            </w:r>
            <w:r>
              <w:rPr>
                <w:noProof/>
                <w:webHidden/>
              </w:rPr>
              <w:fldChar w:fldCharType="begin"/>
            </w:r>
            <w:r>
              <w:rPr>
                <w:noProof/>
                <w:webHidden/>
              </w:rPr>
              <w:instrText xml:space="preserve"> PAGEREF _Toc209521952 \h </w:instrText>
            </w:r>
            <w:r>
              <w:rPr>
                <w:noProof/>
                <w:webHidden/>
              </w:rPr>
            </w:r>
            <w:r>
              <w:rPr>
                <w:noProof/>
                <w:webHidden/>
              </w:rPr>
              <w:fldChar w:fldCharType="separate"/>
            </w:r>
            <w:r>
              <w:rPr>
                <w:noProof/>
                <w:webHidden/>
              </w:rPr>
              <w:t>18</w:t>
            </w:r>
            <w:r>
              <w:rPr>
                <w:noProof/>
                <w:webHidden/>
              </w:rPr>
              <w:fldChar w:fldCharType="end"/>
            </w:r>
          </w:hyperlink>
        </w:p>
        <w:p w14:paraId="28D1873B" w14:textId="409A6B24" w:rsidR="008B1B71" w:rsidRDefault="008B1B71">
          <w:pPr>
            <w:pStyle w:val="TOC1"/>
            <w:tabs>
              <w:tab w:val="right" w:leader="dot" w:pos="10070"/>
            </w:tabs>
            <w:rPr>
              <w:rFonts w:eastAsiaTheme="minorEastAsia"/>
              <w:noProof/>
            </w:rPr>
          </w:pPr>
          <w:hyperlink w:anchor="_Toc209521953" w:history="1">
            <w:r w:rsidRPr="00286B9D">
              <w:rPr>
                <w:rStyle w:val="Hyperlink"/>
                <w:noProof/>
              </w:rPr>
              <w:t>Towards Statewide Coverage</w:t>
            </w:r>
            <w:r>
              <w:rPr>
                <w:noProof/>
                <w:webHidden/>
              </w:rPr>
              <w:tab/>
            </w:r>
            <w:r>
              <w:rPr>
                <w:noProof/>
                <w:webHidden/>
              </w:rPr>
              <w:fldChar w:fldCharType="begin"/>
            </w:r>
            <w:r>
              <w:rPr>
                <w:noProof/>
                <w:webHidden/>
              </w:rPr>
              <w:instrText xml:space="preserve"> PAGEREF _Toc209521953 \h </w:instrText>
            </w:r>
            <w:r>
              <w:rPr>
                <w:noProof/>
                <w:webHidden/>
              </w:rPr>
            </w:r>
            <w:r>
              <w:rPr>
                <w:noProof/>
                <w:webHidden/>
              </w:rPr>
              <w:fldChar w:fldCharType="separate"/>
            </w:r>
            <w:r>
              <w:rPr>
                <w:noProof/>
                <w:webHidden/>
              </w:rPr>
              <w:t>19</w:t>
            </w:r>
            <w:r>
              <w:rPr>
                <w:noProof/>
                <w:webHidden/>
              </w:rPr>
              <w:fldChar w:fldCharType="end"/>
            </w:r>
          </w:hyperlink>
        </w:p>
        <w:p w14:paraId="093DA965" w14:textId="35A62D84" w:rsidR="008B1B71" w:rsidRDefault="008B1B71">
          <w:pPr>
            <w:pStyle w:val="TOC1"/>
            <w:tabs>
              <w:tab w:val="right" w:leader="dot" w:pos="10070"/>
            </w:tabs>
            <w:rPr>
              <w:rFonts w:eastAsiaTheme="minorEastAsia"/>
              <w:noProof/>
            </w:rPr>
          </w:pPr>
          <w:hyperlink w:anchor="_Toc209521954" w:history="1">
            <w:r w:rsidRPr="00286B9D">
              <w:rPr>
                <w:rStyle w:val="Hyperlink"/>
                <w:noProof/>
              </w:rPr>
              <w:t>Background</w:t>
            </w:r>
            <w:r>
              <w:rPr>
                <w:noProof/>
                <w:webHidden/>
              </w:rPr>
              <w:tab/>
            </w:r>
            <w:r>
              <w:rPr>
                <w:noProof/>
                <w:webHidden/>
              </w:rPr>
              <w:fldChar w:fldCharType="begin"/>
            </w:r>
            <w:r>
              <w:rPr>
                <w:noProof/>
                <w:webHidden/>
              </w:rPr>
              <w:instrText xml:space="preserve"> PAGEREF _Toc209521954 \h </w:instrText>
            </w:r>
            <w:r>
              <w:rPr>
                <w:noProof/>
                <w:webHidden/>
              </w:rPr>
            </w:r>
            <w:r>
              <w:rPr>
                <w:noProof/>
                <w:webHidden/>
              </w:rPr>
              <w:fldChar w:fldCharType="separate"/>
            </w:r>
            <w:r>
              <w:rPr>
                <w:noProof/>
                <w:webHidden/>
              </w:rPr>
              <w:t>21</w:t>
            </w:r>
            <w:r>
              <w:rPr>
                <w:noProof/>
                <w:webHidden/>
              </w:rPr>
              <w:fldChar w:fldCharType="end"/>
            </w:r>
          </w:hyperlink>
        </w:p>
        <w:p w14:paraId="1D983BB2" w14:textId="30F14029" w:rsidR="008B1B71" w:rsidRDefault="008B1B71">
          <w:pPr>
            <w:pStyle w:val="TOC2"/>
            <w:tabs>
              <w:tab w:val="right" w:leader="dot" w:pos="10070"/>
            </w:tabs>
            <w:rPr>
              <w:rFonts w:eastAsiaTheme="minorEastAsia"/>
              <w:noProof/>
            </w:rPr>
          </w:pPr>
          <w:hyperlink w:anchor="_Toc209521955" w:history="1">
            <w:r w:rsidRPr="00286B9D">
              <w:rPr>
                <w:rStyle w:val="Hyperlink"/>
                <w:noProof/>
              </w:rPr>
              <w:t>Early</w:t>
            </w:r>
            <w:r w:rsidRPr="00286B9D">
              <w:rPr>
                <w:rStyle w:val="Hyperlink"/>
                <w:noProof/>
                <w:spacing w:val="-8"/>
              </w:rPr>
              <w:t xml:space="preserve"> </w:t>
            </w:r>
            <w:r w:rsidRPr="00286B9D">
              <w:rPr>
                <w:rStyle w:val="Hyperlink"/>
                <w:noProof/>
              </w:rPr>
              <w:t>Identification</w:t>
            </w:r>
            <w:r w:rsidRPr="00286B9D">
              <w:rPr>
                <w:rStyle w:val="Hyperlink"/>
                <w:noProof/>
                <w:spacing w:val="-9"/>
              </w:rPr>
              <w:t xml:space="preserve"> </w:t>
            </w:r>
            <w:r w:rsidRPr="00286B9D">
              <w:rPr>
                <w:rStyle w:val="Hyperlink"/>
                <w:noProof/>
              </w:rPr>
              <w:t>and</w:t>
            </w:r>
            <w:r w:rsidRPr="00286B9D">
              <w:rPr>
                <w:rStyle w:val="Hyperlink"/>
                <w:noProof/>
                <w:spacing w:val="-8"/>
              </w:rPr>
              <w:t xml:space="preserve"> </w:t>
            </w:r>
            <w:r w:rsidRPr="00286B9D">
              <w:rPr>
                <w:rStyle w:val="Hyperlink"/>
                <w:noProof/>
                <w:spacing w:val="-2"/>
              </w:rPr>
              <w:t>Treatment</w:t>
            </w:r>
            <w:r>
              <w:rPr>
                <w:noProof/>
                <w:webHidden/>
              </w:rPr>
              <w:tab/>
            </w:r>
            <w:r>
              <w:rPr>
                <w:noProof/>
                <w:webHidden/>
              </w:rPr>
              <w:fldChar w:fldCharType="begin"/>
            </w:r>
            <w:r>
              <w:rPr>
                <w:noProof/>
                <w:webHidden/>
              </w:rPr>
              <w:instrText xml:space="preserve"> PAGEREF _Toc209521955 \h </w:instrText>
            </w:r>
            <w:r>
              <w:rPr>
                <w:noProof/>
                <w:webHidden/>
              </w:rPr>
            </w:r>
            <w:r>
              <w:rPr>
                <w:noProof/>
                <w:webHidden/>
              </w:rPr>
              <w:fldChar w:fldCharType="separate"/>
            </w:r>
            <w:r>
              <w:rPr>
                <w:noProof/>
                <w:webHidden/>
              </w:rPr>
              <w:t>23</w:t>
            </w:r>
            <w:r>
              <w:rPr>
                <w:noProof/>
                <w:webHidden/>
              </w:rPr>
              <w:fldChar w:fldCharType="end"/>
            </w:r>
          </w:hyperlink>
        </w:p>
        <w:p w14:paraId="7436D163" w14:textId="087AB17F" w:rsidR="008B1B71" w:rsidRDefault="008B1B71">
          <w:pPr>
            <w:pStyle w:val="TOC3"/>
            <w:tabs>
              <w:tab w:val="right" w:leader="dot" w:pos="10070"/>
            </w:tabs>
            <w:rPr>
              <w:rFonts w:eastAsiaTheme="minorEastAsia"/>
              <w:noProof/>
            </w:rPr>
          </w:pPr>
          <w:hyperlink w:anchor="_Toc209521956" w:history="1">
            <w:r w:rsidRPr="00286B9D">
              <w:rPr>
                <w:rStyle w:val="Hyperlink"/>
                <w:noProof/>
              </w:rPr>
              <w:t>Streamlining Early Detection and Centralizing Assessment</w:t>
            </w:r>
            <w:r>
              <w:rPr>
                <w:noProof/>
                <w:webHidden/>
              </w:rPr>
              <w:tab/>
            </w:r>
            <w:r>
              <w:rPr>
                <w:noProof/>
                <w:webHidden/>
              </w:rPr>
              <w:fldChar w:fldCharType="begin"/>
            </w:r>
            <w:r>
              <w:rPr>
                <w:noProof/>
                <w:webHidden/>
              </w:rPr>
              <w:instrText xml:space="preserve"> PAGEREF _Toc209521956 \h </w:instrText>
            </w:r>
            <w:r>
              <w:rPr>
                <w:noProof/>
                <w:webHidden/>
              </w:rPr>
            </w:r>
            <w:r>
              <w:rPr>
                <w:noProof/>
                <w:webHidden/>
              </w:rPr>
              <w:fldChar w:fldCharType="separate"/>
            </w:r>
            <w:r>
              <w:rPr>
                <w:noProof/>
                <w:webHidden/>
              </w:rPr>
              <w:t>24</w:t>
            </w:r>
            <w:r>
              <w:rPr>
                <w:noProof/>
                <w:webHidden/>
              </w:rPr>
              <w:fldChar w:fldCharType="end"/>
            </w:r>
          </w:hyperlink>
        </w:p>
        <w:p w14:paraId="760BA5DE" w14:textId="764A0DE5" w:rsidR="008B1B71" w:rsidRDefault="008B1B71">
          <w:pPr>
            <w:pStyle w:val="TOC2"/>
            <w:tabs>
              <w:tab w:val="right" w:leader="dot" w:pos="10070"/>
            </w:tabs>
            <w:rPr>
              <w:rFonts w:eastAsiaTheme="minorEastAsia"/>
              <w:noProof/>
            </w:rPr>
          </w:pPr>
          <w:hyperlink w:anchor="_Toc209521957" w:history="1">
            <w:r w:rsidRPr="00286B9D">
              <w:rPr>
                <w:rStyle w:val="Hyperlink"/>
                <w:noProof/>
              </w:rPr>
              <w:t>Cost Effectiveness</w:t>
            </w:r>
            <w:r>
              <w:rPr>
                <w:noProof/>
                <w:webHidden/>
              </w:rPr>
              <w:tab/>
            </w:r>
            <w:r>
              <w:rPr>
                <w:noProof/>
                <w:webHidden/>
              </w:rPr>
              <w:fldChar w:fldCharType="begin"/>
            </w:r>
            <w:r>
              <w:rPr>
                <w:noProof/>
                <w:webHidden/>
              </w:rPr>
              <w:instrText xml:space="preserve"> PAGEREF _Toc209521957 \h </w:instrText>
            </w:r>
            <w:r>
              <w:rPr>
                <w:noProof/>
                <w:webHidden/>
              </w:rPr>
            </w:r>
            <w:r>
              <w:rPr>
                <w:noProof/>
                <w:webHidden/>
              </w:rPr>
              <w:fldChar w:fldCharType="separate"/>
            </w:r>
            <w:r>
              <w:rPr>
                <w:noProof/>
                <w:webHidden/>
              </w:rPr>
              <w:t>25</w:t>
            </w:r>
            <w:r>
              <w:rPr>
                <w:noProof/>
                <w:webHidden/>
              </w:rPr>
              <w:fldChar w:fldCharType="end"/>
            </w:r>
          </w:hyperlink>
        </w:p>
        <w:p w14:paraId="37E72CDC" w14:textId="3FBF1A0F" w:rsidR="008B1B71" w:rsidRDefault="008B1B71">
          <w:pPr>
            <w:pStyle w:val="TOC2"/>
            <w:tabs>
              <w:tab w:val="right" w:leader="dot" w:pos="10070"/>
            </w:tabs>
            <w:rPr>
              <w:rFonts w:eastAsiaTheme="minorEastAsia"/>
              <w:noProof/>
            </w:rPr>
          </w:pPr>
          <w:hyperlink w:anchor="_Toc209521958" w:history="1">
            <w:r w:rsidRPr="00286B9D">
              <w:rPr>
                <w:rStyle w:val="Hyperlink"/>
                <w:noProof/>
              </w:rPr>
              <w:t>Equity in First Episode Psychosis</w:t>
            </w:r>
            <w:r>
              <w:rPr>
                <w:noProof/>
                <w:webHidden/>
              </w:rPr>
              <w:tab/>
            </w:r>
            <w:r>
              <w:rPr>
                <w:noProof/>
                <w:webHidden/>
              </w:rPr>
              <w:fldChar w:fldCharType="begin"/>
            </w:r>
            <w:r>
              <w:rPr>
                <w:noProof/>
                <w:webHidden/>
              </w:rPr>
              <w:instrText xml:space="preserve"> PAGEREF _Toc209521958 \h </w:instrText>
            </w:r>
            <w:r>
              <w:rPr>
                <w:noProof/>
                <w:webHidden/>
              </w:rPr>
            </w:r>
            <w:r>
              <w:rPr>
                <w:noProof/>
                <w:webHidden/>
              </w:rPr>
              <w:fldChar w:fldCharType="separate"/>
            </w:r>
            <w:r>
              <w:rPr>
                <w:noProof/>
                <w:webHidden/>
              </w:rPr>
              <w:t>26</w:t>
            </w:r>
            <w:r>
              <w:rPr>
                <w:noProof/>
                <w:webHidden/>
              </w:rPr>
              <w:fldChar w:fldCharType="end"/>
            </w:r>
          </w:hyperlink>
        </w:p>
        <w:p w14:paraId="3AB0CD76" w14:textId="378CFBC9" w:rsidR="008B1B71" w:rsidRDefault="008B1B71">
          <w:pPr>
            <w:pStyle w:val="TOC2"/>
            <w:tabs>
              <w:tab w:val="right" w:leader="dot" w:pos="10070"/>
            </w:tabs>
            <w:rPr>
              <w:rFonts w:eastAsiaTheme="minorEastAsia"/>
              <w:noProof/>
            </w:rPr>
          </w:pPr>
          <w:hyperlink w:anchor="_Toc209521959" w:history="1">
            <w:r w:rsidRPr="00286B9D">
              <w:rPr>
                <w:rStyle w:val="Hyperlink"/>
                <w:noProof/>
              </w:rPr>
              <w:t>Measurement</w:t>
            </w:r>
            <w:r>
              <w:rPr>
                <w:noProof/>
                <w:webHidden/>
              </w:rPr>
              <w:tab/>
            </w:r>
            <w:r>
              <w:rPr>
                <w:noProof/>
                <w:webHidden/>
              </w:rPr>
              <w:fldChar w:fldCharType="begin"/>
            </w:r>
            <w:r>
              <w:rPr>
                <w:noProof/>
                <w:webHidden/>
              </w:rPr>
              <w:instrText xml:space="preserve"> PAGEREF _Toc209521959 \h </w:instrText>
            </w:r>
            <w:r>
              <w:rPr>
                <w:noProof/>
                <w:webHidden/>
              </w:rPr>
            </w:r>
            <w:r>
              <w:rPr>
                <w:noProof/>
                <w:webHidden/>
              </w:rPr>
              <w:fldChar w:fldCharType="separate"/>
            </w:r>
            <w:r>
              <w:rPr>
                <w:noProof/>
                <w:webHidden/>
              </w:rPr>
              <w:t>27</w:t>
            </w:r>
            <w:r>
              <w:rPr>
                <w:noProof/>
                <w:webHidden/>
              </w:rPr>
              <w:fldChar w:fldCharType="end"/>
            </w:r>
          </w:hyperlink>
        </w:p>
        <w:p w14:paraId="2BC70408" w14:textId="53D3467F" w:rsidR="008B1B71" w:rsidRDefault="008B1B71">
          <w:pPr>
            <w:pStyle w:val="TOC2"/>
            <w:tabs>
              <w:tab w:val="right" w:leader="dot" w:pos="10070"/>
            </w:tabs>
            <w:rPr>
              <w:rFonts w:eastAsiaTheme="minorEastAsia"/>
              <w:noProof/>
            </w:rPr>
          </w:pPr>
          <w:hyperlink w:anchor="_Toc209521960" w:history="1">
            <w:r w:rsidRPr="00286B9D">
              <w:rPr>
                <w:rStyle w:val="Hyperlink"/>
                <w:noProof/>
              </w:rPr>
              <w:t>Words Matter: Language Considerations for People Experiencing Psychosis</w:t>
            </w:r>
            <w:r>
              <w:rPr>
                <w:noProof/>
                <w:webHidden/>
              </w:rPr>
              <w:tab/>
            </w:r>
            <w:r>
              <w:rPr>
                <w:noProof/>
                <w:webHidden/>
              </w:rPr>
              <w:fldChar w:fldCharType="begin"/>
            </w:r>
            <w:r>
              <w:rPr>
                <w:noProof/>
                <w:webHidden/>
              </w:rPr>
              <w:instrText xml:space="preserve"> PAGEREF _Toc209521960 \h </w:instrText>
            </w:r>
            <w:r>
              <w:rPr>
                <w:noProof/>
                <w:webHidden/>
              </w:rPr>
            </w:r>
            <w:r>
              <w:rPr>
                <w:noProof/>
                <w:webHidden/>
              </w:rPr>
              <w:fldChar w:fldCharType="separate"/>
            </w:r>
            <w:r>
              <w:rPr>
                <w:noProof/>
                <w:webHidden/>
              </w:rPr>
              <w:t>28</w:t>
            </w:r>
            <w:r>
              <w:rPr>
                <w:noProof/>
                <w:webHidden/>
              </w:rPr>
              <w:fldChar w:fldCharType="end"/>
            </w:r>
          </w:hyperlink>
        </w:p>
        <w:p w14:paraId="0CF26A6C" w14:textId="38580900" w:rsidR="008B1B71" w:rsidRDefault="008B1B71">
          <w:pPr>
            <w:pStyle w:val="TOC2"/>
            <w:tabs>
              <w:tab w:val="right" w:leader="dot" w:pos="10070"/>
            </w:tabs>
            <w:rPr>
              <w:rFonts w:eastAsiaTheme="minorEastAsia"/>
              <w:noProof/>
            </w:rPr>
          </w:pPr>
          <w:hyperlink w:anchor="_Toc209521961" w:history="1">
            <w:r w:rsidRPr="00286B9D">
              <w:rPr>
                <w:rStyle w:val="Hyperlink"/>
                <w:noProof/>
              </w:rPr>
              <w:t>Other Resources</w:t>
            </w:r>
            <w:r>
              <w:rPr>
                <w:noProof/>
                <w:webHidden/>
              </w:rPr>
              <w:tab/>
            </w:r>
            <w:r>
              <w:rPr>
                <w:noProof/>
                <w:webHidden/>
              </w:rPr>
              <w:fldChar w:fldCharType="begin"/>
            </w:r>
            <w:r>
              <w:rPr>
                <w:noProof/>
                <w:webHidden/>
              </w:rPr>
              <w:instrText xml:space="preserve"> PAGEREF _Toc209521961 \h </w:instrText>
            </w:r>
            <w:r>
              <w:rPr>
                <w:noProof/>
                <w:webHidden/>
              </w:rPr>
            </w:r>
            <w:r>
              <w:rPr>
                <w:noProof/>
                <w:webHidden/>
              </w:rPr>
              <w:fldChar w:fldCharType="separate"/>
            </w:r>
            <w:r>
              <w:rPr>
                <w:noProof/>
                <w:webHidden/>
              </w:rPr>
              <w:t>29</w:t>
            </w:r>
            <w:r>
              <w:rPr>
                <w:noProof/>
                <w:webHidden/>
              </w:rPr>
              <w:fldChar w:fldCharType="end"/>
            </w:r>
          </w:hyperlink>
        </w:p>
        <w:p w14:paraId="4AE95799" w14:textId="47AFC859" w:rsidR="008B1B71" w:rsidRDefault="008B1B71">
          <w:pPr>
            <w:pStyle w:val="TOC1"/>
            <w:tabs>
              <w:tab w:val="right" w:leader="dot" w:pos="10070"/>
            </w:tabs>
            <w:rPr>
              <w:rFonts w:eastAsiaTheme="minorEastAsia"/>
              <w:noProof/>
            </w:rPr>
          </w:pPr>
          <w:hyperlink w:anchor="_Toc209521962" w:history="1">
            <w:r w:rsidRPr="00286B9D">
              <w:rPr>
                <w:rStyle w:val="Hyperlink"/>
                <w:noProof/>
              </w:rPr>
              <w:t>Appendices</w:t>
            </w:r>
            <w:r>
              <w:rPr>
                <w:noProof/>
                <w:webHidden/>
              </w:rPr>
              <w:tab/>
            </w:r>
            <w:r>
              <w:rPr>
                <w:noProof/>
                <w:webHidden/>
              </w:rPr>
              <w:fldChar w:fldCharType="begin"/>
            </w:r>
            <w:r>
              <w:rPr>
                <w:noProof/>
                <w:webHidden/>
              </w:rPr>
              <w:instrText xml:space="preserve"> PAGEREF _Toc209521962 \h </w:instrText>
            </w:r>
            <w:r>
              <w:rPr>
                <w:noProof/>
                <w:webHidden/>
              </w:rPr>
            </w:r>
            <w:r>
              <w:rPr>
                <w:noProof/>
                <w:webHidden/>
              </w:rPr>
              <w:fldChar w:fldCharType="separate"/>
            </w:r>
            <w:r>
              <w:rPr>
                <w:noProof/>
                <w:webHidden/>
              </w:rPr>
              <w:t>31</w:t>
            </w:r>
            <w:r>
              <w:rPr>
                <w:noProof/>
                <w:webHidden/>
              </w:rPr>
              <w:fldChar w:fldCharType="end"/>
            </w:r>
          </w:hyperlink>
        </w:p>
        <w:p w14:paraId="74D2626B" w14:textId="20AD4747" w:rsidR="008B1B71" w:rsidRDefault="008B1B71">
          <w:pPr>
            <w:pStyle w:val="TOC2"/>
            <w:tabs>
              <w:tab w:val="right" w:leader="dot" w:pos="10070"/>
            </w:tabs>
            <w:rPr>
              <w:rFonts w:eastAsiaTheme="minorEastAsia"/>
              <w:noProof/>
            </w:rPr>
          </w:pPr>
          <w:hyperlink w:anchor="_Toc209521963" w:history="1">
            <w:r w:rsidRPr="00286B9D">
              <w:rPr>
                <w:rStyle w:val="Hyperlink"/>
                <w:noProof/>
              </w:rPr>
              <w:t>Appendix A. Bree Collaborative Members</w:t>
            </w:r>
            <w:r>
              <w:rPr>
                <w:noProof/>
                <w:webHidden/>
              </w:rPr>
              <w:tab/>
            </w:r>
            <w:r>
              <w:rPr>
                <w:noProof/>
                <w:webHidden/>
              </w:rPr>
              <w:fldChar w:fldCharType="begin"/>
            </w:r>
            <w:r>
              <w:rPr>
                <w:noProof/>
                <w:webHidden/>
              </w:rPr>
              <w:instrText xml:space="preserve"> PAGEREF _Toc209521963 \h </w:instrText>
            </w:r>
            <w:r>
              <w:rPr>
                <w:noProof/>
                <w:webHidden/>
              </w:rPr>
            </w:r>
            <w:r>
              <w:rPr>
                <w:noProof/>
                <w:webHidden/>
              </w:rPr>
              <w:fldChar w:fldCharType="separate"/>
            </w:r>
            <w:r>
              <w:rPr>
                <w:noProof/>
                <w:webHidden/>
              </w:rPr>
              <w:t>31</w:t>
            </w:r>
            <w:r>
              <w:rPr>
                <w:noProof/>
                <w:webHidden/>
              </w:rPr>
              <w:fldChar w:fldCharType="end"/>
            </w:r>
          </w:hyperlink>
        </w:p>
        <w:p w14:paraId="51F58C53" w14:textId="676598F2" w:rsidR="008B1B71" w:rsidRDefault="008B1B71" w:rsidP="007639E2">
          <w:pPr>
            <w:pStyle w:val="TOC2"/>
            <w:tabs>
              <w:tab w:val="right" w:leader="dot" w:pos="10070"/>
            </w:tabs>
            <w:rPr>
              <w:rFonts w:eastAsiaTheme="minorEastAsia"/>
              <w:noProof/>
            </w:rPr>
          </w:pPr>
          <w:hyperlink w:anchor="_Toc209521964" w:history="1">
            <w:r w:rsidRPr="00286B9D">
              <w:rPr>
                <w:rStyle w:val="Hyperlink"/>
                <w:noProof/>
              </w:rPr>
              <w:t>Appendix B. First Episode Psychosis Charter &amp; Roster</w:t>
            </w:r>
            <w:r>
              <w:rPr>
                <w:noProof/>
                <w:webHidden/>
              </w:rPr>
              <w:tab/>
            </w:r>
            <w:r>
              <w:rPr>
                <w:noProof/>
                <w:webHidden/>
              </w:rPr>
              <w:fldChar w:fldCharType="begin"/>
            </w:r>
            <w:r>
              <w:rPr>
                <w:noProof/>
                <w:webHidden/>
              </w:rPr>
              <w:instrText xml:space="preserve"> PAGEREF _Toc209521964 \h </w:instrText>
            </w:r>
            <w:r>
              <w:rPr>
                <w:noProof/>
                <w:webHidden/>
              </w:rPr>
            </w:r>
            <w:r>
              <w:rPr>
                <w:noProof/>
                <w:webHidden/>
              </w:rPr>
              <w:fldChar w:fldCharType="separate"/>
            </w:r>
            <w:r>
              <w:rPr>
                <w:noProof/>
                <w:webHidden/>
              </w:rPr>
              <w:t>32</w:t>
            </w:r>
            <w:r>
              <w:rPr>
                <w:noProof/>
                <w:webHidden/>
              </w:rPr>
              <w:fldChar w:fldCharType="end"/>
            </w:r>
          </w:hyperlink>
        </w:p>
        <w:p w14:paraId="54152FE2" w14:textId="7853B044" w:rsidR="008B1B71" w:rsidRDefault="008B1B71">
          <w:pPr>
            <w:pStyle w:val="TOC2"/>
            <w:tabs>
              <w:tab w:val="right" w:leader="dot" w:pos="10070"/>
            </w:tabs>
            <w:rPr>
              <w:rFonts w:eastAsiaTheme="minorEastAsia"/>
              <w:noProof/>
            </w:rPr>
          </w:pPr>
          <w:hyperlink w:anchor="_Toc209521976" w:history="1">
            <w:r w:rsidRPr="00286B9D">
              <w:rPr>
                <w:rStyle w:val="Hyperlink"/>
                <w:noProof/>
              </w:rPr>
              <w:t>Appendix C. Guideline Literature Review</w:t>
            </w:r>
            <w:r>
              <w:rPr>
                <w:noProof/>
                <w:webHidden/>
              </w:rPr>
              <w:tab/>
            </w:r>
            <w:r>
              <w:rPr>
                <w:noProof/>
                <w:webHidden/>
              </w:rPr>
              <w:fldChar w:fldCharType="begin"/>
            </w:r>
            <w:r>
              <w:rPr>
                <w:noProof/>
                <w:webHidden/>
              </w:rPr>
              <w:instrText xml:space="preserve"> PAGEREF _Toc209521976 \h </w:instrText>
            </w:r>
            <w:r>
              <w:rPr>
                <w:noProof/>
                <w:webHidden/>
              </w:rPr>
            </w:r>
            <w:r>
              <w:rPr>
                <w:noProof/>
                <w:webHidden/>
              </w:rPr>
              <w:fldChar w:fldCharType="separate"/>
            </w:r>
            <w:r>
              <w:rPr>
                <w:noProof/>
                <w:webHidden/>
              </w:rPr>
              <w:t>35</w:t>
            </w:r>
            <w:r>
              <w:rPr>
                <w:noProof/>
                <w:webHidden/>
              </w:rPr>
              <w:fldChar w:fldCharType="end"/>
            </w:r>
          </w:hyperlink>
        </w:p>
        <w:p w14:paraId="4BDAC1E0" w14:textId="747B6BF5" w:rsidR="008B1B71" w:rsidRDefault="008B1B71">
          <w:pPr>
            <w:pStyle w:val="TOC2"/>
            <w:tabs>
              <w:tab w:val="right" w:leader="dot" w:pos="10070"/>
            </w:tabs>
            <w:rPr>
              <w:rFonts w:eastAsiaTheme="minorEastAsia"/>
              <w:noProof/>
            </w:rPr>
          </w:pPr>
          <w:hyperlink w:anchor="_Toc209521977" w:history="1">
            <w:r w:rsidRPr="00286B9D">
              <w:rPr>
                <w:rStyle w:val="Hyperlink"/>
                <w:noProof/>
              </w:rPr>
              <w:t>Appendix D. Considerations for Differential Diagnosis of First Episode of Psychosis</w:t>
            </w:r>
            <w:r>
              <w:rPr>
                <w:noProof/>
                <w:webHidden/>
              </w:rPr>
              <w:tab/>
            </w:r>
            <w:r>
              <w:rPr>
                <w:noProof/>
                <w:webHidden/>
              </w:rPr>
              <w:fldChar w:fldCharType="begin"/>
            </w:r>
            <w:r>
              <w:rPr>
                <w:noProof/>
                <w:webHidden/>
              </w:rPr>
              <w:instrText xml:space="preserve"> PAGEREF _Toc209521977 \h </w:instrText>
            </w:r>
            <w:r>
              <w:rPr>
                <w:noProof/>
                <w:webHidden/>
              </w:rPr>
            </w:r>
            <w:r>
              <w:rPr>
                <w:noProof/>
                <w:webHidden/>
              </w:rPr>
              <w:fldChar w:fldCharType="separate"/>
            </w:r>
            <w:r>
              <w:rPr>
                <w:noProof/>
                <w:webHidden/>
              </w:rPr>
              <w:t>36</w:t>
            </w:r>
            <w:r>
              <w:rPr>
                <w:noProof/>
                <w:webHidden/>
              </w:rPr>
              <w:fldChar w:fldCharType="end"/>
            </w:r>
          </w:hyperlink>
        </w:p>
        <w:p w14:paraId="224C80E0" w14:textId="425D01CC" w:rsidR="008B1B71" w:rsidRDefault="008B1B71">
          <w:pPr>
            <w:pStyle w:val="TOC1"/>
            <w:tabs>
              <w:tab w:val="right" w:leader="dot" w:pos="10070"/>
            </w:tabs>
            <w:rPr>
              <w:rFonts w:eastAsiaTheme="minorEastAsia"/>
              <w:noProof/>
            </w:rPr>
          </w:pPr>
          <w:hyperlink w:anchor="_Toc209521978" w:history="1">
            <w:r w:rsidRPr="00286B9D">
              <w:rPr>
                <w:rStyle w:val="Hyperlink"/>
                <w:noProof/>
              </w:rPr>
              <w:t>References</w:t>
            </w:r>
            <w:r>
              <w:rPr>
                <w:noProof/>
                <w:webHidden/>
              </w:rPr>
              <w:tab/>
            </w:r>
            <w:r>
              <w:rPr>
                <w:noProof/>
                <w:webHidden/>
              </w:rPr>
              <w:fldChar w:fldCharType="begin"/>
            </w:r>
            <w:r>
              <w:rPr>
                <w:noProof/>
                <w:webHidden/>
              </w:rPr>
              <w:instrText xml:space="preserve"> PAGEREF _Toc209521978 \h </w:instrText>
            </w:r>
            <w:r>
              <w:rPr>
                <w:noProof/>
                <w:webHidden/>
              </w:rPr>
            </w:r>
            <w:r>
              <w:rPr>
                <w:noProof/>
                <w:webHidden/>
              </w:rPr>
              <w:fldChar w:fldCharType="separate"/>
            </w:r>
            <w:r>
              <w:rPr>
                <w:noProof/>
                <w:webHidden/>
              </w:rPr>
              <w:t>39</w:t>
            </w:r>
            <w:r>
              <w:rPr>
                <w:noProof/>
                <w:webHidden/>
              </w:rPr>
              <w:fldChar w:fldCharType="end"/>
            </w:r>
          </w:hyperlink>
        </w:p>
        <w:p w14:paraId="278FA33E" w14:textId="6BF8C453" w:rsidR="005E1500" w:rsidRDefault="005E1500">
          <w:r>
            <w:rPr>
              <w:b/>
              <w:bCs/>
              <w:noProof/>
            </w:rPr>
            <w:fldChar w:fldCharType="end"/>
          </w:r>
        </w:p>
      </w:sdtContent>
    </w:sdt>
    <w:p w14:paraId="4862CFE4" w14:textId="747F3281" w:rsidR="00316403" w:rsidRPr="00136CC4" w:rsidRDefault="00316403" w:rsidP="00136CC4">
      <w:pPr>
        <w:pStyle w:val="Heading1"/>
      </w:pPr>
      <w:r>
        <w:br w:type="page"/>
      </w:r>
      <w:bookmarkStart w:id="1" w:name="_Toc209512802"/>
      <w:bookmarkStart w:id="2" w:name="_Toc209521941"/>
      <w:r>
        <w:lastRenderedPageBreak/>
        <w:t>Glossary</w:t>
      </w:r>
      <w:bookmarkEnd w:id="1"/>
      <w:bookmarkEnd w:id="2"/>
    </w:p>
    <w:p w14:paraId="799B3DCA" w14:textId="22060EE5" w:rsidR="00980595" w:rsidRPr="00B12FB0" w:rsidRDefault="005E435F" w:rsidP="005E435F">
      <w:pPr>
        <w:pStyle w:val="ListParagraph"/>
        <w:widowControl w:val="0"/>
        <w:numPr>
          <w:ilvl w:val="0"/>
          <w:numId w:val="45"/>
        </w:numPr>
        <w:tabs>
          <w:tab w:val="left" w:pos="859"/>
          <w:tab w:val="left" w:pos="860"/>
        </w:tabs>
        <w:autoSpaceDE w:val="0"/>
        <w:autoSpaceDN w:val="0"/>
        <w:spacing w:before="157" w:after="0" w:line="276" w:lineRule="auto"/>
        <w:ind w:right="563"/>
        <w:contextualSpacing w:val="0"/>
        <w:rPr>
          <w:rFonts w:ascii="Symbol" w:eastAsia="Symbol" w:hAnsi="Symbol" w:cs="Symbol"/>
          <w:color w:val="388600"/>
        </w:rPr>
      </w:pPr>
      <w:r w:rsidRPr="00B12FB0">
        <w:rPr>
          <w:rFonts w:eastAsia="Symbol" w:cstheme="minorHAnsi"/>
          <w:b/>
          <w:bCs/>
          <w:color w:val="388600"/>
        </w:rPr>
        <w:t>Anosognosia</w:t>
      </w:r>
      <w:r w:rsidRPr="00B12FB0">
        <w:rPr>
          <w:rFonts w:eastAsia="Symbol" w:cstheme="minorHAnsi"/>
          <w:color w:val="388600"/>
        </w:rPr>
        <w:t>: someone is unaware of their own mental health condition or that they can’t perceive their condition accurately.</w:t>
      </w:r>
      <w:r w:rsidRPr="00B12FB0">
        <w:rPr>
          <w:rStyle w:val="EndnoteReference"/>
          <w:rFonts w:eastAsia="Symbol" w:cstheme="minorHAnsi"/>
          <w:color w:val="388600"/>
        </w:rPr>
        <w:endnoteReference w:id="2"/>
      </w:r>
    </w:p>
    <w:p w14:paraId="6B63CE7E" w14:textId="66CA4A8F" w:rsidR="00B55044" w:rsidRDefault="00316403" w:rsidP="00B55044">
      <w:pPr>
        <w:pStyle w:val="ListParagraph"/>
        <w:numPr>
          <w:ilvl w:val="0"/>
          <w:numId w:val="45"/>
        </w:numPr>
      </w:pPr>
      <w:r w:rsidRPr="00E3656C">
        <w:rPr>
          <w:b/>
          <w:bCs/>
        </w:rPr>
        <w:t>Coordinated Specialty Care (CSC):</w:t>
      </w:r>
      <w:r w:rsidRPr="00316403">
        <w:t xml:space="preserve"> A </w:t>
      </w:r>
      <w:r w:rsidR="0022279A">
        <w:t xml:space="preserve">multicomponent, evidence-based, early intervention services for </w:t>
      </w:r>
      <w:r w:rsidR="00B55044">
        <w:t>individuals</w:t>
      </w:r>
      <w:r w:rsidR="0022279A">
        <w:t xml:space="preserve"> experiencing </w:t>
      </w:r>
      <w:r w:rsidR="00B55044">
        <w:t>a first episode of psychosis (FEP) that can improve their quality of life and social and clinical outcomes.</w:t>
      </w:r>
      <w:r w:rsidR="00660A95">
        <w:rPr>
          <w:rFonts w:ascii="ZWAdobeF" w:hAnsi="ZWAdobeF" w:cs="ZWAdobeF"/>
          <w:sz w:val="2"/>
          <w:szCs w:val="2"/>
        </w:rPr>
        <w:t>0F</w:t>
      </w:r>
      <w:r w:rsidR="00B55044">
        <w:rPr>
          <w:rStyle w:val="EndnoteReference"/>
        </w:rPr>
        <w:endnoteReference w:id="3"/>
      </w:r>
      <w:r w:rsidR="00B55044">
        <w:t xml:space="preserve"> </w:t>
      </w:r>
    </w:p>
    <w:p w14:paraId="12BB0C05" w14:textId="195A694D" w:rsidR="00316403" w:rsidRDefault="00316403" w:rsidP="00316403">
      <w:pPr>
        <w:pStyle w:val="ListParagraph"/>
        <w:numPr>
          <w:ilvl w:val="0"/>
          <w:numId w:val="45"/>
        </w:numPr>
      </w:pPr>
      <w:r w:rsidRPr="00E3656C">
        <w:rPr>
          <w:b/>
          <w:bCs/>
        </w:rPr>
        <w:t>Duration of Untreated Psychosis (DUP):</w:t>
      </w:r>
      <w:r w:rsidRPr="00316403">
        <w:t xml:space="preserve"> </w:t>
      </w:r>
      <w:r w:rsidR="00F501F2">
        <w:t>time elapsing between onset of psychosis and initiation of appropriate treatment (e.g., CSC)</w:t>
      </w:r>
      <w:r w:rsidR="00660A95">
        <w:rPr>
          <w:rFonts w:ascii="ZWAdobeF" w:hAnsi="ZWAdobeF" w:cs="ZWAdobeF"/>
          <w:sz w:val="2"/>
          <w:szCs w:val="2"/>
        </w:rPr>
        <w:t>1F</w:t>
      </w:r>
      <w:r w:rsidR="007D0877">
        <w:rPr>
          <w:rStyle w:val="EndnoteReference"/>
        </w:rPr>
        <w:endnoteReference w:id="4"/>
      </w:r>
    </w:p>
    <w:p w14:paraId="4CA3E3F6" w14:textId="64260FAE" w:rsidR="00845212" w:rsidRPr="00845212" w:rsidRDefault="00845212" w:rsidP="00316403">
      <w:pPr>
        <w:pStyle w:val="ListParagraph"/>
        <w:numPr>
          <w:ilvl w:val="0"/>
          <w:numId w:val="45"/>
        </w:numPr>
        <w:rPr>
          <w:b/>
          <w:bCs/>
        </w:rPr>
      </w:pPr>
      <w:r w:rsidRPr="00845212">
        <w:rPr>
          <w:b/>
          <w:bCs/>
        </w:rPr>
        <w:t>Fee-for-Service:</w:t>
      </w:r>
      <w:r w:rsidR="00E930DC">
        <w:rPr>
          <w:b/>
          <w:bCs/>
        </w:rPr>
        <w:t xml:space="preserve"> </w:t>
      </w:r>
      <w:r w:rsidR="00014F5C">
        <w:t xml:space="preserve">separate payment to healthcare providers for each medical service rendered to </w:t>
      </w:r>
      <w:r w:rsidR="00024F21" w:rsidRPr="0023352B">
        <w:t>an individual</w:t>
      </w:r>
      <w:r w:rsidR="00801EFC" w:rsidRPr="0023352B">
        <w:t xml:space="preserve">. Often </w:t>
      </w:r>
      <w:r w:rsidR="00801EFC">
        <w:t>applied to traditional Medicaid, to distinguish it from Medicare managed-care plans and alternative payment models (APMs)</w:t>
      </w:r>
      <w:r w:rsidR="00660A95">
        <w:rPr>
          <w:rFonts w:ascii="ZWAdobeF" w:hAnsi="ZWAdobeF" w:cs="ZWAdobeF"/>
          <w:sz w:val="2"/>
          <w:szCs w:val="2"/>
        </w:rPr>
        <w:t>2F</w:t>
      </w:r>
      <w:r w:rsidR="007F1A57">
        <w:rPr>
          <w:rStyle w:val="EndnoteReference"/>
        </w:rPr>
        <w:endnoteReference w:id="5"/>
      </w:r>
      <w:r w:rsidR="00014F5C">
        <w:t xml:space="preserve"> </w:t>
      </w:r>
    </w:p>
    <w:p w14:paraId="7AB2BA33" w14:textId="3149FDB8" w:rsidR="007D4552" w:rsidRDefault="007D4552" w:rsidP="007D4552">
      <w:pPr>
        <w:pStyle w:val="ListParagraph"/>
        <w:numPr>
          <w:ilvl w:val="0"/>
          <w:numId w:val="45"/>
        </w:numPr>
      </w:pPr>
      <w:r w:rsidRPr="00E3656C">
        <w:rPr>
          <w:b/>
          <w:bCs/>
        </w:rPr>
        <w:t>First Episode Psychosis (FEP):</w:t>
      </w:r>
      <w:r>
        <w:t xml:space="preserve"> an initial “episode” of psychosis, with critical opportunity for early intervention</w:t>
      </w:r>
    </w:p>
    <w:p w14:paraId="0C409A82" w14:textId="477C506F" w:rsidR="00184F07" w:rsidRDefault="00184F07" w:rsidP="007D4552">
      <w:pPr>
        <w:pStyle w:val="ListParagraph"/>
        <w:numPr>
          <w:ilvl w:val="0"/>
          <w:numId w:val="45"/>
        </w:numPr>
      </w:pPr>
      <w:r w:rsidRPr="00E3656C">
        <w:rPr>
          <w:b/>
          <w:bCs/>
        </w:rPr>
        <w:t>Long-acting injectables (LAIs):</w:t>
      </w:r>
      <w:r>
        <w:t xml:space="preserve"> </w:t>
      </w:r>
      <w:r w:rsidR="00E6259B">
        <w:t xml:space="preserve">medications administered via injection providing coverage for a period ranging from weeks-months. LAIs may </w:t>
      </w:r>
      <w:r w:rsidR="00175623">
        <w:t xml:space="preserve">support consistency with medication and lower risk of adverse outcomes </w:t>
      </w:r>
      <w:r w:rsidR="00175623" w:rsidRPr="0023352B">
        <w:t xml:space="preserve">for </w:t>
      </w:r>
      <w:r w:rsidR="00024F21" w:rsidRPr="0023352B">
        <w:t>individuals</w:t>
      </w:r>
      <w:r w:rsidR="00175623" w:rsidRPr="0023352B">
        <w:t xml:space="preserve"> </w:t>
      </w:r>
      <w:r w:rsidR="00024F21">
        <w:t>experiencing</w:t>
      </w:r>
      <w:r w:rsidR="00175623">
        <w:t xml:space="preserve"> a first episode of psychosis</w:t>
      </w:r>
      <w:r w:rsidR="00660A95">
        <w:rPr>
          <w:rFonts w:ascii="ZWAdobeF" w:hAnsi="ZWAdobeF" w:cs="ZWAdobeF"/>
          <w:sz w:val="2"/>
          <w:szCs w:val="2"/>
        </w:rPr>
        <w:t>3F</w:t>
      </w:r>
      <w:r w:rsidR="001A6D62">
        <w:rPr>
          <w:rStyle w:val="EndnoteReference"/>
        </w:rPr>
        <w:endnoteReference w:id="6"/>
      </w:r>
    </w:p>
    <w:p w14:paraId="46EB2C07" w14:textId="48634E15" w:rsidR="007D4552" w:rsidRDefault="007D4552" w:rsidP="007D4552">
      <w:pPr>
        <w:pStyle w:val="ListParagraph"/>
        <w:numPr>
          <w:ilvl w:val="0"/>
          <w:numId w:val="45"/>
        </w:numPr>
      </w:pPr>
      <w:r w:rsidRPr="00E3656C">
        <w:rPr>
          <w:b/>
          <w:bCs/>
        </w:rPr>
        <w:t>Psychosis</w:t>
      </w:r>
      <w:r>
        <w:t xml:space="preserve">: a collection of symptoms that affect the mind, where there has been some loss of contact with reality. </w:t>
      </w:r>
      <w:r w:rsidRPr="00922FE8">
        <w:t>During an episode of psychosis, a person’s thoughts and perceptions are disrupted and they may have difficulty recognizing what is real and what is not</w:t>
      </w:r>
      <w:r>
        <w:t>.</w:t>
      </w:r>
      <w:r w:rsidR="00660A95">
        <w:rPr>
          <w:rFonts w:ascii="ZWAdobeF" w:hAnsi="ZWAdobeF" w:cs="ZWAdobeF"/>
          <w:sz w:val="2"/>
          <w:szCs w:val="2"/>
        </w:rPr>
        <w:t>4F</w:t>
      </w:r>
      <w:r>
        <w:rPr>
          <w:rStyle w:val="EndnoteReference"/>
        </w:rPr>
        <w:endnoteReference w:id="7"/>
      </w:r>
    </w:p>
    <w:p w14:paraId="35B4F43D" w14:textId="4388CE95" w:rsidR="00316403" w:rsidRDefault="00316403" w:rsidP="00316403">
      <w:pPr>
        <w:pStyle w:val="ListParagraph"/>
        <w:numPr>
          <w:ilvl w:val="0"/>
          <w:numId w:val="45"/>
        </w:numPr>
      </w:pPr>
      <w:r w:rsidRPr="00E3656C">
        <w:rPr>
          <w:b/>
          <w:bCs/>
        </w:rPr>
        <w:t>Psychotic Disorder</w:t>
      </w:r>
      <w:r w:rsidR="00720B32">
        <w:t>: any number of severe mental health disorders, charact</w:t>
      </w:r>
      <w:r w:rsidR="002D1111">
        <w:t xml:space="preserve">erized by specific </w:t>
      </w:r>
      <w:r w:rsidR="00E3656C">
        <w:t>symptoms</w:t>
      </w:r>
      <w:r w:rsidR="002D1111">
        <w:t xml:space="preserve"> such as </w:t>
      </w:r>
      <w:r w:rsidR="000F317A">
        <w:t xml:space="preserve">delusions, hallucinations, markedly disorganized speech ,thought or behavior. </w:t>
      </w:r>
      <w:r w:rsidR="00E3656C">
        <w:t>Examples</w:t>
      </w:r>
      <w:r w:rsidR="000F317A">
        <w:t xml:space="preserve"> include schizophrenia, schizophreniform disorder, schizoaffective disorder, delusional disorder, brief psychotic disorder, and psychotic disorders due to substance (substance-induc</w:t>
      </w:r>
      <w:r w:rsidR="006E5179">
        <w:t>e</w:t>
      </w:r>
      <w:r w:rsidR="000F317A">
        <w:t>d psychotic disorder); NOTE: this report acknowledges that folks experiencing substance-induced psychotic disorders should</w:t>
      </w:r>
      <w:r w:rsidR="00E3656C">
        <w:t xml:space="preserve"> generally</w:t>
      </w:r>
      <w:r w:rsidR="000F317A">
        <w:t xml:space="preserve"> receive treatment for their underlyi</w:t>
      </w:r>
      <w:r w:rsidR="00E3656C">
        <w:t xml:space="preserve">ng substance use as cause of psychotic symptoms.  </w:t>
      </w:r>
      <w:r w:rsidRPr="00316403">
        <w:t xml:space="preserve"> </w:t>
      </w:r>
    </w:p>
    <w:p w14:paraId="43345114" w14:textId="61C7770F" w:rsidR="007D4552" w:rsidRPr="00E3656C" w:rsidRDefault="007D4552" w:rsidP="00316403">
      <w:pPr>
        <w:pStyle w:val="ListParagraph"/>
        <w:numPr>
          <w:ilvl w:val="0"/>
          <w:numId w:val="45"/>
        </w:numPr>
        <w:rPr>
          <w:b/>
          <w:bCs/>
        </w:rPr>
      </w:pPr>
      <w:r w:rsidRPr="00E3656C">
        <w:rPr>
          <w:b/>
          <w:bCs/>
        </w:rPr>
        <w:t xml:space="preserve">Warm Handoff: </w:t>
      </w:r>
      <w:r w:rsidR="00082C6E" w:rsidRPr="00082C6E">
        <w:t xml:space="preserve">transfer of care between two members of the health care team, where the handoff occurs in front of </w:t>
      </w:r>
      <w:r w:rsidR="00082C6E" w:rsidRPr="0023352B">
        <w:t xml:space="preserve">the </w:t>
      </w:r>
      <w:r w:rsidR="00024F21" w:rsidRPr="0023352B">
        <w:t>individual</w:t>
      </w:r>
      <w:r w:rsidR="00082C6E" w:rsidRPr="0023352B">
        <w:t xml:space="preserve"> and </w:t>
      </w:r>
      <w:r w:rsidR="00024F21" w:rsidRPr="0023352B">
        <w:t>their support system</w:t>
      </w:r>
      <w:r w:rsidR="00082C6E" w:rsidRPr="0023352B">
        <w:t xml:space="preserve">. Transparent handoff of care allows for </w:t>
      </w:r>
      <w:r w:rsidR="00024F21" w:rsidRPr="0023352B">
        <w:t>individuals</w:t>
      </w:r>
      <w:r w:rsidR="00082C6E" w:rsidRPr="0023352B">
        <w:t xml:space="preserve"> and families to hear what is said and engages </w:t>
      </w:r>
      <w:r w:rsidR="00024F21" w:rsidRPr="0023352B">
        <w:t>individuals</w:t>
      </w:r>
      <w:r w:rsidR="00082C6E" w:rsidRPr="0023352B">
        <w:t xml:space="preserve"> </w:t>
      </w:r>
      <w:r w:rsidR="00082C6E" w:rsidRPr="00082C6E">
        <w:t>and families in communication, giving them the opportunity to clarify or correct information or to ask questions about their care.</w:t>
      </w:r>
      <w:r w:rsidR="00660A95">
        <w:rPr>
          <w:rFonts w:ascii="ZWAdobeF" w:hAnsi="ZWAdobeF" w:cs="ZWAdobeF"/>
          <w:sz w:val="2"/>
          <w:szCs w:val="2"/>
        </w:rPr>
        <w:t>5F</w:t>
      </w:r>
      <w:r w:rsidR="00B11F43">
        <w:rPr>
          <w:rStyle w:val="EndnoteReference"/>
        </w:rPr>
        <w:endnoteReference w:id="8"/>
      </w:r>
      <w:r w:rsidR="00082C6E">
        <w:rPr>
          <w:b/>
          <w:bCs/>
        </w:rPr>
        <w:t xml:space="preserve"> </w:t>
      </w:r>
    </w:p>
    <w:p w14:paraId="2AD5EDBF" w14:textId="7F45D979" w:rsidR="00316403" w:rsidRDefault="00316403" w:rsidP="00316403">
      <w:r>
        <w:br w:type="page"/>
      </w:r>
    </w:p>
    <w:p w14:paraId="598597BF" w14:textId="3A27FB06" w:rsidR="00316403" w:rsidRDefault="00316403" w:rsidP="00316403">
      <w:pPr>
        <w:pStyle w:val="Heading1"/>
      </w:pPr>
      <w:bookmarkStart w:id="3" w:name="_Toc209512803"/>
      <w:bookmarkStart w:id="4" w:name="_Toc209521942"/>
      <w:r>
        <w:lastRenderedPageBreak/>
        <w:t>Executive Summary</w:t>
      </w:r>
      <w:bookmarkEnd w:id="3"/>
      <w:bookmarkEnd w:id="4"/>
    </w:p>
    <w:p w14:paraId="751B53EC" w14:textId="5E700C41" w:rsidR="00316403" w:rsidRDefault="00A5188D" w:rsidP="00316403">
      <w:pPr>
        <w:rPr>
          <w:rFonts w:ascii="Calibri" w:eastAsia="Calibri" w:hAnsi="Calibri" w:cs="Calibri"/>
        </w:rPr>
      </w:pPr>
      <w:r>
        <w:t>Growing evidence suggests that the people living with any of a complex spectrum of psychotic disorders beneﬁt from early detection and early intervention. There is a critical window in which timely care after onset of initial symptoms can improve outcomes and quality of life and may even prevent transition to a ﬁrst episode</w:t>
      </w:r>
      <w:r>
        <w:rPr>
          <w:spacing w:val="-34"/>
        </w:rPr>
        <w:t xml:space="preserve"> </w:t>
      </w:r>
      <w:r>
        <w:t xml:space="preserve">of psychosis (FEP). Early intervention is important to reduce the duration of untreated psychosis, which the </w:t>
      </w:r>
      <w:r>
        <w:rPr>
          <w:spacing w:val="-3"/>
        </w:rPr>
        <w:t xml:space="preserve">World </w:t>
      </w:r>
      <w:r>
        <w:t>Health Organizations recommends should be less than 90 days from symptom</w:t>
      </w:r>
      <w:r>
        <w:rPr>
          <w:spacing w:val="-22"/>
        </w:rPr>
        <w:t xml:space="preserve"> </w:t>
      </w:r>
      <w:r>
        <w:t>onset</w:t>
      </w:r>
      <w:r w:rsidR="52FA569A" w:rsidRPr="52FA569A">
        <w:rPr>
          <w:rFonts w:ascii="Calibri" w:eastAsia="Calibri" w:hAnsi="Calibri" w:cs="Calibri"/>
        </w:rPr>
        <w:t xml:space="preserve">. </w:t>
      </w:r>
    </w:p>
    <w:p w14:paraId="5EAB7A4A" w14:textId="77777777" w:rsidR="0097400E" w:rsidRDefault="0097400E" w:rsidP="0097400E">
      <w:pPr>
        <w:pStyle w:val="BodyText"/>
        <w:spacing w:before="158"/>
        <w:ind w:left="139"/>
      </w:pPr>
      <w:r>
        <w:t xml:space="preserve">Coordinated Specialty Care (CSC) is the gold standard of early intervention </w:t>
      </w:r>
      <w:r>
        <w:rPr>
          <w:spacing w:val="-3"/>
        </w:rPr>
        <w:t xml:space="preserve">for </w:t>
      </w:r>
      <w:r>
        <w:t xml:space="preserve">psychosis. Recommended by the American Psychiatric Association </w:t>
      </w:r>
      <w:r>
        <w:rPr>
          <w:spacing w:val="-4"/>
        </w:rPr>
        <w:t xml:space="preserve">(APA), </w:t>
      </w:r>
      <w:r>
        <w:t xml:space="preserve">CSC is a recovery-oriented, multidisciplinary team-based approach to treating ﬁrst episode psychosis. The CSC model is collaborative, uses shared decision-making to support treatment and recovery goals, and </w:t>
      </w:r>
      <w:proofErr w:type="gramStart"/>
      <w:r>
        <w:t>tailors</w:t>
      </w:r>
      <w:proofErr w:type="gramEnd"/>
      <w:r>
        <w:t xml:space="preserve"> treatment to the unique needs and preferences of participants and their support </w:t>
      </w:r>
      <w:r>
        <w:rPr>
          <w:spacing w:val="-3"/>
        </w:rPr>
        <w:t xml:space="preserve">system </w:t>
      </w:r>
      <w:r>
        <w:t xml:space="preserve">to </w:t>
      </w:r>
      <w:r>
        <w:rPr>
          <w:spacing w:val="-13"/>
        </w:rPr>
        <w:t>op</w:t>
      </w:r>
      <w:r>
        <w:t>ti</w:t>
      </w:r>
      <w:r>
        <w:rPr>
          <w:spacing w:val="-13"/>
        </w:rPr>
        <w:t xml:space="preserve">mize </w:t>
      </w:r>
      <w:r>
        <w:t xml:space="preserve">behavioral and physical health. The components of CSC include: </w:t>
      </w:r>
    </w:p>
    <w:p w14:paraId="737F426B" w14:textId="77777777" w:rsidR="0097400E" w:rsidRPr="00AA741B" w:rsidRDefault="0097400E" w:rsidP="0097400E">
      <w:pPr>
        <w:pStyle w:val="ListParagraph"/>
        <w:widowControl w:val="0"/>
        <w:numPr>
          <w:ilvl w:val="0"/>
          <w:numId w:val="50"/>
        </w:numPr>
        <w:tabs>
          <w:tab w:val="left" w:pos="859"/>
          <w:tab w:val="left" w:pos="860"/>
        </w:tabs>
        <w:autoSpaceDE w:val="0"/>
        <w:autoSpaceDN w:val="0"/>
        <w:spacing w:after="0" w:line="240" w:lineRule="auto"/>
        <w:contextualSpacing w:val="0"/>
      </w:pPr>
      <w:r w:rsidRPr="00AA741B">
        <w:t>Individual</w:t>
      </w:r>
      <w:r w:rsidRPr="00AA741B">
        <w:rPr>
          <w:spacing w:val="-14"/>
        </w:rPr>
        <w:t xml:space="preserve"> </w:t>
      </w:r>
      <w:r w:rsidRPr="00AA741B">
        <w:t>and/or</w:t>
      </w:r>
      <w:r w:rsidRPr="00AA741B">
        <w:rPr>
          <w:spacing w:val="-13"/>
        </w:rPr>
        <w:t xml:space="preserve"> </w:t>
      </w:r>
      <w:r w:rsidRPr="00AA741B">
        <w:t>group</w:t>
      </w:r>
      <w:r w:rsidRPr="00AA741B">
        <w:rPr>
          <w:spacing w:val="-17"/>
        </w:rPr>
        <w:t xml:space="preserve"> </w:t>
      </w:r>
      <w:r w:rsidRPr="00AA741B">
        <w:t>psychotherapy</w:t>
      </w:r>
    </w:p>
    <w:p w14:paraId="74240565" w14:textId="77777777" w:rsidR="0097400E" w:rsidRPr="00AA741B" w:rsidRDefault="0097400E" w:rsidP="0097400E">
      <w:pPr>
        <w:pStyle w:val="BodyText"/>
        <w:widowControl w:val="0"/>
        <w:numPr>
          <w:ilvl w:val="0"/>
          <w:numId w:val="50"/>
        </w:numPr>
        <w:autoSpaceDE w:val="0"/>
        <w:autoSpaceDN w:val="0"/>
        <w:spacing w:before="45" w:after="0" w:line="240" w:lineRule="auto"/>
      </w:pPr>
      <w:r w:rsidRPr="00AA741B">
        <w:t>Family education and support</w:t>
      </w:r>
    </w:p>
    <w:p w14:paraId="24EFDDB8" w14:textId="77777777" w:rsidR="0097400E" w:rsidRPr="00AA741B" w:rsidRDefault="0097400E" w:rsidP="0097400E">
      <w:pPr>
        <w:pStyle w:val="ListParagraph"/>
        <w:widowControl w:val="0"/>
        <w:numPr>
          <w:ilvl w:val="0"/>
          <w:numId w:val="50"/>
        </w:numPr>
        <w:tabs>
          <w:tab w:val="left" w:pos="859"/>
          <w:tab w:val="left" w:pos="860"/>
        </w:tabs>
        <w:autoSpaceDE w:val="0"/>
        <w:autoSpaceDN w:val="0"/>
        <w:spacing w:after="0" w:line="292" w:lineRule="exact"/>
        <w:contextualSpacing w:val="0"/>
      </w:pPr>
      <w:r w:rsidRPr="00AA741B">
        <w:t>Case</w:t>
      </w:r>
      <w:r w:rsidRPr="00AA741B">
        <w:rPr>
          <w:spacing w:val="-8"/>
        </w:rPr>
        <w:t xml:space="preserve"> </w:t>
      </w:r>
      <w:r w:rsidRPr="00AA741B">
        <w:t>management</w:t>
      </w:r>
    </w:p>
    <w:p w14:paraId="21199039" w14:textId="77777777" w:rsidR="0097400E" w:rsidRPr="00AA741B" w:rsidRDefault="0097400E" w:rsidP="0097400E">
      <w:pPr>
        <w:pStyle w:val="ListParagraph"/>
        <w:widowControl w:val="0"/>
        <w:numPr>
          <w:ilvl w:val="0"/>
          <w:numId w:val="50"/>
        </w:numPr>
        <w:tabs>
          <w:tab w:val="left" w:pos="859"/>
          <w:tab w:val="left" w:pos="860"/>
        </w:tabs>
        <w:autoSpaceDE w:val="0"/>
        <w:autoSpaceDN w:val="0"/>
        <w:spacing w:after="0" w:line="292" w:lineRule="exact"/>
        <w:contextualSpacing w:val="0"/>
      </w:pPr>
      <w:r w:rsidRPr="00AA741B">
        <w:t>Medication</w:t>
      </w:r>
      <w:r w:rsidRPr="00AA741B">
        <w:rPr>
          <w:spacing w:val="-6"/>
        </w:rPr>
        <w:t xml:space="preserve"> </w:t>
      </w:r>
      <w:r w:rsidRPr="00AA741B">
        <w:t>management</w:t>
      </w:r>
    </w:p>
    <w:p w14:paraId="6CBE8CE8" w14:textId="77777777" w:rsidR="0097400E" w:rsidRDefault="0097400E" w:rsidP="0097400E">
      <w:pPr>
        <w:pStyle w:val="ListParagraph"/>
        <w:widowControl w:val="0"/>
        <w:numPr>
          <w:ilvl w:val="0"/>
          <w:numId w:val="50"/>
        </w:numPr>
        <w:tabs>
          <w:tab w:val="left" w:pos="859"/>
          <w:tab w:val="left" w:pos="860"/>
        </w:tabs>
        <w:autoSpaceDE w:val="0"/>
        <w:autoSpaceDN w:val="0"/>
        <w:spacing w:after="0" w:line="292" w:lineRule="exact"/>
        <w:contextualSpacing w:val="0"/>
      </w:pPr>
      <w:r w:rsidRPr="00AA741B">
        <w:t>Supported employment and education services</w:t>
      </w:r>
    </w:p>
    <w:p w14:paraId="15D0B4B7" w14:textId="3FBEDE73" w:rsidR="003C32DB" w:rsidRDefault="003C32DB" w:rsidP="0097400E">
      <w:pPr>
        <w:pStyle w:val="ListParagraph"/>
        <w:widowControl w:val="0"/>
        <w:numPr>
          <w:ilvl w:val="0"/>
          <w:numId w:val="50"/>
        </w:numPr>
        <w:tabs>
          <w:tab w:val="left" w:pos="859"/>
          <w:tab w:val="left" w:pos="860"/>
        </w:tabs>
        <w:autoSpaceDE w:val="0"/>
        <w:autoSpaceDN w:val="0"/>
        <w:spacing w:after="0" w:line="292" w:lineRule="exact"/>
        <w:contextualSpacing w:val="0"/>
      </w:pPr>
      <w:r>
        <w:t>In some models, including in Washington state, peer support services</w:t>
      </w:r>
    </w:p>
    <w:p w14:paraId="4CE3ECEA" w14:textId="77777777" w:rsidR="000624CD" w:rsidRDefault="0097400E" w:rsidP="000624CD">
      <w:pPr>
        <w:widowControl w:val="0"/>
        <w:tabs>
          <w:tab w:val="left" w:pos="859"/>
          <w:tab w:val="left" w:pos="860"/>
        </w:tabs>
        <w:autoSpaceDE w:val="0"/>
        <w:autoSpaceDN w:val="0"/>
        <w:spacing w:after="0" w:line="292" w:lineRule="exact"/>
      </w:pPr>
      <w:r>
        <w:t xml:space="preserve">These components must be provided by the same team through a coordinated approach requiring specific training in CSC. </w:t>
      </w:r>
      <w:r w:rsidR="000624CD">
        <w:t>CSC is the most eﬀective intervention for adolescents and younger adults experiencing a ﬁrst episode psychosis, and is associated with improved quality of life, improved clinical outcomes, and economic beneﬁts to both the family system and the health care system. Recovery is possible!</w:t>
      </w:r>
    </w:p>
    <w:p w14:paraId="10927CC2" w14:textId="77777777" w:rsidR="000624CD" w:rsidRDefault="000624CD" w:rsidP="000624CD">
      <w:pPr>
        <w:widowControl w:val="0"/>
        <w:tabs>
          <w:tab w:val="left" w:pos="859"/>
          <w:tab w:val="left" w:pos="860"/>
        </w:tabs>
        <w:autoSpaceDE w:val="0"/>
        <w:autoSpaceDN w:val="0"/>
        <w:spacing w:after="0" w:line="292" w:lineRule="exact"/>
      </w:pPr>
    </w:p>
    <w:p w14:paraId="6AFE1007" w14:textId="2397E947" w:rsidR="00316403" w:rsidRDefault="00AB0F12" w:rsidP="000624CD">
      <w:pPr>
        <w:widowControl w:val="0"/>
        <w:tabs>
          <w:tab w:val="left" w:pos="859"/>
          <w:tab w:val="left" w:pos="860"/>
        </w:tabs>
        <w:autoSpaceDE w:val="0"/>
        <w:autoSpaceDN w:val="0"/>
        <w:spacing w:after="0" w:line="292" w:lineRule="exact"/>
      </w:pPr>
      <w:r>
        <w:rPr>
          <w:b/>
          <w:bCs/>
          <w:color w:val="388600"/>
        </w:rPr>
        <w:t>The workgroup recogniz</w:t>
      </w:r>
      <w:r w:rsidR="00EC16C0">
        <w:rPr>
          <w:b/>
          <w:bCs/>
          <w:color w:val="388600"/>
        </w:rPr>
        <w:t xml:space="preserve">es improvement in outcomes for people with first episode psychosis will require coordinated effort across systems of care within and outside the medical system. This report and guidelines while comprehensive is not exhaustive of all actors, strategies and roles within our broader community that contribute to high quality of care and supporting people experiencing first episode psychosis and their families/support systems. </w:t>
      </w:r>
      <w:r w:rsidR="000624CD">
        <w:t>The ﬁrst episode psychosis workgroup of the Bree Collaborative has elected to prioritize the following focus areas for the report and guidelines</w:t>
      </w:r>
      <w:r w:rsidR="00EC16C0">
        <w:t xml:space="preserve">. </w:t>
      </w:r>
      <w:r w:rsidR="00EC16C0" w:rsidRPr="007303F1">
        <w:rPr>
          <w:b/>
          <w:bCs/>
          <w:color w:val="388600"/>
        </w:rPr>
        <w:t>Please read the Executive Summary, Stakeholder Guidelines and Background sections for a full understanding of the report.</w:t>
      </w:r>
    </w:p>
    <w:p w14:paraId="7FF7F64E" w14:textId="77777777" w:rsidR="00120DC4" w:rsidRPr="000624CD" w:rsidRDefault="00120DC4" w:rsidP="000624CD">
      <w:pPr>
        <w:widowControl w:val="0"/>
        <w:tabs>
          <w:tab w:val="left" w:pos="859"/>
          <w:tab w:val="left" w:pos="860"/>
        </w:tabs>
        <w:autoSpaceDE w:val="0"/>
        <w:autoSpaceDN w:val="0"/>
        <w:spacing w:after="0" w:line="292" w:lineRule="exact"/>
      </w:pPr>
    </w:p>
    <w:tbl>
      <w:tblPr>
        <w:tblStyle w:val="TableGrid"/>
        <w:tblW w:w="0" w:type="auto"/>
        <w:tblLook w:val="04A0" w:firstRow="1" w:lastRow="0" w:firstColumn="1" w:lastColumn="0" w:noHBand="0" w:noVBand="1"/>
      </w:tblPr>
      <w:tblGrid>
        <w:gridCol w:w="2695"/>
        <w:gridCol w:w="6655"/>
      </w:tblGrid>
      <w:tr w:rsidR="00316403" w14:paraId="512CCCAE" w14:textId="77777777" w:rsidTr="00257DAA">
        <w:tc>
          <w:tcPr>
            <w:tcW w:w="2695" w:type="dxa"/>
          </w:tcPr>
          <w:p w14:paraId="2FB9CE49" w14:textId="77777777" w:rsidR="00316403" w:rsidRPr="00120DC4" w:rsidRDefault="00316403" w:rsidP="000F3AE8">
            <w:pPr>
              <w:rPr>
                <w:b/>
                <w:sz w:val="22"/>
                <w:szCs w:val="22"/>
              </w:rPr>
            </w:pPr>
            <w:r w:rsidRPr="00120DC4">
              <w:rPr>
                <w:b/>
                <w:sz w:val="22"/>
                <w:szCs w:val="22"/>
              </w:rPr>
              <w:t>Focus Area</w:t>
            </w:r>
          </w:p>
        </w:tc>
        <w:tc>
          <w:tcPr>
            <w:tcW w:w="6655" w:type="dxa"/>
          </w:tcPr>
          <w:p w14:paraId="062B962C" w14:textId="77777777" w:rsidR="00316403" w:rsidRPr="00120DC4" w:rsidRDefault="00316403" w:rsidP="000F3AE8">
            <w:pPr>
              <w:rPr>
                <w:b/>
                <w:sz w:val="22"/>
                <w:szCs w:val="22"/>
              </w:rPr>
            </w:pPr>
            <w:r w:rsidRPr="00120DC4">
              <w:rPr>
                <w:b/>
                <w:sz w:val="22"/>
                <w:szCs w:val="22"/>
              </w:rPr>
              <w:t>Components</w:t>
            </w:r>
          </w:p>
        </w:tc>
      </w:tr>
      <w:tr w:rsidR="00316403" w14:paraId="75265C39" w14:textId="77777777" w:rsidTr="00257DAA">
        <w:tc>
          <w:tcPr>
            <w:tcW w:w="2695" w:type="dxa"/>
          </w:tcPr>
          <w:p w14:paraId="3EB51FFA" w14:textId="0B95BED8" w:rsidR="00316403" w:rsidRPr="00120DC4" w:rsidRDefault="00687101" w:rsidP="000F3AE8">
            <w:pPr>
              <w:rPr>
                <w:bCs/>
                <w:sz w:val="22"/>
                <w:szCs w:val="22"/>
              </w:rPr>
            </w:pPr>
            <w:r>
              <w:rPr>
                <w:bCs/>
                <w:sz w:val="22"/>
                <w:szCs w:val="22"/>
              </w:rPr>
              <w:t>Early Detection &amp; Rapid Access</w:t>
            </w:r>
          </w:p>
        </w:tc>
        <w:tc>
          <w:tcPr>
            <w:tcW w:w="6655" w:type="dxa"/>
          </w:tcPr>
          <w:p w14:paraId="7366F3E9" w14:textId="77777777" w:rsidR="008224BE" w:rsidRDefault="008224BE" w:rsidP="008224BE">
            <w:pPr>
              <w:pStyle w:val="ListParagraph"/>
              <w:numPr>
                <w:ilvl w:val="0"/>
                <w:numId w:val="35"/>
              </w:numPr>
              <w:rPr>
                <w:sz w:val="22"/>
                <w:szCs w:val="22"/>
              </w:rPr>
            </w:pPr>
            <w:r>
              <w:rPr>
                <w:sz w:val="22"/>
                <w:szCs w:val="22"/>
              </w:rPr>
              <w:t>Early detection of signs of symptoms of psychosis</w:t>
            </w:r>
          </w:p>
          <w:p w14:paraId="544FAD54" w14:textId="629C99FA" w:rsidR="008224BE" w:rsidRDefault="008224BE" w:rsidP="008224BE">
            <w:pPr>
              <w:pStyle w:val="ListParagraph"/>
              <w:numPr>
                <w:ilvl w:val="0"/>
                <w:numId w:val="35"/>
              </w:numPr>
              <w:rPr>
                <w:sz w:val="22"/>
                <w:szCs w:val="22"/>
              </w:rPr>
            </w:pPr>
            <w:r>
              <w:rPr>
                <w:sz w:val="22"/>
                <w:szCs w:val="22"/>
              </w:rPr>
              <w:t>Streamlined and rapid referral to Coordinated Specialty Care</w:t>
            </w:r>
            <w:r w:rsidR="003C0EDD">
              <w:rPr>
                <w:sz w:val="22"/>
                <w:szCs w:val="22"/>
              </w:rPr>
              <w:t xml:space="preserve"> (CSC)</w:t>
            </w:r>
          </w:p>
          <w:p w14:paraId="01B76EE8" w14:textId="6679A19B" w:rsidR="003C0EDD" w:rsidRPr="006840A7" w:rsidRDefault="004D7B38" w:rsidP="006840A7">
            <w:pPr>
              <w:pStyle w:val="ListParagraph"/>
              <w:numPr>
                <w:ilvl w:val="0"/>
                <w:numId w:val="35"/>
              </w:numPr>
              <w:rPr>
                <w:sz w:val="22"/>
                <w:szCs w:val="22"/>
              </w:rPr>
            </w:pPr>
            <w:r w:rsidRPr="00120DC4">
              <w:rPr>
                <w:sz w:val="22"/>
                <w:szCs w:val="22"/>
              </w:rPr>
              <w:t>Community engagement and education</w:t>
            </w:r>
          </w:p>
        </w:tc>
      </w:tr>
      <w:tr w:rsidR="00316403" w14:paraId="6C16D9B2" w14:textId="77777777" w:rsidTr="00257DAA">
        <w:tc>
          <w:tcPr>
            <w:tcW w:w="2695" w:type="dxa"/>
          </w:tcPr>
          <w:p w14:paraId="5BACDB69" w14:textId="497A35D4" w:rsidR="00316403" w:rsidRPr="00120DC4" w:rsidRDefault="00316403" w:rsidP="000F3AE8">
            <w:pPr>
              <w:rPr>
                <w:bCs/>
                <w:sz w:val="22"/>
                <w:szCs w:val="22"/>
              </w:rPr>
            </w:pPr>
            <w:r w:rsidRPr="00120DC4">
              <w:rPr>
                <w:bCs/>
                <w:sz w:val="22"/>
                <w:szCs w:val="22"/>
              </w:rPr>
              <w:t>Treatment</w:t>
            </w:r>
          </w:p>
        </w:tc>
        <w:tc>
          <w:tcPr>
            <w:tcW w:w="6655" w:type="dxa"/>
          </w:tcPr>
          <w:p w14:paraId="17936591" w14:textId="6F77482B" w:rsidR="008224BE" w:rsidRDefault="006840A7" w:rsidP="009566CF">
            <w:pPr>
              <w:pStyle w:val="ListParagraph"/>
              <w:widowControl w:val="0"/>
              <w:numPr>
                <w:ilvl w:val="0"/>
                <w:numId w:val="36"/>
              </w:numPr>
              <w:autoSpaceDE w:val="0"/>
              <w:autoSpaceDN w:val="0"/>
              <w:contextualSpacing w:val="0"/>
              <w:rPr>
                <w:sz w:val="22"/>
                <w:szCs w:val="22"/>
              </w:rPr>
            </w:pPr>
            <w:r>
              <w:rPr>
                <w:sz w:val="22"/>
                <w:szCs w:val="22"/>
              </w:rPr>
              <w:t>Promoting equitable access to CSC statewide</w:t>
            </w:r>
          </w:p>
          <w:p w14:paraId="348A7912" w14:textId="574474AB" w:rsidR="006840A7" w:rsidRDefault="006840A7" w:rsidP="009566CF">
            <w:pPr>
              <w:pStyle w:val="ListParagraph"/>
              <w:widowControl w:val="0"/>
              <w:numPr>
                <w:ilvl w:val="0"/>
                <w:numId w:val="36"/>
              </w:numPr>
              <w:autoSpaceDE w:val="0"/>
              <w:autoSpaceDN w:val="0"/>
              <w:contextualSpacing w:val="0"/>
              <w:rPr>
                <w:sz w:val="22"/>
                <w:szCs w:val="22"/>
              </w:rPr>
            </w:pPr>
            <w:r>
              <w:rPr>
                <w:sz w:val="22"/>
                <w:szCs w:val="22"/>
              </w:rPr>
              <w:lastRenderedPageBreak/>
              <w:t>Packaged evidence-based components of CSC including medication management, family education and support, case management, supported employment and education, and peer support</w:t>
            </w:r>
          </w:p>
          <w:p w14:paraId="2CCB2929" w14:textId="64967D59" w:rsidR="009566CF" w:rsidRPr="00120DC4" w:rsidRDefault="009566CF" w:rsidP="009566CF">
            <w:pPr>
              <w:pStyle w:val="ListParagraph"/>
              <w:widowControl w:val="0"/>
              <w:numPr>
                <w:ilvl w:val="0"/>
                <w:numId w:val="36"/>
              </w:numPr>
              <w:autoSpaceDE w:val="0"/>
              <w:autoSpaceDN w:val="0"/>
              <w:contextualSpacing w:val="0"/>
              <w:rPr>
                <w:sz w:val="22"/>
                <w:szCs w:val="22"/>
              </w:rPr>
            </w:pPr>
            <w:r w:rsidRPr="00120DC4">
              <w:rPr>
                <w:sz w:val="22"/>
                <w:szCs w:val="22"/>
              </w:rPr>
              <w:t xml:space="preserve">Special considerations </w:t>
            </w:r>
            <w:r w:rsidR="00521110">
              <w:rPr>
                <w:sz w:val="22"/>
                <w:szCs w:val="22"/>
              </w:rPr>
              <w:t xml:space="preserve">for people concurrently using substance or with IDD/autism spectrum disorder </w:t>
            </w:r>
          </w:p>
          <w:p w14:paraId="30BD5FF4" w14:textId="579AD2F3" w:rsidR="00316403" w:rsidRPr="00120DC4" w:rsidRDefault="00521110" w:rsidP="009566CF">
            <w:pPr>
              <w:pStyle w:val="ListParagraph"/>
              <w:numPr>
                <w:ilvl w:val="0"/>
                <w:numId w:val="36"/>
              </w:numPr>
              <w:rPr>
                <w:sz w:val="22"/>
                <w:szCs w:val="22"/>
              </w:rPr>
            </w:pPr>
            <w:r>
              <w:rPr>
                <w:sz w:val="22"/>
                <w:szCs w:val="22"/>
              </w:rPr>
              <w:t>Support for long-acting injectable second generation antipsychotic medications</w:t>
            </w:r>
          </w:p>
        </w:tc>
      </w:tr>
      <w:tr w:rsidR="00316403" w14:paraId="142767A3" w14:textId="77777777" w:rsidTr="00257DAA">
        <w:tc>
          <w:tcPr>
            <w:tcW w:w="2695" w:type="dxa"/>
          </w:tcPr>
          <w:p w14:paraId="43AA7B7F" w14:textId="77777777" w:rsidR="00316403" w:rsidRPr="00120DC4" w:rsidRDefault="00316403" w:rsidP="000F3AE8">
            <w:pPr>
              <w:rPr>
                <w:bCs/>
                <w:sz w:val="22"/>
                <w:szCs w:val="22"/>
              </w:rPr>
            </w:pPr>
            <w:r w:rsidRPr="00120DC4">
              <w:rPr>
                <w:bCs/>
                <w:sz w:val="22"/>
                <w:szCs w:val="22"/>
              </w:rPr>
              <w:lastRenderedPageBreak/>
              <w:t>Transitions of Care</w:t>
            </w:r>
          </w:p>
        </w:tc>
        <w:tc>
          <w:tcPr>
            <w:tcW w:w="6655" w:type="dxa"/>
          </w:tcPr>
          <w:p w14:paraId="4FF1CA20" w14:textId="77777777" w:rsidR="00316403" w:rsidRDefault="00A726EF" w:rsidP="00316403">
            <w:pPr>
              <w:pStyle w:val="ListParagraph"/>
              <w:numPr>
                <w:ilvl w:val="0"/>
                <w:numId w:val="37"/>
              </w:numPr>
              <w:rPr>
                <w:sz w:val="22"/>
                <w:szCs w:val="22"/>
              </w:rPr>
            </w:pPr>
            <w:r>
              <w:rPr>
                <w:sz w:val="22"/>
                <w:szCs w:val="22"/>
              </w:rPr>
              <w:t>Coordinated transitions of care</w:t>
            </w:r>
          </w:p>
          <w:p w14:paraId="75DC0136" w14:textId="40CCFE9A" w:rsidR="00A726EF" w:rsidRPr="00120DC4" w:rsidRDefault="00A726EF" w:rsidP="00316403">
            <w:pPr>
              <w:pStyle w:val="ListParagraph"/>
              <w:numPr>
                <w:ilvl w:val="0"/>
                <w:numId w:val="37"/>
              </w:numPr>
              <w:rPr>
                <w:sz w:val="22"/>
                <w:szCs w:val="22"/>
              </w:rPr>
            </w:pPr>
            <w:r>
              <w:rPr>
                <w:sz w:val="22"/>
                <w:szCs w:val="22"/>
              </w:rPr>
              <w:t>Active involvement of family/support systems in relapse prevention</w:t>
            </w:r>
          </w:p>
        </w:tc>
      </w:tr>
    </w:tbl>
    <w:p w14:paraId="0F90AFCD" w14:textId="77777777" w:rsidR="007C434D" w:rsidRDefault="007C434D" w:rsidP="00DE6049">
      <w:pPr>
        <w:pStyle w:val="Heading1"/>
      </w:pPr>
      <w:bookmarkStart w:id="5" w:name="_Toc209512804"/>
      <w:bookmarkStart w:id="6" w:name="_Toc209521943"/>
    </w:p>
    <w:p w14:paraId="0954830B" w14:textId="77777777" w:rsidR="007C434D" w:rsidRDefault="007C434D">
      <w:pPr>
        <w:rPr>
          <w:rFonts w:asciiTheme="majorHAnsi" w:eastAsiaTheme="majorEastAsia" w:hAnsiTheme="majorHAnsi" w:cstheme="majorBidi"/>
          <w:color w:val="2F5496" w:themeColor="accent1" w:themeShade="BF"/>
          <w:sz w:val="40"/>
          <w:szCs w:val="40"/>
        </w:rPr>
      </w:pPr>
      <w:r>
        <w:br w:type="page"/>
      </w:r>
    </w:p>
    <w:p w14:paraId="42548245" w14:textId="3CB510DB" w:rsidR="003844A5" w:rsidRPr="003844A5" w:rsidRDefault="003844A5" w:rsidP="00DE6049">
      <w:pPr>
        <w:pStyle w:val="Heading1"/>
      </w:pPr>
      <w:commentRangeStart w:id="7"/>
      <w:commentRangeStart w:id="8"/>
      <w:commentRangeStart w:id="9"/>
      <w:r w:rsidRPr="003844A5">
        <w:lastRenderedPageBreak/>
        <w:t>Stakeholde</w:t>
      </w:r>
      <w:commentRangeEnd w:id="7"/>
      <w:r w:rsidR="00626838">
        <w:rPr>
          <w:rStyle w:val="CommentReference"/>
          <w:rFonts w:asciiTheme="minorHAnsi" w:eastAsiaTheme="minorHAnsi" w:hAnsiTheme="minorHAnsi" w:cstheme="minorBidi"/>
          <w:color w:val="auto"/>
        </w:rPr>
        <w:commentReference w:id="7"/>
      </w:r>
      <w:r w:rsidRPr="003844A5">
        <w:t>r Specific Guidelines</w:t>
      </w:r>
      <w:bookmarkEnd w:id="5"/>
      <w:bookmarkEnd w:id="6"/>
      <w:commentRangeEnd w:id="8"/>
      <w:r w:rsidR="00C36E46">
        <w:rPr>
          <w:rStyle w:val="CommentReference"/>
          <w:rFonts w:asciiTheme="minorHAnsi" w:eastAsiaTheme="minorHAnsi" w:hAnsiTheme="minorHAnsi" w:cstheme="minorBidi"/>
          <w:color w:val="auto"/>
        </w:rPr>
        <w:commentReference w:id="8"/>
      </w:r>
      <w:commentRangeEnd w:id="9"/>
      <w:r w:rsidR="00B86BFA">
        <w:rPr>
          <w:rStyle w:val="CommentReference"/>
          <w:rFonts w:asciiTheme="minorHAnsi" w:eastAsiaTheme="minorHAnsi" w:hAnsiTheme="minorHAnsi" w:cstheme="minorBidi"/>
          <w:color w:val="auto"/>
        </w:rPr>
        <w:commentReference w:id="9"/>
      </w:r>
    </w:p>
    <w:p w14:paraId="33CC892A" w14:textId="42ECD80D" w:rsidR="00E51B4D" w:rsidRDefault="00B57DAC" w:rsidP="00E51B4D">
      <w:pPr>
        <w:pStyle w:val="Heading2"/>
      </w:pPr>
      <w:bookmarkStart w:id="10" w:name="_Toc209512805"/>
      <w:bookmarkStart w:id="11" w:name="_Toc209521944"/>
      <w:r>
        <w:t>All A</w:t>
      </w:r>
      <w:r w:rsidR="00E533FF">
        <w:t>ctors/Settings</w:t>
      </w:r>
    </w:p>
    <w:p w14:paraId="0A5AC3C2" w14:textId="1E4A4C0D" w:rsidR="00DB293C" w:rsidRPr="0023352B" w:rsidRDefault="001A19DA" w:rsidP="00DB293C">
      <w:pPr>
        <w:pStyle w:val="ListParagraph"/>
        <w:numPr>
          <w:ilvl w:val="0"/>
          <w:numId w:val="48"/>
        </w:numPr>
        <w:rPr>
          <w:color w:val="388600"/>
        </w:rPr>
      </w:pPr>
      <w:r w:rsidRPr="0023352B">
        <w:rPr>
          <w:color w:val="388600"/>
        </w:rPr>
        <w:t>Promote equity and engagement by implementing strategies that address the unique needs of underrepresented and underserved populations, ensuring culturally and linguistically responsive care and meaningful involvement of families and peer support</w:t>
      </w:r>
    </w:p>
    <w:p w14:paraId="306AAD97" w14:textId="541FBFCA" w:rsidR="00707F7A" w:rsidRPr="0023352B" w:rsidRDefault="00EF0CE5" w:rsidP="0023352B">
      <w:pPr>
        <w:pStyle w:val="ListParagraph"/>
        <w:numPr>
          <w:ilvl w:val="0"/>
          <w:numId w:val="48"/>
        </w:numPr>
        <w:rPr>
          <w:color w:val="388600"/>
        </w:rPr>
      </w:pPr>
      <w:r w:rsidRPr="0023352B">
        <w:rPr>
          <w:color w:val="388600"/>
        </w:rPr>
        <w:t xml:space="preserve">Prioritize timely and streamlined referral to </w:t>
      </w:r>
      <w:r w:rsidR="00707F7A" w:rsidRPr="0023352B">
        <w:rPr>
          <w:color w:val="388600"/>
        </w:rPr>
        <w:t>Coordinated</w:t>
      </w:r>
      <w:r w:rsidRPr="0023352B">
        <w:rPr>
          <w:color w:val="388600"/>
        </w:rPr>
        <w:t xml:space="preserve"> Specialty Care (CSC) for all individuals </w:t>
      </w:r>
      <w:r w:rsidR="00707F7A" w:rsidRPr="0023352B">
        <w:rPr>
          <w:color w:val="388600"/>
        </w:rPr>
        <w:t>with signs and symptoms</w:t>
      </w:r>
    </w:p>
    <w:p w14:paraId="74E39485" w14:textId="09E4DCB5" w:rsidR="001A19DA" w:rsidRPr="0023352B" w:rsidRDefault="00D46E44" w:rsidP="00DB293C">
      <w:pPr>
        <w:pStyle w:val="ListParagraph"/>
        <w:numPr>
          <w:ilvl w:val="0"/>
          <w:numId w:val="48"/>
        </w:numPr>
        <w:rPr>
          <w:color w:val="388600"/>
        </w:rPr>
      </w:pPr>
      <w:commentRangeStart w:id="12"/>
      <w:r w:rsidRPr="0023352B">
        <w:rPr>
          <w:i/>
          <w:iCs/>
          <w:color w:val="388600"/>
        </w:rPr>
        <w:t>Establish a statewide, coordinated strategy for early detection of psychosis symptoms across health care, school, law enforcement, legal system and other community settings</w:t>
      </w:r>
      <w:commentRangeEnd w:id="12"/>
      <w:r w:rsidRPr="0023352B">
        <w:rPr>
          <w:rStyle w:val="CommentReference"/>
          <w:color w:val="388600"/>
        </w:rPr>
        <w:commentReference w:id="12"/>
      </w:r>
    </w:p>
    <w:p w14:paraId="380381C6" w14:textId="3DAABF56" w:rsidR="000D7635" w:rsidRPr="0023352B" w:rsidRDefault="000D7635" w:rsidP="00DB293C">
      <w:pPr>
        <w:pStyle w:val="ListParagraph"/>
        <w:numPr>
          <w:ilvl w:val="0"/>
          <w:numId w:val="48"/>
        </w:numPr>
        <w:rPr>
          <w:color w:val="388600"/>
        </w:rPr>
      </w:pPr>
      <w:commentRangeStart w:id="13"/>
      <w:r w:rsidRPr="0023352B">
        <w:rPr>
          <w:i/>
          <w:iCs/>
          <w:color w:val="388600"/>
        </w:rPr>
        <w:t xml:space="preserve">Develop </w:t>
      </w:r>
      <w:commentRangeEnd w:id="13"/>
      <w:r w:rsidRPr="0023352B">
        <w:rPr>
          <w:rStyle w:val="CommentReference"/>
          <w:color w:val="388600"/>
        </w:rPr>
        <w:commentReference w:id="13"/>
      </w:r>
      <w:r w:rsidRPr="0023352B">
        <w:rPr>
          <w:i/>
          <w:iCs/>
          <w:color w:val="388600"/>
        </w:rPr>
        <w:t>standardized system navigation supports and referral pathways across all relevant sectors, utilizing care navigators and centralized assessment teams to streamline access, strengthen transitions and reduce barriers for individuals and families</w:t>
      </w:r>
    </w:p>
    <w:p w14:paraId="744634FD" w14:textId="56AC5F2D" w:rsidR="00DD717E" w:rsidRPr="00DD717E" w:rsidRDefault="00920FFA" w:rsidP="00DD717E">
      <w:pPr>
        <w:pStyle w:val="ListParagraph"/>
        <w:numPr>
          <w:ilvl w:val="0"/>
          <w:numId w:val="48"/>
        </w:numPr>
        <w:rPr>
          <w:i/>
          <w:iCs/>
        </w:rPr>
      </w:pPr>
      <w:commentRangeStart w:id="14"/>
      <w:r w:rsidRPr="0023352B">
        <w:rPr>
          <w:i/>
          <w:iCs/>
          <w:color w:val="388600"/>
        </w:rPr>
        <w:t>Establish a standardized referral pathway across health care, social services, education, and criminal justice sectors to ensure timely identification and connection of youth and young adults at risk for psychosis to specialized evaluation and treatment</w:t>
      </w:r>
      <w:r w:rsidRPr="00920FFA">
        <w:rPr>
          <w:i/>
          <w:iCs/>
        </w:rPr>
        <w:t xml:space="preserve">. </w:t>
      </w:r>
      <w:commentRangeEnd w:id="14"/>
      <w:r>
        <w:rPr>
          <w:rStyle w:val="CommentReference"/>
        </w:rPr>
        <w:commentReference w:id="14"/>
      </w:r>
    </w:p>
    <w:p w14:paraId="76C1BE0B" w14:textId="77777777" w:rsidR="00920FFA" w:rsidRPr="00DB293C" w:rsidRDefault="00920FFA" w:rsidP="00DD717E"/>
    <w:p w14:paraId="279B66BB" w14:textId="19C19DB9" w:rsidR="00742B8A" w:rsidRPr="00364AE8" w:rsidRDefault="007C1431" w:rsidP="00DE6049">
      <w:pPr>
        <w:pStyle w:val="Heading2"/>
        <w:rPr>
          <w:u w:val="single"/>
        </w:rPr>
      </w:pPr>
      <w:r>
        <w:t xml:space="preserve">Primary Care </w:t>
      </w:r>
      <w:r w:rsidR="00197526">
        <w:t>Settings</w:t>
      </w:r>
      <w:bookmarkEnd w:id="10"/>
      <w:bookmarkEnd w:id="11"/>
    </w:p>
    <w:p w14:paraId="23057D8C" w14:textId="26C2F60A" w:rsidR="006C3E64" w:rsidRDefault="005B2F49" w:rsidP="006C3E64">
      <w:pPr>
        <w:pStyle w:val="Heading4"/>
      </w:pPr>
      <w:r>
        <w:t>Early Detection &amp; Rapid Access</w:t>
      </w:r>
    </w:p>
    <w:p w14:paraId="06BC7883" w14:textId="39C7C0E0" w:rsidR="00576202" w:rsidRDefault="00576202" w:rsidP="006C3E64">
      <w:pPr>
        <w:pStyle w:val="ListParagraph"/>
        <w:numPr>
          <w:ilvl w:val="0"/>
          <w:numId w:val="12"/>
        </w:numPr>
      </w:pPr>
      <w:r>
        <w:t>Know the signs and symptoms of psychosis</w:t>
      </w:r>
      <w:r w:rsidR="00A55F51">
        <w:t xml:space="preserve">, </w:t>
      </w:r>
      <w:r w:rsidR="00A55F51" w:rsidRPr="007D044C">
        <w:rPr>
          <w:color w:val="388600"/>
        </w:rPr>
        <w:t>how to ask questions about psychosis</w:t>
      </w:r>
      <w:r w:rsidR="005B2F49">
        <w:rPr>
          <w:color w:val="388600"/>
        </w:rPr>
        <w:t>,</w:t>
      </w:r>
      <w:r w:rsidR="00A55F51" w:rsidRPr="007D044C">
        <w:rPr>
          <w:color w:val="388600"/>
        </w:rPr>
        <w:t xml:space="preserve"> and </w:t>
      </w:r>
      <w:r w:rsidR="00A55F51" w:rsidRPr="00A55F51">
        <w:rPr>
          <w:color w:val="388600"/>
        </w:rPr>
        <w:t>when to refer</w:t>
      </w:r>
      <w:r w:rsidR="006C3E64" w:rsidRPr="00A55F51">
        <w:rPr>
          <w:color w:val="388600"/>
        </w:rPr>
        <w:t xml:space="preserve">. </w:t>
      </w:r>
      <w:r w:rsidR="006C3E64">
        <w:t xml:space="preserve">See Allied Professionals Toolkit </w:t>
      </w:r>
      <w:hyperlink r:id="rId16" w:history="1">
        <w:r w:rsidR="006C3E64" w:rsidRPr="006C3E64">
          <w:rPr>
            <w:rStyle w:val="Hyperlink"/>
          </w:rPr>
          <w:t>here</w:t>
        </w:r>
      </w:hyperlink>
      <w:r w:rsidR="006C3E64">
        <w:t>.</w:t>
      </w:r>
      <w:r w:rsidR="00EF0CE5">
        <w:t xml:space="preserve"> </w:t>
      </w:r>
      <w:r w:rsidR="00216D86" w:rsidRPr="00216D86">
        <w:rPr>
          <w:color w:val="388600"/>
        </w:rPr>
        <w:t xml:space="preserve">Peak age of onset occurs between </w:t>
      </w:r>
      <w:r w:rsidR="00482E3D">
        <w:rPr>
          <w:color w:val="388600"/>
        </w:rPr>
        <w:t>12-35</w:t>
      </w:r>
      <w:r w:rsidR="00216D86" w:rsidRPr="00216D86">
        <w:rPr>
          <w:color w:val="388600"/>
        </w:rPr>
        <w:t xml:space="preserve"> years of age, with women often experiencing their first episode of psychosis at older ages.</w:t>
      </w:r>
      <w:r w:rsidR="00707F7A">
        <w:rPr>
          <w:rStyle w:val="EndnoteReference"/>
          <w:color w:val="388600"/>
        </w:rPr>
        <w:endnoteReference w:id="9"/>
      </w:r>
      <w:r w:rsidR="00216D86" w:rsidRPr="00216D86">
        <w:rPr>
          <w:color w:val="388600"/>
        </w:rPr>
        <w:t xml:space="preserve"> </w:t>
      </w:r>
    </w:p>
    <w:p w14:paraId="296972B7" w14:textId="028619D6" w:rsidR="00576202" w:rsidRDefault="00D57AF8" w:rsidP="00576202">
      <w:pPr>
        <w:pStyle w:val="ListParagraph"/>
        <w:numPr>
          <w:ilvl w:val="1"/>
          <w:numId w:val="12"/>
        </w:numPr>
      </w:pPr>
      <w:r>
        <w:t xml:space="preserve">Physical symptoms: insomnia/hypersomnia, poor food intake, </w:t>
      </w:r>
      <w:r w:rsidR="005F71BA">
        <w:t>complaints without clear physical etiology, bizarre behavior with no clear purpose, inappropriate affect, catatonia, neurological abnormalities</w:t>
      </w:r>
    </w:p>
    <w:p w14:paraId="441D0385" w14:textId="1186C40B" w:rsidR="005F71BA" w:rsidRPr="00B12FB0" w:rsidRDefault="005F71BA" w:rsidP="00576202">
      <w:pPr>
        <w:pStyle w:val="ListParagraph"/>
        <w:numPr>
          <w:ilvl w:val="1"/>
          <w:numId w:val="12"/>
        </w:numPr>
        <w:rPr>
          <w:color w:val="388600"/>
        </w:rPr>
      </w:pPr>
      <w:r>
        <w:t xml:space="preserve">Psychological </w:t>
      </w:r>
      <w:r w:rsidR="002C6139">
        <w:t xml:space="preserve">symptoms: hallucinations, delusions (including paranoia), disorganized </w:t>
      </w:r>
      <w:r w:rsidR="000834FA">
        <w:t>thoughts</w:t>
      </w:r>
      <w:r w:rsidR="002C6139">
        <w:t>/speech/behavior</w:t>
      </w:r>
      <w:r w:rsidR="009A5C4D">
        <w:t xml:space="preserve">, </w:t>
      </w:r>
      <w:r w:rsidR="009A5C4D" w:rsidRPr="00B12FB0">
        <w:rPr>
          <w:color w:val="388600"/>
        </w:rPr>
        <w:t>anosognosia</w:t>
      </w:r>
      <w:r w:rsidR="0089066C">
        <w:rPr>
          <w:color w:val="388600"/>
        </w:rPr>
        <w:t xml:space="preserve"> (lack of insight into illness)</w:t>
      </w:r>
    </w:p>
    <w:p w14:paraId="7036E09D" w14:textId="0A54D944" w:rsidR="00C97675" w:rsidRDefault="00E077F1" w:rsidP="0041433D">
      <w:pPr>
        <w:pStyle w:val="ListParagraph"/>
        <w:numPr>
          <w:ilvl w:val="0"/>
          <w:numId w:val="12"/>
        </w:numPr>
      </w:pPr>
      <w:r>
        <w:t xml:space="preserve">Educate providers on </w:t>
      </w:r>
      <w:r w:rsidR="00655702">
        <w:t>coordinated specialty care and appropriate referral</w:t>
      </w:r>
      <w:r>
        <w:t xml:space="preserve"> (</w:t>
      </w:r>
      <w:hyperlink r:id="rId17" w:history="1">
        <w:r w:rsidR="00685BA5" w:rsidRPr="00685BA5">
          <w:rPr>
            <w:rStyle w:val="Hyperlink"/>
          </w:rPr>
          <w:t>Get Early Psychosis Care | Washington State Center of Excellence in Early Psychosis</w:t>
        </w:r>
      </w:hyperlink>
      <w:r w:rsidR="00685BA5">
        <w:t>)</w:t>
      </w:r>
    </w:p>
    <w:p w14:paraId="26B71932" w14:textId="7D3ECA6A" w:rsidR="00E74FA6" w:rsidRDefault="00E74FA6" w:rsidP="0041433D">
      <w:pPr>
        <w:pStyle w:val="ListParagraph"/>
        <w:numPr>
          <w:ilvl w:val="0"/>
          <w:numId w:val="12"/>
        </w:numPr>
      </w:pPr>
      <w:r>
        <w:t>Build rapport</w:t>
      </w:r>
      <w:r w:rsidR="00BF6023">
        <w:t xml:space="preserve"> and trust</w:t>
      </w:r>
      <w:r>
        <w:t xml:space="preserve"> with </w:t>
      </w:r>
      <w:r w:rsidR="00B74E7E">
        <w:t>individuals</w:t>
      </w:r>
      <w:r>
        <w:t xml:space="preserve"> and their support syste</w:t>
      </w:r>
      <w:r w:rsidR="00BF6023">
        <w:t>m</w:t>
      </w:r>
      <w:r w:rsidR="00582253">
        <w:t xml:space="preserve">. See this </w:t>
      </w:r>
      <w:hyperlink r:id="rId18" w:history="1">
        <w:r w:rsidR="00582253" w:rsidRPr="00582253">
          <w:rPr>
            <w:rStyle w:val="Hyperlink"/>
          </w:rPr>
          <w:t>toolkit</w:t>
        </w:r>
      </w:hyperlink>
      <w:r w:rsidR="00582253">
        <w:t xml:space="preserve"> and other resources for further details.</w:t>
      </w:r>
    </w:p>
    <w:p w14:paraId="212C4BB4" w14:textId="1DCC467D" w:rsidR="00BE1DD1" w:rsidRPr="00B12FB0" w:rsidRDefault="0089066C" w:rsidP="00BE1DD1">
      <w:pPr>
        <w:pStyle w:val="ListParagraph"/>
        <w:numPr>
          <w:ilvl w:val="1"/>
          <w:numId w:val="12"/>
        </w:numPr>
        <w:rPr>
          <w:color w:val="388600"/>
        </w:rPr>
      </w:pPr>
      <w:r>
        <w:rPr>
          <w:color w:val="388600"/>
        </w:rPr>
        <w:t xml:space="preserve">Consider </w:t>
      </w:r>
      <w:r w:rsidR="00BE1DD1" w:rsidRPr="00B12FB0">
        <w:rPr>
          <w:color w:val="388600"/>
        </w:rPr>
        <w:t xml:space="preserve">motivational interviewing (MI) </w:t>
      </w:r>
      <w:r w:rsidR="00082AA4">
        <w:rPr>
          <w:color w:val="388600"/>
        </w:rPr>
        <w:t>and other evidence-based communication t</w:t>
      </w:r>
      <w:r w:rsidR="00BE1DD1" w:rsidRPr="00B12FB0">
        <w:rPr>
          <w:color w:val="388600"/>
        </w:rPr>
        <w:t>echniques</w:t>
      </w:r>
    </w:p>
    <w:p w14:paraId="0E76EE96" w14:textId="5AFFC4C3" w:rsidR="00655702" w:rsidRDefault="00257713" w:rsidP="00655702">
      <w:pPr>
        <w:pStyle w:val="ListParagraph"/>
        <w:numPr>
          <w:ilvl w:val="1"/>
          <w:numId w:val="12"/>
        </w:numPr>
      </w:pPr>
      <w:r>
        <w:t xml:space="preserve">Understand </w:t>
      </w:r>
      <w:r w:rsidR="00024F21">
        <w:t xml:space="preserve">an </w:t>
      </w:r>
      <w:r w:rsidR="00024F21" w:rsidRPr="00626838">
        <w:t>individual’s</w:t>
      </w:r>
      <w:r w:rsidRPr="00626838">
        <w:t xml:space="preserve"> </w:t>
      </w:r>
      <w:r>
        <w:t>definition of their concerns and use their terms</w:t>
      </w:r>
      <w:r w:rsidR="0090767E">
        <w:t xml:space="preserve"> in conversation</w:t>
      </w:r>
    </w:p>
    <w:p w14:paraId="4244BE08" w14:textId="197F6DAE" w:rsidR="00163174" w:rsidRDefault="00163174" w:rsidP="00655702">
      <w:pPr>
        <w:pStyle w:val="ListParagraph"/>
        <w:numPr>
          <w:ilvl w:val="1"/>
          <w:numId w:val="12"/>
        </w:numPr>
      </w:pPr>
      <w:r>
        <w:lastRenderedPageBreak/>
        <w:t xml:space="preserve">Encourage support system, community health </w:t>
      </w:r>
      <w:r w:rsidR="00775713">
        <w:t>workers</w:t>
      </w:r>
      <w:r>
        <w:t>, and other relevant individuals (e.g., school professionals) to participate in planning and goal setting conversations with consent</w:t>
      </w:r>
    </w:p>
    <w:p w14:paraId="0BA92894" w14:textId="790744B0" w:rsidR="00655702" w:rsidRDefault="5D74E86E" w:rsidP="00655702">
      <w:pPr>
        <w:pStyle w:val="ListParagraph"/>
        <w:numPr>
          <w:ilvl w:val="1"/>
          <w:numId w:val="12"/>
        </w:numPr>
      </w:pPr>
      <w:r>
        <w:t xml:space="preserve">Use trauma-informed, nonjudgmental and non-stigmatizing </w:t>
      </w:r>
      <w:hyperlink r:id="rId19" w:history="1">
        <w:r w:rsidRPr="006F198A">
          <w:rPr>
            <w:rStyle w:val="Hyperlink"/>
          </w:rPr>
          <w:t>language</w:t>
        </w:r>
      </w:hyperlink>
      <w:r w:rsidR="006F198A">
        <w:t xml:space="preserve">. See </w:t>
      </w:r>
      <w:hyperlink w:anchor="_Words_Matter:_Language" w:history="1">
        <w:r w:rsidR="006F198A" w:rsidRPr="006F198A">
          <w:rPr>
            <w:rStyle w:val="Hyperlink"/>
          </w:rPr>
          <w:t>Words Matter</w:t>
        </w:r>
      </w:hyperlink>
      <w:r w:rsidR="006F198A">
        <w:t xml:space="preserve"> </w:t>
      </w:r>
      <w:r w:rsidR="005D0045">
        <w:t xml:space="preserve">in our report. </w:t>
      </w:r>
    </w:p>
    <w:p w14:paraId="03DEAE3F" w14:textId="01CFEAAE" w:rsidR="00BF6023" w:rsidRDefault="007D0C71" w:rsidP="0041433D">
      <w:pPr>
        <w:pStyle w:val="ListParagraph"/>
        <w:numPr>
          <w:ilvl w:val="1"/>
          <w:numId w:val="12"/>
        </w:numPr>
      </w:pPr>
      <w:r w:rsidRPr="007D0C71">
        <w:rPr>
          <w:color w:val="EE0000"/>
        </w:rPr>
        <w:t>Ask about and pr</w:t>
      </w:r>
      <w:r w:rsidR="0090767E" w:rsidRPr="007D0C71">
        <w:rPr>
          <w:color w:val="EE0000"/>
        </w:rPr>
        <w:t xml:space="preserve">ioritize </w:t>
      </w:r>
      <w:r w:rsidR="00B74E7E">
        <w:t>individual</w:t>
      </w:r>
      <w:r w:rsidR="0090767E">
        <w:t>-identified treatment goals</w:t>
      </w:r>
    </w:p>
    <w:p w14:paraId="032EC05C" w14:textId="6F54126D" w:rsidR="00163174" w:rsidRDefault="5D74E86E" w:rsidP="00163174">
      <w:pPr>
        <w:pStyle w:val="ListParagraph"/>
        <w:numPr>
          <w:ilvl w:val="1"/>
          <w:numId w:val="12"/>
        </w:numPr>
      </w:pPr>
      <w:r>
        <w:t xml:space="preserve">Include a trained interpreter as part of the care team when appropriate. </w:t>
      </w:r>
    </w:p>
    <w:p w14:paraId="7F436AA6" w14:textId="65C86D83" w:rsidR="00EA3256" w:rsidRPr="00B12FB0" w:rsidRDefault="00EA3256" w:rsidP="00EA3256">
      <w:pPr>
        <w:pStyle w:val="ListParagraph"/>
        <w:widowControl w:val="0"/>
        <w:numPr>
          <w:ilvl w:val="0"/>
          <w:numId w:val="12"/>
        </w:numPr>
        <w:tabs>
          <w:tab w:val="left" w:pos="859"/>
          <w:tab w:val="left" w:pos="860"/>
        </w:tabs>
        <w:autoSpaceDE w:val="0"/>
        <w:autoSpaceDN w:val="0"/>
        <w:spacing w:before="41" w:after="0" w:line="273" w:lineRule="auto"/>
        <w:ind w:right="385"/>
        <w:contextualSpacing w:val="0"/>
        <w:rPr>
          <w:rFonts w:ascii="Symbol" w:eastAsia="Symbol" w:hAnsi="Symbol" w:cs="Symbol"/>
          <w:color w:val="388600"/>
        </w:rPr>
      </w:pPr>
      <w:r w:rsidRPr="00B12FB0">
        <w:rPr>
          <w:rFonts w:eastAsia="Symbol" w:cstheme="minorHAnsi"/>
          <w:color w:val="388600"/>
        </w:rPr>
        <w:t>Involve family/support system in treatment planning</w:t>
      </w:r>
      <w:r w:rsidR="00953587">
        <w:rPr>
          <w:rFonts w:eastAsia="Symbol" w:cstheme="minorHAnsi"/>
          <w:color w:val="388600"/>
        </w:rPr>
        <w:t xml:space="preserve"> and relapse prevention planning</w:t>
      </w:r>
      <w:r w:rsidR="007C6982">
        <w:rPr>
          <w:rFonts w:eastAsia="Symbol" w:cstheme="minorHAnsi"/>
          <w:color w:val="388600"/>
        </w:rPr>
        <w:t xml:space="preserve"> with consent</w:t>
      </w:r>
      <w:r w:rsidRPr="00B12FB0">
        <w:rPr>
          <w:rFonts w:eastAsia="Symbol" w:cstheme="minorHAnsi"/>
          <w:color w:val="388600"/>
        </w:rPr>
        <w:t xml:space="preserve">, especially if the person is experiencing </w:t>
      </w:r>
      <w:r w:rsidR="00953587">
        <w:rPr>
          <w:rFonts w:eastAsia="Symbol" w:cstheme="minorHAnsi"/>
          <w:color w:val="388600"/>
        </w:rPr>
        <w:t>lack of insight into illness</w:t>
      </w:r>
      <w:r w:rsidR="007C6982">
        <w:rPr>
          <w:rFonts w:eastAsia="Symbol" w:cstheme="minorHAnsi"/>
          <w:color w:val="388600"/>
        </w:rPr>
        <w:t xml:space="preserve"> </w:t>
      </w:r>
    </w:p>
    <w:p w14:paraId="5A815A04" w14:textId="25FD5620" w:rsidR="00182D71" w:rsidRPr="00BB5F14" w:rsidRDefault="30B2239D" w:rsidP="00A03468">
      <w:pPr>
        <w:pStyle w:val="ListParagraph"/>
        <w:numPr>
          <w:ilvl w:val="0"/>
          <w:numId w:val="12"/>
        </w:numPr>
        <w:rPr>
          <w:strike/>
        </w:rPr>
      </w:pPr>
      <w:r w:rsidRPr="00BB5F14">
        <w:t>Screen using validated tool</w:t>
      </w:r>
      <w:r w:rsidRPr="30B2239D">
        <w:rPr>
          <w:b/>
          <w:bCs/>
        </w:rPr>
        <w:t xml:space="preserve"> </w:t>
      </w:r>
      <w:r w:rsidRPr="00BB5F14">
        <w:t xml:space="preserve">(e.g., </w:t>
      </w:r>
      <w:r w:rsidR="007A2106" w:rsidRPr="00BB5F14">
        <w:t>Prodromal Questionnaire – Brief (</w:t>
      </w:r>
      <w:hyperlink r:id="rId20" w:history="1">
        <w:r w:rsidRPr="00BB5F14">
          <w:rPr>
            <w:rStyle w:val="Hyperlink"/>
          </w:rPr>
          <w:t>PQ-B</w:t>
        </w:r>
        <w:r w:rsidR="007A2106" w:rsidRPr="00BB5F14">
          <w:rPr>
            <w:rStyle w:val="Hyperlink"/>
          </w:rPr>
          <w:t>)</w:t>
        </w:r>
        <w:r w:rsidRPr="00BB5F14">
          <w:rPr>
            <w:rStyle w:val="Hyperlink"/>
          </w:rPr>
          <w:t>,</w:t>
        </w:r>
      </w:hyperlink>
      <w:r w:rsidRPr="00BB5F14">
        <w:t>)</w:t>
      </w:r>
      <w:r w:rsidRPr="30B2239D">
        <w:rPr>
          <w:b/>
          <w:bCs/>
        </w:rPr>
        <w:t xml:space="preserve"> </w:t>
      </w:r>
      <w:r>
        <w:t>if there are concerns of potential psychosis.</w:t>
      </w:r>
      <w:r w:rsidRPr="30B2239D">
        <w:rPr>
          <w:b/>
          <w:bCs/>
        </w:rPr>
        <w:t xml:space="preserve"> </w:t>
      </w:r>
      <w:r>
        <w:t xml:space="preserve"> </w:t>
      </w:r>
    </w:p>
    <w:p w14:paraId="2B1E6358" w14:textId="10332B0E" w:rsidR="00E03B38" w:rsidRDefault="5B835FE3" w:rsidP="0041433D">
      <w:pPr>
        <w:pStyle w:val="ListParagraph"/>
        <w:numPr>
          <w:ilvl w:val="0"/>
          <w:numId w:val="12"/>
        </w:numPr>
      </w:pPr>
      <w:r w:rsidRPr="00B92011">
        <w:t xml:space="preserve">For anyone with a positive screen, </w:t>
      </w:r>
      <w:r w:rsidRPr="00BB5F14">
        <w:t>recommend further assessment</w:t>
      </w:r>
      <w:r w:rsidRPr="00B92011">
        <w:t xml:space="preserve"> by a qualified mental health professional (e.g., refer to a CSC </w:t>
      </w:r>
      <w:r w:rsidR="00A878E5" w:rsidRPr="00B92011">
        <w:t xml:space="preserve">program, such as </w:t>
      </w:r>
      <w:hyperlink r:id="rId21" w:history="1">
        <w:r w:rsidR="00A878E5" w:rsidRPr="006509C4">
          <w:rPr>
            <w:rStyle w:val="Hyperlink"/>
          </w:rPr>
          <w:t>New Journeys</w:t>
        </w:r>
      </w:hyperlink>
      <w:r w:rsidR="00A878E5" w:rsidRPr="00B92011">
        <w:t>)</w:t>
      </w:r>
    </w:p>
    <w:p w14:paraId="571B5381" w14:textId="7DF102C4" w:rsidR="00BB5F14" w:rsidRPr="00BB5F14" w:rsidRDefault="00BB5F14" w:rsidP="00BB5F14">
      <w:pPr>
        <w:pStyle w:val="ListParagraph"/>
        <w:numPr>
          <w:ilvl w:val="0"/>
          <w:numId w:val="12"/>
        </w:numPr>
        <w:rPr>
          <w:color w:val="EE0000"/>
        </w:rPr>
      </w:pPr>
      <w:r w:rsidRPr="00750F8F">
        <w:t xml:space="preserve">Screen for comorbid </w:t>
      </w:r>
      <w:r>
        <w:t>conditions</w:t>
      </w:r>
      <w:r w:rsidRPr="00750F8F">
        <w:t xml:space="preserve"> using validated tools </w:t>
      </w:r>
      <w:r w:rsidRPr="005E36EF">
        <w:rPr>
          <w:color w:val="388600"/>
        </w:rPr>
        <w:t xml:space="preserve">by professionals trained in their use </w:t>
      </w:r>
      <w:r w:rsidRPr="00750F8F">
        <w:t xml:space="preserve">(e.g., </w:t>
      </w:r>
      <w:r>
        <w:t>depression, anxiety</w:t>
      </w:r>
      <w:r w:rsidRPr="00750F8F">
        <w:t>)</w:t>
      </w:r>
    </w:p>
    <w:p w14:paraId="2DB1AB6A" w14:textId="1C185187" w:rsidR="003126E3" w:rsidRDefault="5B835FE3" w:rsidP="0041433D">
      <w:pPr>
        <w:pStyle w:val="ListParagraph"/>
        <w:numPr>
          <w:ilvl w:val="0"/>
          <w:numId w:val="12"/>
        </w:numPr>
      </w:pPr>
      <w:r>
        <w:t xml:space="preserve">Always assess risk for suicide, violence and ability to care for self adequately. In the case of elevated risk, refer to </w:t>
      </w:r>
      <w:hyperlink r:id="rId22">
        <w:r w:rsidRPr="003A1F2D">
          <w:rPr>
            <w:rStyle w:val="Hyperlink"/>
            <w:b/>
            <w:bCs/>
          </w:rPr>
          <w:t>Bree Collaborative’s Suicide Care Guidelines</w:t>
        </w:r>
      </w:hyperlink>
      <w:r>
        <w:t xml:space="preserve"> and other evidence-based guidelines for further guidance. </w:t>
      </w:r>
    </w:p>
    <w:p w14:paraId="3A683685" w14:textId="3EBCABF3" w:rsidR="00FE76E7" w:rsidRDefault="00FE76E7" w:rsidP="0041433D">
      <w:pPr>
        <w:pStyle w:val="ListParagraph"/>
        <w:numPr>
          <w:ilvl w:val="1"/>
          <w:numId w:val="12"/>
        </w:numPr>
      </w:pPr>
      <w:r>
        <w:t xml:space="preserve">If safety is a concern, </w:t>
      </w:r>
      <w:r w:rsidR="00C719F8">
        <w:t xml:space="preserve">engage in safety planning and </w:t>
      </w:r>
      <w:r w:rsidR="1C619B23">
        <w:t>involve</w:t>
      </w:r>
      <w:r w:rsidR="00C719F8">
        <w:t xml:space="preserve"> natural </w:t>
      </w:r>
      <w:proofErr w:type="gramStart"/>
      <w:r w:rsidR="00C719F8">
        <w:t>supports</w:t>
      </w:r>
      <w:proofErr w:type="gramEnd"/>
      <w:r w:rsidR="1C619B23">
        <w:t xml:space="preserve">, </w:t>
      </w:r>
      <w:r w:rsidR="00775713">
        <w:t>as much as</w:t>
      </w:r>
      <w:r w:rsidR="1C619B23">
        <w:t xml:space="preserve"> possible. Consider</w:t>
      </w:r>
      <w:r>
        <w:t xml:space="preserve"> hospitalization</w:t>
      </w:r>
      <w:r w:rsidR="1C619B23">
        <w:t xml:space="preserve"> if risk is elevated.</w:t>
      </w:r>
    </w:p>
    <w:p w14:paraId="39923010" w14:textId="32EA0431" w:rsidR="00516ED2" w:rsidRDefault="351879AD" w:rsidP="0041433D">
      <w:pPr>
        <w:pStyle w:val="ListParagraph"/>
        <w:numPr>
          <w:ilvl w:val="1"/>
          <w:numId w:val="12"/>
        </w:numPr>
      </w:pPr>
      <w:r>
        <w:t xml:space="preserve">Consider calling mobile crisis unit to respond on site, to provide early intervention from a mental health professional. If no team is available, consider recommending a visit to </w:t>
      </w:r>
      <w:proofErr w:type="gramStart"/>
      <w:r>
        <w:t>a psychiatric</w:t>
      </w:r>
      <w:proofErr w:type="gramEnd"/>
      <w:r>
        <w:t xml:space="preserve"> emergency department. </w:t>
      </w:r>
    </w:p>
    <w:p w14:paraId="205CE552" w14:textId="58686D0F" w:rsidR="006F548E" w:rsidRDefault="006F548E" w:rsidP="0041433D">
      <w:pPr>
        <w:pStyle w:val="ListParagraph"/>
        <w:numPr>
          <w:ilvl w:val="0"/>
          <w:numId w:val="12"/>
        </w:numPr>
      </w:pPr>
      <w:r>
        <w:t>Seek psychiatric consultation (e.g., UW P</w:t>
      </w:r>
      <w:r w:rsidR="006F69B5">
        <w:t xml:space="preserve">sychiatric </w:t>
      </w:r>
      <w:r>
        <w:t>C</w:t>
      </w:r>
      <w:r w:rsidR="006F69B5">
        <w:t xml:space="preserve">onsult </w:t>
      </w:r>
      <w:r>
        <w:t>L</w:t>
      </w:r>
      <w:r w:rsidR="006F69B5">
        <w:t>ine</w:t>
      </w:r>
      <w:r>
        <w:t>) as needed (</w:t>
      </w:r>
      <w:r w:rsidR="004A34AC">
        <w:t xml:space="preserve">support with </w:t>
      </w:r>
      <w:r>
        <w:t>diagnosis, medication management, etc</w:t>
      </w:r>
      <w:r w:rsidR="004A34AC">
        <w:t>.</w:t>
      </w:r>
      <w:r>
        <w:t>)</w:t>
      </w:r>
    </w:p>
    <w:p w14:paraId="23BF2F6C" w14:textId="40A7A967" w:rsidR="00805FDC" w:rsidRPr="00027294" w:rsidRDefault="2311A749" w:rsidP="0041433D">
      <w:pPr>
        <w:pStyle w:val="ListParagraph"/>
        <w:numPr>
          <w:ilvl w:val="0"/>
          <w:numId w:val="12"/>
        </w:numPr>
      </w:pPr>
      <w:r>
        <w:t>Refer to behavioral health</w:t>
      </w:r>
      <w:r w:rsidR="00E15FF7">
        <w:t xml:space="preserve"> organizations with first episode psychosis service</w:t>
      </w:r>
    </w:p>
    <w:p w14:paraId="62FE2A89" w14:textId="26D9DCB7" w:rsidR="001E68AB" w:rsidRDefault="000226CF" w:rsidP="0041433D">
      <w:pPr>
        <w:pStyle w:val="ListParagraph"/>
        <w:numPr>
          <w:ilvl w:val="1"/>
          <w:numId w:val="12"/>
        </w:numPr>
      </w:pPr>
      <w:r>
        <w:t xml:space="preserve">Maintain a </w:t>
      </w:r>
      <w:r w:rsidR="006F69B5">
        <w:t>regularly updated</w:t>
      </w:r>
      <w:r w:rsidR="002F3E82">
        <w:t xml:space="preserve"> </w:t>
      </w:r>
      <w:r w:rsidR="00197526">
        <w:t>directory of CSC programs in your area</w:t>
      </w:r>
      <w:r>
        <w:t>. Make it easily accessible to clinicians.</w:t>
      </w:r>
      <w:r w:rsidR="00E76A5F">
        <w:t xml:space="preserve"> </w:t>
      </w:r>
      <w:r w:rsidR="003913E2" w:rsidRPr="00E76A5F">
        <w:rPr>
          <w:color w:val="388600"/>
        </w:rPr>
        <w:t>New Journeys locations</w:t>
      </w:r>
      <w:r w:rsidR="00E76A5F" w:rsidRPr="00E76A5F">
        <w:rPr>
          <w:color w:val="388600"/>
        </w:rPr>
        <w:t xml:space="preserve"> can be found</w:t>
      </w:r>
      <w:r w:rsidR="003913E2" w:rsidRPr="00E76A5F">
        <w:rPr>
          <w:color w:val="388600"/>
        </w:rPr>
        <w:t xml:space="preserve"> </w:t>
      </w:r>
      <w:hyperlink r:id="rId23" w:history="1">
        <w:r w:rsidR="003913E2" w:rsidRPr="003913E2">
          <w:rPr>
            <w:rStyle w:val="Hyperlink"/>
          </w:rPr>
          <w:t>here</w:t>
        </w:r>
      </w:hyperlink>
      <w:r w:rsidR="003913E2">
        <w:t xml:space="preserve">. </w:t>
      </w:r>
    </w:p>
    <w:p w14:paraId="268AB799" w14:textId="18809A47" w:rsidR="00027294" w:rsidRDefault="00027294" w:rsidP="0041433D">
      <w:pPr>
        <w:pStyle w:val="ListParagraph"/>
        <w:numPr>
          <w:ilvl w:val="1"/>
          <w:numId w:val="12"/>
        </w:numPr>
      </w:pPr>
      <w:r>
        <w:t xml:space="preserve">Refer through warm handoffs </w:t>
      </w:r>
      <w:r w:rsidR="002335F4">
        <w:t>whenever possible</w:t>
      </w:r>
      <w:r w:rsidR="002F3E82">
        <w:t xml:space="preserve">. Encourage in-person or joint meetings with intake staff at coordinated specialty care. </w:t>
      </w:r>
    </w:p>
    <w:p w14:paraId="224EAAF3" w14:textId="0A63CFBC" w:rsidR="000226CF" w:rsidRPr="000226CF" w:rsidRDefault="000226CF" w:rsidP="00DE6049">
      <w:pPr>
        <w:pStyle w:val="Heading4"/>
      </w:pPr>
      <w:r w:rsidRPr="000226CF">
        <w:t>Treatment</w:t>
      </w:r>
    </w:p>
    <w:p w14:paraId="2A90F717" w14:textId="5178B94E" w:rsidR="00163174" w:rsidRDefault="002B7789" w:rsidP="00163174">
      <w:pPr>
        <w:pStyle w:val="ListParagraph"/>
        <w:numPr>
          <w:ilvl w:val="0"/>
          <w:numId w:val="12"/>
        </w:numPr>
      </w:pPr>
      <w:r>
        <w:t>Concurrently with referral to CSC, r</w:t>
      </w:r>
      <w:r w:rsidR="00163174">
        <w:t xml:space="preserve">ule out other causes of suspected </w:t>
      </w:r>
      <w:bookmarkStart w:id="15" w:name="_Hlk212810639"/>
      <w:r w:rsidR="00163174">
        <w:t>psychosis</w:t>
      </w:r>
      <w:r>
        <w:t>,</w:t>
      </w:r>
      <w:r w:rsidR="00660A95">
        <w:rPr>
          <w:rFonts w:ascii="ZWAdobeF" w:hAnsi="ZWAdobeF" w:cs="ZWAdobeF"/>
          <w:sz w:val="2"/>
          <w:szCs w:val="2"/>
        </w:rPr>
        <w:t>6F</w:t>
      </w:r>
      <w:r w:rsidR="004A34AC">
        <w:rPr>
          <w:rStyle w:val="EndnoteReference"/>
        </w:rPr>
        <w:endnoteReference w:id="10"/>
      </w:r>
      <w:r>
        <w:t xml:space="preserve"> </w:t>
      </w:r>
      <w:r w:rsidR="00163174">
        <w:t>such as medical (</w:t>
      </w:r>
      <w:commentRangeStart w:id="16"/>
      <w:r w:rsidR="00163174">
        <w:t>neurological, endocrine, metabolic</w:t>
      </w:r>
      <w:r w:rsidR="002D4100">
        <w:t xml:space="preserve">, </w:t>
      </w:r>
      <w:r w:rsidR="002D4100" w:rsidRPr="002D4100">
        <w:rPr>
          <w:color w:val="388600"/>
        </w:rPr>
        <w:t>autoimmune</w:t>
      </w:r>
      <w:r w:rsidR="00163174">
        <w:t xml:space="preserve">) </w:t>
      </w:r>
      <w:commentRangeEnd w:id="16"/>
      <w:r w:rsidR="00720B6D">
        <w:rPr>
          <w:rStyle w:val="CommentReference"/>
        </w:rPr>
        <w:commentReference w:id="16"/>
      </w:r>
      <w:r w:rsidR="00163174">
        <w:t xml:space="preserve">or substance related (intoxication, withdrawal, medication side effects). </w:t>
      </w:r>
    </w:p>
    <w:bookmarkEnd w:id="15"/>
    <w:p w14:paraId="00F20931" w14:textId="50545AA7" w:rsidR="00163174" w:rsidRDefault="00163174" w:rsidP="00163174">
      <w:pPr>
        <w:pStyle w:val="ListParagraph"/>
        <w:numPr>
          <w:ilvl w:val="0"/>
          <w:numId w:val="12"/>
        </w:numPr>
      </w:pPr>
      <w:r>
        <w:t xml:space="preserve">For </w:t>
      </w:r>
      <w:r w:rsidR="00676F3D" w:rsidRPr="00626838">
        <w:t>individuals</w:t>
      </w:r>
      <w:r w:rsidRPr="00626838">
        <w:t xml:space="preserve"> </w:t>
      </w:r>
      <w:r>
        <w:t>experiencing active psychosis, do not delay use of antipsychotic medication.</w:t>
      </w:r>
    </w:p>
    <w:p w14:paraId="3E184C44" w14:textId="676D8D30" w:rsidR="00163174" w:rsidRDefault="00163174" w:rsidP="00163174">
      <w:pPr>
        <w:pStyle w:val="ListParagraph"/>
        <w:numPr>
          <w:ilvl w:val="1"/>
          <w:numId w:val="12"/>
        </w:numPr>
      </w:pPr>
      <w:r>
        <w:t>To select an appropriate medication, solicit input</w:t>
      </w:r>
      <w:r w:rsidR="00676F3D">
        <w:t xml:space="preserve"> </w:t>
      </w:r>
      <w:r w:rsidR="00676F3D" w:rsidRPr="00626838">
        <w:t>from the individual</w:t>
      </w:r>
      <w:r>
        <w:t>, review past records and history of side effects, and consider sustainability of medication</w:t>
      </w:r>
    </w:p>
    <w:p w14:paraId="2C39A4C7" w14:textId="32193B93" w:rsidR="00163174" w:rsidRDefault="5D74E86E" w:rsidP="00163174">
      <w:pPr>
        <w:pStyle w:val="ListParagraph"/>
        <w:numPr>
          <w:ilvl w:val="1"/>
          <w:numId w:val="12"/>
        </w:numPr>
      </w:pPr>
      <w:r>
        <w:lastRenderedPageBreak/>
        <w:t>Initiate on lowest possible dose</w:t>
      </w:r>
      <w:r w:rsidR="00D95496">
        <w:t>, considering individ</w:t>
      </w:r>
      <w:r w:rsidR="00C8594C">
        <w:t>ual characteristics</w:t>
      </w:r>
    </w:p>
    <w:p w14:paraId="62FCBF1E" w14:textId="15850321" w:rsidR="00AD0E6A" w:rsidRPr="00F67CA5" w:rsidRDefault="00F67CA5" w:rsidP="00163174">
      <w:pPr>
        <w:pStyle w:val="ListParagraph"/>
        <w:numPr>
          <w:ilvl w:val="1"/>
          <w:numId w:val="12"/>
        </w:numPr>
        <w:rPr>
          <w:color w:val="EE0000"/>
        </w:rPr>
      </w:pPr>
      <w:r w:rsidRPr="00F67CA5">
        <w:rPr>
          <w:color w:val="EE0000"/>
        </w:rPr>
        <w:t>Consider benefit of</w:t>
      </w:r>
      <w:r w:rsidR="5D74E86E" w:rsidRPr="00F67CA5">
        <w:rPr>
          <w:color w:val="EE0000"/>
        </w:rPr>
        <w:t xml:space="preserve"> long-acting injectable (LAI) antipsychotic medication</w:t>
      </w:r>
      <w:r w:rsidRPr="00F67CA5">
        <w:rPr>
          <w:color w:val="EE0000"/>
        </w:rPr>
        <w:t xml:space="preserve"> as appropriate</w:t>
      </w:r>
    </w:p>
    <w:p w14:paraId="2B1F0A9B" w14:textId="5A2A84E8" w:rsidR="00163174" w:rsidRDefault="00163174" w:rsidP="00163174">
      <w:pPr>
        <w:pStyle w:val="ListParagraph"/>
        <w:numPr>
          <w:ilvl w:val="1"/>
          <w:numId w:val="12"/>
        </w:numPr>
      </w:pPr>
      <w:r>
        <w:t>Communicate that treatment with medications may take weeks to months to see full benefits</w:t>
      </w:r>
    </w:p>
    <w:p w14:paraId="4ED6575F" w14:textId="1B701142" w:rsidR="00E61192" w:rsidRDefault="00163174" w:rsidP="004A34AC">
      <w:pPr>
        <w:pStyle w:val="ListParagraph"/>
        <w:numPr>
          <w:ilvl w:val="1"/>
          <w:numId w:val="12"/>
        </w:numPr>
      </w:pPr>
      <w:r>
        <w:t>Troubleshoot common barriers to medication adherence (e.g., medication schedule, schedule recurring appointments)</w:t>
      </w:r>
    </w:p>
    <w:p w14:paraId="3DDEA57F" w14:textId="42F7C725" w:rsidR="00414A23" w:rsidRPr="00257DAA" w:rsidRDefault="00414A23" w:rsidP="004A34AC">
      <w:pPr>
        <w:pStyle w:val="ListParagraph"/>
        <w:numPr>
          <w:ilvl w:val="1"/>
          <w:numId w:val="12"/>
        </w:numPr>
      </w:pPr>
      <w:r w:rsidRPr="00257DAA">
        <w:t xml:space="preserve">Monitor symptoms </w:t>
      </w:r>
      <w:r w:rsidR="00507CEA" w:rsidRPr="00257DAA">
        <w:t>through early and frequent assessment (e.g., within first 2 weeks of starting new medication, monthly until stabilization)</w:t>
      </w:r>
    </w:p>
    <w:p w14:paraId="7325B860" w14:textId="653DDE26" w:rsidR="002D6698" w:rsidRDefault="002D6698" w:rsidP="00E15FF7">
      <w:pPr>
        <w:pStyle w:val="ListParagraph"/>
        <w:numPr>
          <w:ilvl w:val="0"/>
          <w:numId w:val="12"/>
        </w:numPr>
      </w:pPr>
      <w:r>
        <w:t>Monitor for side effects of antipsychotic medications</w:t>
      </w:r>
    </w:p>
    <w:p w14:paraId="2F9618CA" w14:textId="216578FF" w:rsidR="002D6698" w:rsidRPr="00EE43E0" w:rsidRDefault="002D6698" w:rsidP="002D6698">
      <w:pPr>
        <w:pStyle w:val="ListParagraph"/>
        <w:numPr>
          <w:ilvl w:val="1"/>
          <w:numId w:val="12"/>
        </w:numPr>
        <w:rPr>
          <w:b/>
          <w:bCs/>
        </w:rPr>
      </w:pPr>
      <w:r>
        <w:t xml:space="preserve">When starting new medication or adjusting dose, follow up within 1 week </w:t>
      </w:r>
      <w:r w:rsidR="009F4955" w:rsidRPr="009F4955">
        <w:rPr>
          <w:color w:val="EE0000"/>
        </w:rPr>
        <w:t xml:space="preserve">at minimum </w:t>
      </w:r>
      <w:r>
        <w:t xml:space="preserve">for acute side effects (e.g., extrapyramidal symptoms, sedation, etc.) </w:t>
      </w:r>
    </w:p>
    <w:p w14:paraId="0A66376B" w14:textId="57760BF9" w:rsidR="002D6698" w:rsidRDefault="002D6698" w:rsidP="002D6698">
      <w:pPr>
        <w:pStyle w:val="ListParagraph"/>
        <w:numPr>
          <w:ilvl w:val="1"/>
          <w:numId w:val="12"/>
        </w:numPr>
      </w:pPr>
      <w:r>
        <w:t>Take baseline</w:t>
      </w:r>
      <w:r w:rsidR="00954843">
        <w:t xml:space="preserve"> measurements and continue monitoring:</w:t>
      </w:r>
    </w:p>
    <w:p w14:paraId="7774A218" w14:textId="26CBD80A" w:rsidR="00954843" w:rsidRDefault="00954843" w:rsidP="00954843">
      <w:pPr>
        <w:pStyle w:val="ListParagraph"/>
        <w:numPr>
          <w:ilvl w:val="2"/>
          <w:numId w:val="12"/>
        </w:numPr>
      </w:pPr>
      <w:r>
        <w:t xml:space="preserve">Weight </w:t>
      </w:r>
      <w:r w:rsidR="00B34966">
        <w:t>and body mass index (BMI)</w:t>
      </w:r>
      <w:r>
        <w:t xml:space="preserve"> at every visit for 6 months, at least quarterly thereafter</w:t>
      </w:r>
    </w:p>
    <w:p w14:paraId="6C83AD54" w14:textId="6130C5E7" w:rsidR="00954843" w:rsidRDefault="00954843" w:rsidP="00954843">
      <w:pPr>
        <w:pStyle w:val="ListParagraph"/>
        <w:numPr>
          <w:ilvl w:val="2"/>
          <w:numId w:val="12"/>
        </w:numPr>
      </w:pPr>
      <w:r>
        <w:t>Hemoglobin A1c</w:t>
      </w:r>
      <w:r w:rsidR="00AF6E6D">
        <w:t xml:space="preserve">, </w:t>
      </w:r>
      <w:r>
        <w:t>fasting blood glucose</w:t>
      </w:r>
      <w:r w:rsidR="00AF6E6D">
        <w:t xml:space="preserve"> (FBG) and lipid panel</w:t>
      </w:r>
      <w:r>
        <w:t xml:space="preserve"> </w:t>
      </w:r>
      <w:r w:rsidR="00AF6E6D">
        <w:t>4 months after initiating treatment, annually thereafter</w:t>
      </w:r>
    </w:p>
    <w:p w14:paraId="512CEDE7" w14:textId="2B5A2D02" w:rsidR="00AF6E6D" w:rsidRDefault="00AF6E6D" w:rsidP="00954843">
      <w:pPr>
        <w:pStyle w:val="ListParagraph"/>
        <w:numPr>
          <w:ilvl w:val="2"/>
          <w:numId w:val="12"/>
        </w:numPr>
      </w:pPr>
      <w:r>
        <w:t>Pregnancy testing for people of childbearing potential</w:t>
      </w:r>
    </w:p>
    <w:p w14:paraId="33798AB6" w14:textId="0CB8D690" w:rsidR="00AF6E6D" w:rsidRDefault="00AF6E6D" w:rsidP="00954843">
      <w:pPr>
        <w:pStyle w:val="ListParagraph"/>
        <w:numPr>
          <w:ilvl w:val="2"/>
          <w:numId w:val="12"/>
        </w:numPr>
      </w:pPr>
      <w:r>
        <w:t>Electrocardiogram (EKG) before treatment and with dose changes for appropriate medications.</w:t>
      </w:r>
    </w:p>
    <w:p w14:paraId="14BDEDDC" w14:textId="77777777" w:rsidR="00194545" w:rsidRDefault="00194545" w:rsidP="00194545">
      <w:pPr>
        <w:pStyle w:val="ListParagraph"/>
        <w:numPr>
          <w:ilvl w:val="1"/>
          <w:numId w:val="12"/>
        </w:numPr>
      </w:pPr>
      <w:r>
        <w:t>Offer monitoring through telehealth/virtual contact if unable to meet in person</w:t>
      </w:r>
    </w:p>
    <w:p w14:paraId="7F23E9DA" w14:textId="2564118F" w:rsidR="00194545" w:rsidRDefault="00194545" w:rsidP="00194545">
      <w:pPr>
        <w:pStyle w:val="ListParagraph"/>
        <w:numPr>
          <w:ilvl w:val="1"/>
          <w:numId w:val="12"/>
        </w:numPr>
      </w:pPr>
      <w:r>
        <w:t xml:space="preserve">Teach </w:t>
      </w:r>
      <w:r w:rsidR="00B34966">
        <w:rPr>
          <w:color w:val="EE0000"/>
        </w:rPr>
        <w:t>support system/family</w:t>
      </w:r>
      <w:r w:rsidR="00676F3D" w:rsidRPr="00676F3D">
        <w:rPr>
          <w:color w:val="EE0000"/>
        </w:rPr>
        <w:t xml:space="preserve"> </w:t>
      </w:r>
      <w:r>
        <w:t xml:space="preserve">how to monitor for side effects, and instructions for how to support seeking help as needed. </w:t>
      </w:r>
    </w:p>
    <w:p w14:paraId="26CAE504" w14:textId="77754796" w:rsidR="00BB27FE" w:rsidRDefault="00BB27FE" w:rsidP="00BB27FE">
      <w:pPr>
        <w:pStyle w:val="ListParagraph"/>
        <w:numPr>
          <w:ilvl w:val="0"/>
          <w:numId w:val="12"/>
        </w:numPr>
      </w:pPr>
      <w:r>
        <w:t xml:space="preserve">Provide physical activity and nutrition </w:t>
      </w:r>
      <w:r w:rsidR="00735511">
        <w:t>counseling to maintain metabolic health</w:t>
      </w:r>
    </w:p>
    <w:p w14:paraId="491C8F50" w14:textId="691A624B" w:rsidR="00D1490A" w:rsidRDefault="00E00EBD" w:rsidP="00D1490A">
      <w:pPr>
        <w:pStyle w:val="ListParagraph"/>
        <w:numPr>
          <w:ilvl w:val="0"/>
          <w:numId w:val="12"/>
        </w:numPr>
      </w:pPr>
      <w:r w:rsidRPr="006E2B83">
        <w:rPr>
          <w:color w:val="7030A0"/>
        </w:rPr>
        <w:t>As possible, include</w:t>
      </w:r>
      <w:commentRangeStart w:id="17"/>
      <w:r w:rsidR="00D1490A">
        <w:t xml:space="preserve"> LAIs on formulary and incorporated into treatment workflows as an available option </w:t>
      </w:r>
      <w:commentRangeEnd w:id="17"/>
      <w:r w:rsidR="00CE4915">
        <w:rPr>
          <w:rStyle w:val="CommentReference"/>
        </w:rPr>
        <w:commentReference w:id="17"/>
      </w:r>
    </w:p>
    <w:p w14:paraId="50100D0B" w14:textId="5DF69BAF" w:rsidR="00D269AE" w:rsidRDefault="00D269AE" w:rsidP="004A34AC">
      <w:pPr>
        <w:pStyle w:val="Heading4"/>
      </w:pPr>
      <w:r>
        <w:t>Transitions of Care</w:t>
      </w:r>
    </w:p>
    <w:p w14:paraId="4B8AE31C" w14:textId="4EA31040" w:rsidR="00C8353F" w:rsidRDefault="00C8353F" w:rsidP="00E15FF7">
      <w:pPr>
        <w:pStyle w:val="ListParagraph"/>
        <w:numPr>
          <w:ilvl w:val="0"/>
          <w:numId w:val="12"/>
        </w:numPr>
      </w:pPr>
      <w:proofErr w:type="gramStart"/>
      <w:r>
        <w:t>Continue</w:t>
      </w:r>
      <w:proofErr w:type="gramEnd"/>
      <w:r>
        <w:t xml:space="preserve"> to co-manage medical side effects of antipsychotic medication as needed</w:t>
      </w:r>
      <w:r w:rsidR="00194545">
        <w:t xml:space="preserve"> once engaged in coordinated specialty care</w:t>
      </w:r>
      <w:r w:rsidR="00317832">
        <w:t xml:space="preserve"> (CSC)</w:t>
      </w:r>
    </w:p>
    <w:p w14:paraId="5FECD0F8" w14:textId="2136510A" w:rsidR="00317832" w:rsidRPr="00317832" w:rsidRDefault="00317832" w:rsidP="00E15FF7">
      <w:pPr>
        <w:pStyle w:val="ListParagraph"/>
        <w:numPr>
          <w:ilvl w:val="0"/>
          <w:numId w:val="12"/>
        </w:numPr>
        <w:rPr>
          <w:color w:val="388600"/>
        </w:rPr>
      </w:pPr>
      <w:r w:rsidRPr="00317832">
        <w:rPr>
          <w:color w:val="388600"/>
        </w:rPr>
        <w:t>Communicate regularly with CSC team/psychiatric providers to align management approaches</w:t>
      </w:r>
    </w:p>
    <w:p w14:paraId="42009D07" w14:textId="6FBE447A" w:rsidR="00194545" w:rsidRDefault="00854F57" w:rsidP="00E15FF7">
      <w:pPr>
        <w:pStyle w:val="ListParagraph"/>
        <w:numPr>
          <w:ilvl w:val="0"/>
          <w:numId w:val="12"/>
        </w:numPr>
      </w:pPr>
      <w:r>
        <w:t>Communicate with coordinated specialty care teams to provide increased support</w:t>
      </w:r>
      <w:r w:rsidR="0091454C">
        <w:t xml:space="preserve"> to</w:t>
      </w:r>
      <w:r>
        <w:t xml:space="preserve"> </w:t>
      </w:r>
      <w:r w:rsidR="00676F3D" w:rsidRPr="00626838">
        <w:t>individual</w:t>
      </w:r>
      <w:r w:rsidR="0091454C" w:rsidRPr="00626838">
        <w:t>s</w:t>
      </w:r>
      <w:r w:rsidRPr="00626838">
        <w:t xml:space="preserve"> </w:t>
      </w:r>
      <w:r w:rsidR="00317832" w:rsidRPr="00317832">
        <w:rPr>
          <w:color w:val="388600"/>
        </w:rPr>
        <w:t>during transitions</w:t>
      </w:r>
      <w:r w:rsidRPr="00317832">
        <w:rPr>
          <w:color w:val="388600"/>
        </w:rPr>
        <w:t xml:space="preserve"> </w:t>
      </w:r>
    </w:p>
    <w:p w14:paraId="2AF71CD3" w14:textId="60A2CF06" w:rsidR="00A7183D" w:rsidRDefault="00A7183D" w:rsidP="00E15FF7">
      <w:pPr>
        <w:pStyle w:val="ListParagraph"/>
        <w:numPr>
          <w:ilvl w:val="0"/>
          <w:numId w:val="12"/>
        </w:numPr>
      </w:pPr>
      <w:r>
        <w:t xml:space="preserve">If transitioning to receiving BH care within primary care, </w:t>
      </w:r>
      <w:r w:rsidR="00AE1257">
        <w:t xml:space="preserve">review guidelines below for BHP </w:t>
      </w:r>
    </w:p>
    <w:p w14:paraId="32851684" w14:textId="0BF91DFA" w:rsidR="000902C0" w:rsidRDefault="5D74E86E" w:rsidP="00507CEA">
      <w:pPr>
        <w:pStyle w:val="ListParagraph"/>
        <w:numPr>
          <w:ilvl w:val="1"/>
          <w:numId w:val="12"/>
        </w:numPr>
      </w:pPr>
      <w:r>
        <w:t>If changing antipsychotic medi</w:t>
      </w:r>
      <w:r w:rsidR="00507CEA">
        <w:t>cation</w:t>
      </w:r>
      <w:r>
        <w:t xml:space="preserve"> yourself – consult with psychiatry (e.g., consult line) </w:t>
      </w:r>
    </w:p>
    <w:p w14:paraId="05C86EE1" w14:textId="77794DA5" w:rsidR="00645500" w:rsidRDefault="00392913" w:rsidP="00317832">
      <w:pPr>
        <w:pStyle w:val="ListParagraph"/>
        <w:numPr>
          <w:ilvl w:val="0"/>
          <w:numId w:val="12"/>
        </w:numPr>
      </w:pPr>
      <w:commentRangeStart w:id="18"/>
      <w:r>
        <w:t>Do not unnecessarily discontinue antipsychotic medications</w:t>
      </w:r>
      <w:r w:rsidR="00A8234B">
        <w:t xml:space="preserve">, </w:t>
      </w:r>
      <w:r w:rsidR="00A8234B" w:rsidRPr="00B12FB0">
        <w:rPr>
          <w:color w:val="388600"/>
        </w:rPr>
        <w:t>especially when they are no longer experiencing psychotic symptoms</w:t>
      </w:r>
      <w:r w:rsidRPr="00B12FB0">
        <w:rPr>
          <w:color w:val="388600"/>
        </w:rPr>
        <w:t xml:space="preserve"> </w:t>
      </w:r>
      <w:commentRangeEnd w:id="18"/>
      <w:r w:rsidR="007F0494">
        <w:rPr>
          <w:rStyle w:val="CommentReference"/>
        </w:rPr>
        <w:commentReference w:id="18"/>
      </w:r>
      <w:r w:rsidR="00645500">
        <w:br w:type="page"/>
      </w:r>
    </w:p>
    <w:p w14:paraId="30A2D067" w14:textId="2AD55DBF" w:rsidR="007C1431" w:rsidRPr="00D269AE" w:rsidRDefault="007C1431" w:rsidP="00DE6049">
      <w:pPr>
        <w:pStyle w:val="Heading2"/>
        <w:rPr>
          <w:b/>
          <w:bCs/>
        </w:rPr>
      </w:pPr>
      <w:bookmarkStart w:id="19" w:name="_Toc209512806"/>
      <w:bookmarkStart w:id="20" w:name="_Toc209521945"/>
      <w:r w:rsidRPr="00364AE8">
        <w:lastRenderedPageBreak/>
        <w:t>Behavioral Health Agencies</w:t>
      </w:r>
      <w:bookmarkEnd w:id="19"/>
      <w:bookmarkEnd w:id="20"/>
    </w:p>
    <w:p w14:paraId="68DEC27C" w14:textId="13A442E6" w:rsidR="00CE511E" w:rsidRPr="00F136F2" w:rsidRDefault="00CE511E" w:rsidP="00DE6049">
      <w:pPr>
        <w:pStyle w:val="Heading4"/>
      </w:pPr>
      <w:r w:rsidRPr="00F136F2">
        <w:t>Early Identification &amp; Rapid Access</w:t>
      </w:r>
    </w:p>
    <w:p w14:paraId="6607ACDF" w14:textId="503CC70D" w:rsidR="00E01AC3" w:rsidRPr="00B12FB0" w:rsidRDefault="00E01AC3" w:rsidP="00567A85">
      <w:pPr>
        <w:pStyle w:val="ListParagraph"/>
        <w:numPr>
          <w:ilvl w:val="0"/>
          <w:numId w:val="12"/>
        </w:numPr>
        <w:rPr>
          <w:color w:val="7030A0"/>
        </w:rPr>
      </w:pPr>
      <w:r w:rsidRPr="00B12FB0">
        <w:rPr>
          <w:color w:val="7030A0"/>
        </w:rPr>
        <w:t xml:space="preserve">Provide training for all frontline providers </w:t>
      </w:r>
      <w:r w:rsidR="00EF23F2" w:rsidRPr="00B12FB0">
        <w:rPr>
          <w:color w:val="7030A0"/>
        </w:rPr>
        <w:t xml:space="preserve">to recognize early warning signs and initiate appropriate referrals </w:t>
      </w:r>
    </w:p>
    <w:p w14:paraId="69530070" w14:textId="72279766" w:rsidR="00CE511E" w:rsidRPr="00B12FB0" w:rsidRDefault="00CE511E" w:rsidP="00567A85">
      <w:pPr>
        <w:pStyle w:val="ListParagraph"/>
        <w:numPr>
          <w:ilvl w:val="0"/>
          <w:numId w:val="12"/>
        </w:numPr>
        <w:rPr>
          <w:color w:val="7030A0"/>
        </w:rPr>
      </w:pPr>
      <w:r w:rsidRPr="00B12FB0">
        <w:rPr>
          <w:color w:val="7030A0"/>
        </w:rPr>
        <w:t xml:space="preserve">Train behavioral health </w:t>
      </w:r>
      <w:r w:rsidR="005F1BE2" w:rsidRPr="00B12FB0">
        <w:rPr>
          <w:color w:val="7030A0"/>
        </w:rPr>
        <w:t>clinicians</w:t>
      </w:r>
      <w:r w:rsidRPr="00B12FB0">
        <w:rPr>
          <w:color w:val="7030A0"/>
        </w:rPr>
        <w:t xml:space="preserve"> on signs and symptoms of psychosis,</w:t>
      </w:r>
      <w:r w:rsidR="00D31B4C" w:rsidRPr="00B12FB0">
        <w:rPr>
          <w:color w:val="7030A0"/>
        </w:rPr>
        <w:t xml:space="preserve"> </w:t>
      </w:r>
      <w:r w:rsidR="005F1BE2" w:rsidRPr="00B12FB0">
        <w:rPr>
          <w:color w:val="7030A0"/>
        </w:rPr>
        <w:t>importance</w:t>
      </w:r>
      <w:r w:rsidR="00D31B4C" w:rsidRPr="00B12FB0">
        <w:rPr>
          <w:color w:val="7030A0"/>
        </w:rPr>
        <w:t xml:space="preserve"> of early intervention,</w:t>
      </w:r>
      <w:r w:rsidRPr="00B12FB0">
        <w:rPr>
          <w:color w:val="7030A0"/>
        </w:rPr>
        <w:t xml:space="preserve"> </w:t>
      </w:r>
      <w:r w:rsidR="005F1BE2" w:rsidRPr="00B12FB0">
        <w:rPr>
          <w:color w:val="7030A0"/>
        </w:rPr>
        <w:t>early detection</w:t>
      </w:r>
      <w:r w:rsidR="005F1BE2" w:rsidRPr="00B12FB0">
        <w:rPr>
          <w:strike/>
          <w:color w:val="7030A0"/>
        </w:rPr>
        <w:t xml:space="preserve">, </w:t>
      </w:r>
      <w:r w:rsidRPr="00B12FB0">
        <w:rPr>
          <w:strike/>
          <w:color w:val="7030A0"/>
        </w:rPr>
        <w:t>differential diagnosis,</w:t>
      </w:r>
      <w:r w:rsidRPr="00B12FB0">
        <w:rPr>
          <w:color w:val="7030A0"/>
        </w:rPr>
        <w:t xml:space="preserve"> initial management steps and referral process</w:t>
      </w:r>
      <w:r w:rsidR="00F136F2" w:rsidRPr="00B12FB0">
        <w:rPr>
          <w:color w:val="7030A0"/>
        </w:rPr>
        <w:t xml:space="preserve"> </w:t>
      </w:r>
      <w:r w:rsidR="000201B1" w:rsidRPr="00B12FB0">
        <w:rPr>
          <w:color w:val="7030A0"/>
        </w:rPr>
        <w:t xml:space="preserve">within 1 week of concern </w:t>
      </w:r>
      <w:r w:rsidR="00F136F2" w:rsidRPr="00B12FB0">
        <w:rPr>
          <w:color w:val="7030A0"/>
        </w:rPr>
        <w:t>to coordinated specialty care</w:t>
      </w:r>
      <w:r w:rsidR="000201B1" w:rsidRPr="00B12FB0">
        <w:rPr>
          <w:color w:val="7030A0"/>
        </w:rPr>
        <w:t xml:space="preserve"> (CSC). If CSC is unavailable, </w:t>
      </w:r>
      <w:proofErr w:type="gramStart"/>
      <w:r w:rsidR="000201B1" w:rsidRPr="00B12FB0">
        <w:rPr>
          <w:color w:val="7030A0"/>
        </w:rPr>
        <w:t>still refer</w:t>
      </w:r>
      <w:proofErr w:type="gramEnd"/>
      <w:r w:rsidR="000201B1" w:rsidRPr="00B12FB0">
        <w:rPr>
          <w:color w:val="7030A0"/>
        </w:rPr>
        <w:t xml:space="preserve"> to available psychiatric specialty care. </w:t>
      </w:r>
    </w:p>
    <w:p w14:paraId="67ED8E89" w14:textId="6CF97C20" w:rsidR="00624741" w:rsidRDefault="00624741" w:rsidP="00567A85">
      <w:pPr>
        <w:pStyle w:val="ListParagraph"/>
        <w:numPr>
          <w:ilvl w:val="0"/>
          <w:numId w:val="12"/>
        </w:numPr>
      </w:pPr>
      <w:r>
        <w:t xml:space="preserve">Build rapport and trust with </w:t>
      </w:r>
      <w:r w:rsidR="0091454C" w:rsidRPr="00E00EBD">
        <w:t>people experiencing psychosis</w:t>
      </w:r>
      <w:r w:rsidRPr="00E00EBD">
        <w:t xml:space="preserve"> </w:t>
      </w:r>
      <w:r>
        <w:t xml:space="preserve">and their support system </w:t>
      </w:r>
    </w:p>
    <w:p w14:paraId="38A2D15F" w14:textId="77777777" w:rsidR="00DD1183" w:rsidRPr="00B12FB0" w:rsidRDefault="00DD1183" w:rsidP="00DD1183">
      <w:pPr>
        <w:pStyle w:val="ListParagraph"/>
        <w:numPr>
          <w:ilvl w:val="1"/>
          <w:numId w:val="12"/>
        </w:numPr>
        <w:rPr>
          <w:color w:val="388600"/>
        </w:rPr>
      </w:pPr>
      <w:r>
        <w:rPr>
          <w:color w:val="388600"/>
        </w:rPr>
        <w:t xml:space="preserve">Consider </w:t>
      </w:r>
      <w:r w:rsidRPr="00B12FB0">
        <w:rPr>
          <w:color w:val="388600"/>
        </w:rPr>
        <w:t xml:space="preserve">motivational interviewing (MI) </w:t>
      </w:r>
      <w:r>
        <w:rPr>
          <w:color w:val="388600"/>
        </w:rPr>
        <w:t>and other evidence-based communication t</w:t>
      </w:r>
      <w:r w:rsidRPr="00B12FB0">
        <w:rPr>
          <w:color w:val="388600"/>
        </w:rPr>
        <w:t>echniques</w:t>
      </w:r>
    </w:p>
    <w:p w14:paraId="62DA3943" w14:textId="1D720203" w:rsidR="00D31B4C" w:rsidRDefault="00D31B4C" w:rsidP="00D31B4C">
      <w:pPr>
        <w:pStyle w:val="ListParagraph"/>
        <w:numPr>
          <w:ilvl w:val="1"/>
          <w:numId w:val="12"/>
        </w:numPr>
      </w:pPr>
      <w:r>
        <w:t xml:space="preserve">Understand </w:t>
      </w:r>
      <w:r w:rsidR="005828BB">
        <w:t xml:space="preserve">the </w:t>
      </w:r>
      <w:r w:rsidR="0091454C" w:rsidRPr="00E00EBD">
        <w:t>individual’s</w:t>
      </w:r>
      <w:r w:rsidRPr="00E00EBD">
        <w:t xml:space="preserve"> </w:t>
      </w:r>
      <w:r>
        <w:t>definition of their concerns and use their terms in conversation</w:t>
      </w:r>
    </w:p>
    <w:p w14:paraId="68D3A0F8" w14:textId="685D06F7" w:rsidR="00D31B4C" w:rsidRDefault="00D31B4C" w:rsidP="00D31B4C">
      <w:pPr>
        <w:pStyle w:val="ListParagraph"/>
        <w:numPr>
          <w:ilvl w:val="1"/>
          <w:numId w:val="12"/>
        </w:numPr>
      </w:pPr>
      <w:r>
        <w:t xml:space="preserve">Encourage support system, </w:t>
      </w:r>
      <w:r w:rsidR="00432497">
        <w:t>involved clinicians</w:t>
      </w:r>
      <w:r>
        <w:t>, and other relevant individuals (e.g., school professionals) to participate in planning and goal setting conversations with consent</w:t>
      </w:r>
    </w:p>
    <w:p w14:paraId="19D33DEF" w14:textId="60926948" w:rsidR="00D31B4C" w:rsidRDefault="00D31B4C" w:rsidP="00D31B4C">
      <w:pPr>
        <w:pStyle w:val="ListParagraph"/>
        <w:numPr>
          <w:ilvl w:val="1"/>
          <w:numId w:val="12"/>
        </w:numPr>
      </w:pPr>
      <w:r>
        <w:t xml:space="preserve">Use trauma-informed, nonjudgmental and non-stigmatizing </w:t>
      </w:r>
      <w:hyperlink r:id="rId24" w:history="1">
        <w:r w:rsidRPr="00A02A05">
          <w:rPr>
            <w:rStyle w:val="Hyperlink"/>
          </w:rPr>
          <w:t>language</w:t>
        </w:r>
      </w:hyperlink>
    </w:p>
    <w:p w14:paraId="57FBCC9E" w14:textId="57FCEEF6" w:rsidR="00D31B4C" w:rsidRDefault="00D31B4C" w:rsidP="00D31B4C">
      <w:pPr>
        <w:pStyle w:val="ListParagraph"/>
        <w:numPr>
          <w:ilvl w:val="1"/>
          <w:numId w:val="12"/>
        </w:numPr>
      </w:pPr>
      <w:r>
        <w:t xml:space="preserve">Prioritize </w:t>
      </w:r>
      <w:r w:rsidR="0091454C" w:rsidRPr="00E00EBD">
        <w:t>individual</w:t>
      </w:r>
      <w:r>
        <w:t>-identified treatment goals</w:t>
      </w:r>
    </w:p>
    <w:p w14:paraId="5C5A7B6C" w14:textId="52A58F5C" w:rsidR="00624741" w:rsidRDefault="00D31B4C" w:rsidP="00D31B4C">
      <w:pPr>
        <w:pStyle w:val="ListParagraph"/>
        <w:numPr>
          <w:ilvl w:val="1"/>
          <w:numId w:val="12"/>
        </w:numPr>
      </w:pPr>
      <w:r>
        <w:t xml:space="preserve">Include a trained interpreter as part of care team when appropriate. </w:t>
      </w:r>
    </w:p>
    <w:p w14:paraId="35C113CA" w14:textId="0D48D12E" w:rsidR="00433E8B" w:rsidRDefault="00433E8B" w:rsidP="00567A85">
      <w:pPr>
        <w:pStyle w:val="ListParagraph"/>
        <w:numPr>
          <w:ilvl w:val="0"/>
          <w:numId w:val="12"/>
        </w:numPr>
        <w:rPr>
          <w:color w:val="388600"/>
        </w:rPr>
      </w:pPr>
      <w:r w:rsidRPr="00433E8B">
        <w:rPr>
          <w:color w:val="388600"/>
        </w:rPr>
        <w:t xml:space="preserve">Coordinate care with PCP and/or other providers </w:t>
      </w:r>
    </w:p>
    <w:p w14:paraId="21CF4AE0" w14:textId="26EFECB1" w:rsidR="007C6982" w:rsidRPr="007C6982" w:rsidRDefault="007C6982" w:rsidP="007C6982">
      <w:pPr>
        <w:pStyle w:val="ListParagraph"/>
        <w:widowControl w:val="0"/>
        <w:numPr>
          <w:ilvl w:val="0"/>
          <w:numId w:val="12"/>
        </w:numPr>
        <w:tabs>
          <w:tab w:val="left" w:pos="859"/>
          <w:tab w:val="left" w:pos="860"/>
        </w:tabs>
        <w:autoSpaceDE w:val="0"/>
        <w:autoSpaceDN w:val="0"/>
        <w:spacing w:before="41" w:after="0" w:line="273" w:lineRule="auto"/>
        <w:ind w:right="385"/>
        <w:contextualSpacing w:val="0"/>
        <w:rPr>
          <w:rFonts w:ascii="Symbol" w:eastAsia="Symbol" w:hAnsi="Symbol" w:cs="Symbol"/>
          <w:color w:val="388600"/>
        </w:rPr>
      </w:pPr>
      <w:r w:rsidRPr="00B12FB0">
        <w:rPr>
          <w:rFonts w:eastAsia="Symbol" w:cstheme="minorHAnsi"/>
          <w:color w:val="388600"/>
        </w:rPr>
        <w:t>Involve family/support system in treatment planning</w:t>
      </w:r>
      <w:r>
        <w:rPr>
          <w:rFonts w:eastAsia="Symbol" w:cstheme="minorHAnsi"/>
          <w:color w:val="388600"/>
        </w:rPr>
        <w:t xml:space="preserve"> and relapse prevention planning with consent</w:t>
      </w:r>
      <w:r w:rsidRPr="00B12FB0">
        <w:rPr>
          <w:rFonts w:eastAsia="Symbol" w:cstheme="minorHAnsi"/>
          <w:color w:val="388600"/>
        </w:rPr>
        <w:t xml:space="preserve">, especially if the person is experiencing </w:t>
      </w:r>
      <w:r>
        <w:rPr>
          <w:rFonts w:eastAsia="Symbol" w:cstheme="minorHAnsi"/>
          <w:color w:val="388600"/>
        </w:rPr>
        <w:t xml:space="preserve">lack of insight into illness </w:t>
      </w:r>
    </w:p>
    <w:p w14:paraId="61C703BE" w14:textId="6E4BB544" w:rsidR="00820DC8" w:rsidRPr="004C01C2" w:rsidRDefault="00514BEF" w:rsidP="00567A85">
      <w:pPr>
        <w:pStyle w:val="ListParagraph"/>
        <w:numPr>
          <w:ilvl w:val="0"/>
          <w:numId w:val="12"/>
        </w:numPr>
        <w:rPr>
          <w:color w:val="7030A0"/>
        </w:rPr>
      </w:pPr>
      <w:r>
        <w:t xml:space="preserve">For people with suspected psychosis, </w:t>
      </w:r>
      <w:r w:rsidR="004A418D">
        <w:t xml:space="preserve">screen with </w:t>
      </w:r>
      <w:r w:rsidR="0073058E">
        <w:t xml:space="preserve">validated </w:t>
      </w:r>
      <w:r w:rsidR="00BF6023">
        <w:t xml:space="preserve">short screening </w:t>
      </w:r>
      <w:commentRangeStart w:id="21"/>
      <w:r w:rsidR="00BF6023" w:rsidRPr="005C236A">
        <w:rPr>
          <w:color w:val="388600"/>
        </w:rPr>
        <w:t>tools</w:t>
      </w:r>
      <w:r w:rsidR="00624741" w:rsidRPr="005C236A">
        <w:rPr>
          <w:color w:val="388600"/>
        </w:rPr>
        <w:t xml:space="preserve"> </w:t>
      </w:r>
      <w:r w:rsidR="00E6214C" w:rsidRPr="005C236A">
        <w:rPr>
          <w:color w:val="388600"/>
        </w:rPr>
        <w:t xml:space="preserve">by professionals trained in their use </w:t>
      </w:r>
      <w:r w:rsidR="00BF6023" w:rsidRPr="005C236A">
        <w:rPr>
          <w:color w:val="388600"/>
        </w:rPr>
        <w:t xml:space="preserve">(e.g., </w:t>
      </w:r>
      <w:hyperlink r:id="rId25" w:history="1">
        <w:r w:rsidR="00BF6023" w:rsidRPr="008C6259">
          <w:rPr>
            <w:rStyle w:val="Hyperlink"/>
          </w:rPr>
          <w:t>PQ-B</w:t>
        </w:r>
      </w:hyperlink>
      <w:r w:rsidR="00BF6023" w:rsidRPr="005C236A">
        <w:rPr>
          <w:color w:val="388600"/>
        </w:rPr>
        <w:t>,</w:t>
      </w:r>
      <w:r w:rsidR="00E6214C" w:rsidRPr="005C236A">
        <w:rPr>
          <w:color w:val="388600"/>
        </w:rPr>
        <w:t xml:space="preserve"> </w:t>
      </w:r>
      <w:hyperlink r:id="rId26" w:history="1">
        <w:r w:rsidR="00E6214C" w:rsidRPr="002D0820">
          <w:rPr>
            <w:rStyle w:val="Hyperlink"/>
          </w:rPr>
          <w:t>Mini-SIPS</w:t>
        </w:r>
      </w:hyperlink>
      <w:r w:rsidR="00E6214C">
        <w:rPr>
          <w:color w:val="7030A0"/>
        </w:rPr>
        <w:t xml:space="preserve"> </w:t>
      </w:r>
      <w:r w:rsidR="00E6214C" w:rsidRPr="005C236A">
        <w:rPr>
          <w:color w:val="388600"/>
        </w:rPr>
        <w:t>(</w:t>
      </w:r>
      <w:r w:rsidR="00BF6023" w:rsidRPr="005C236A">
        <w:rPr>
          <w:strike/>
          <w:color w:val="388600"/>
        </w:rPr>
        <w:t>SIPS</w:t>
      </w:r>
      <w:r w:rsidR="00BF6023" w:rsidRPr="009648CC">
        <w:rPr>
          <w:color w:val="388600"/>
        </w:rPr>
        <w:t>)</w:t>
      </w:r>
      <w:commentRangeEnd w:id="21"/>
      <w:r w:rsidR="0098350C" w:rsidRPr="009648CC">
        <w:rPr>
          <w:rStyle w:val="CommentReference"/>
          <w:color w:val="388600"/>
        </w:rPr>
        <w:commentReference w:id="21"/>
      </w:r>
      <w:r w:rsidR="00750F8F">
        <w:rPr>
          <w:color w:val="388600"/>
        </w:rPr>
        <w:t>)</w:t>
      </w:r>
      <w:r w:rsidR="009648CC" w:rsidRPr="009648CC">
        <w:rPr>
          <w:color w:val="388600"/>
        </w:rPr>
        <w:t xml:space="preserve"> and refer to CSC as appropriate</w:t>
      </w:r>
    </w:p>
    <w:p w14:paraId="74521FED" w14:textId="6EDA137B" w:rsidR="004C01C2" w:rsidRPr="00626838" w:rsidRDefault="004C01C2" w:rsidP="00567A85">
      <w:pPr>
        <w:pStyle w:val="ListParagraph"/>
        <w:numPr>
          <w:ilvl w:val="0"/>
          <w:numId w:val="12"/>
        </w:numPr>
        <w:rPr>
          <w:color w:val="EE0000"/>
        </w:rPr>
      </w:pPr>
      <w:r w:rsidRPr="00750F8F">
        <w:t xml:space="preserve">Screen for comorbid </w:t>
      </w:r>
      <w:r w:rsidR="008C6259">
        <w:t>conditions</w:t>
      </w:r>
      <w:r w:rsidRPr="00750F8F">
        <w:t xml:space="preserve"> using validated tool</w:t>
      </w:r>
      <w:r w:rsidR="005E36EF" w:rsidRPr="00750F8F">
        <w:t xml:space="preserve">s </w:t>
      </w:r>
      <w:r w:rsidR="005E36EF" w:rsidRPr="005E36EF">
        <w:rPr>
          <w:color w:val="388600"/>
        </w:rPr>
        <w:t>by professionals trained in their use</w:t>
      </w:r>
      <w:r w:rsidRPr="005E36EF">
        <w:rPr>
          <w:color w:val="388600"/>
        </w:rPr>
        <w:t xml:space="preserve"> </w:t>
      </w:r>
      <w:r w:rsidRPr="00750F8F">
        <w:t xml:space="preserve">(e.g., </w:t>
      </w:r>
      <w:r w:rsidR="00BB5F14">
        <w:t>depression, anxiety</w:t>
      </w:r>
      <w:r w:rsidRPr="00750F8F">
        <w:t>)</w:t>
      </w:r>
    </w:p>
    <w:p w14:paraId="18969C2C" w14:textId="604C1B01" w:rsidR="0098350C" w:rsidRDefault="67B63B3C" w:rsidP="0098350C">
      <w:pPr>
        <w:pStyle w:val="ListParagraph"/>
        <w:numPr>
          <w:ilvl w:val="0"/>
          <w:numId w:val="12"/>
        </w:numPr>
      </w:pPr>
      <w:r>
        <w:t xml:space="preserve">Discuss treatment options, prioritizing </w:t>
      </w:r>
      <w:r w:rsidR="0091454C">
        <w:t>individual</w:t>
      </w:r>
      <w:r>
        <w:t xml:space="preserve"> preferences and considering barriers to treatment (e.g., transportation, cost, etc.)</w:t>
      </w:r>
      <w:r w:rsidR="004A418D">
        <w:t xml:space="preserve">. </w:t>
      </w:r>
    </w:p>
    <w:p w14:paraId="5FC65E98" w14:textId="38CC8DA8" w:rsidR="000B3D94" w:rsidRDefault="005828BB" w:rsidP="0098350C">
      <w:pPr>
        <w:pStyle w:val="ListParagraph"/>
        <w:numPr>
          <w:ilvl w:val="0"/>
          <w:numId w:val="12"/>
        </w:numPr>
      </w:pPr>
      <w:r>
        <w:t>P</w:t>
      </w:r>
      <w:r w:rsidR="004A418D">
        <w:t>rovide</w:t>
      </w:r>
      <w:r w:rsidR="0098350C">
        <w:t xml:space="preserve"> </w:t>
      </w:r>
      <w:r w:rsidR="0098350C" w:rsidRPr="00B12FB0">
        <w:rPr>
          <w:color w:val="7030A0"/>
        </w:rPr>
        <w:t>recovery-oriented</w:t>
      </w:r>
      <w:r w:rsidR="004A418D" w:rsidRPr="00B12FB0">
        <w:rPr>
          <w:color w:val="7030A0"/>
        </w:rPr>
        <w:t xml:space="preserve"> </w:t>
      </w:r>
      <w:r w:rsidR="004A418D">
        <w:t xml:space="preserve">psychoeducation </w:t>
      </w:r>
      <w:r w:rsidR="004A418D" w:rsidRPr="00B12FB0">
        <w:rPr>
          <w:color w:val="7030A0"/>
        </w:rPr>
        <w:t xml:space="preserve">about </w:t>
      </w:r>
      <w:r w:rsidR="0098350C" w:rsidRPr="00B12FB0">
        <w:rPr>
          <w:color w:val="7030A0"/>
        </w:rPr>
        <w:t>importance</w:t>
      </w:r>
      <w:r w:rsidR="004A418D" w:rsidRPr="00B12FB0">
        <w:rPr>
          <w:color w:val="7030A0"/>
        </w:rPr>
        <w:t xml:space="preserve"> </w:t>
      </w:r>
      <w:r w:rsidR="004A418D">
        <w:t>of early intervention</w:t>
      </w:r>
      <w:r w:rsidR="000A4625">
        <w:t xml:space="preserve"> (better outcomes and long-term functioning)</w:t>
      </w:r>
      <w:r w:rsidR="004A418D">
        <w:t>.</w:t>
      </w:r>
      <w:r w:rsidR="67B63B3C">
        <w:t xml:space="preserve"> </w:t>
      </w:r>
    </w:p>
    <w:p w14:paraId="089FF3FC" w14:textId="2415C1E4" w:rsidR="00747C20" w:rsidRDefault="00747C20" w:rsidP="00567A85">
      <w:pPr>
        <w:pStyle w:val="ListParagraph"/>
        <w:numPr>
          <w:ilvl w:val="0"/>
          <w:numId w:val="12"/>
        </w:numPr>
      </w:pPr>
      <w:r>
        <w:t>Develop referral capacity and workflow to coordinated specialty care teams</w:t>
      </w:r>
      <w:r w:rsidR="00B84B64">
        <w:t>.</w:t>
      </w:r>
    </w:p>
    <w:p w14:paraId="7B5FBA59" w14:textId="6A120DF2" w:rsidR="00747C20" w:rsidRDefault="00747C20" w:rsidP="00567A85">
      <w:pPr>
        <w:pStyle w:val="ListParagraph"/>
        <w:numPr>
          <w:ilvl w:val="1"/>
          <w:numId w:val="12"/>
        </w:numPr>
      </w:pPr>
      <w:r>
        <w:t xml:space="preserve">Refer through warm handoffs </w:t>
      </w:r>
      <w:r w:rsidR="349FB053">
        <w:t xml:space="preserve">when not </w:t>
      </w:r>
      <w:r w:rsidR="00507CEA">
        <w:t>eligible</w:t>
      </w:r>
      <w:r w:rsidR="349FB053">
        <w:t xml:space="preserve"> for CSC </w:t>
      </w:r>
      <w:r>
        <w:t>whenever possible</w:t>
      </w:r>
    </w:p>
    <w:p w14:paraId="57150A38" w14:textId="2405CA8C" w:rsidR="00FC5E45" w:rsidRPr="00FC5E45" w:rsidRDefault="00C604A9" w:rsidP="00DE6049">
      <w:pPr>
        <w:pStyle w:val="Heading4"/>
      </w:pPr>
      <w:r>
        <w:t>Treatment</w:t>
      </w:r>
    </w:p>
    <w:p w14:paraId="3D8B3219" w14:textId="7B0CCD95" w:rsidR="00AD576E" w:rsidRDefault="45443C40" w:rsidP="001C4B78">
      <w:pPr>
        <w:pStyle w:val="ListParagraph"/>
        <w:numPr>
          <w:ilvl w:val="0"/>
          <w:numId w:val="12"/>
        </w:numPr>
      </w:pPr>
      <w:r>
        <w:t xml:space="preserve">Incorporate multidisciplinary </w:t>
      </w:r>
      <w:r w:rsidR="004D22EC">
        <w:t xml:space="preserve">team-based </w:t>
      </w:r>
      <w:r w:rsidR="004874B6">
        <w:rPr>
          <w:color w:val="388600"/>
        </w:rPr>
        <w:t>care</w:t>
      </w:r>
      <w:r w:rsidRPr="00602071">
        <w:rPr>
          <w:color w:val="388600"/>
        </w:rPr>
        <w:t xml:space="preserve"> (</w:t>
      </w:r>
      <w:r w:rsidRPr="00602071">
        <w:rPr>
          <w:strike/>
          <w:color w:val="388600"/>
        </w:rPr>
        <w:t xml:space="preserve">e.g., psychiatric </w:t>
      </w:r>
      <w:r w:rsidR="00E00D96" w:rsidRPr="00602071">
        <w:rPr>
          <w:strike/>
          <w:color w:val="388600"/>
        </w:rPr>
        <w:t xml:space="preserve">prescriber, </w:t>
      </w:r>
      <w:r w:rsidRPr="00602071">
        <w:rPr>
          <w:strike/>
          <w:color w:val="388600"/>
        </w:rPr>
        <w:t xml:space="preserve">therapist trained in </w:t>
      </w:r>
      <w:r w:rsidR="001A7328" w:rsidRPr="00602071">
        <w:rPr>
          <w:strike/>
          <w:color w:val="388600"/>
        </w:rPr>
        <w:t>cognitive behavioral therapy for psychosis (</w:t>
      </w:r>
      <w:proofErr w:type="spellStart"/>
      <w:r w:rsidR="0F7385A4" w:rsidRPr="00602071">
        <w:rPr>
          <w:strike/>
          <w:color w:val="388600"/>
        </w:rPr>
        <w:t>CBTp</w:t>
      </w:r>
      <w:proofErr w:type="spellEnd"/>
      <w:r w:rsidR="001A7328" w:rsidRPr="00602071">
        <w:rPr>
          <w:strike/>
          <w:color w:val="388600"/>
        </w:rPr>
        <w:t>)</w:t>
      </w:r>
      <w:r w:rsidRPr="00602071">
        <w:rPr>
          <w:strike/>
          <w:color w:val="388600"/>
        </w:rPr>
        <w:t>, supported employment &amp; education, peer and family support, etc.)</w:t>
      </w:r>
      <w:r w:rsidR="00C7096D" w:rsidRPr="00602071">
        <w:rPr>
          <w:color w:val="388600"/>
        </w:rPr>
        <w:t xml:space="preserve"> </w:t>
      </w:r>
      <w:r w:rsidR="00602071" w:rsidRPr="00602071">
        <w:rPr>
          <w:color w:val="388600"/>
        </w:rPr>
        <w:t xml:space="preserve">(including help with medications, family education and support, personalized therapy, supported employment and supported education, peer support, case </w:t>
      </w:r>
      <w:r w:rsidR="00602071" w:rsidRPr="00602071">
        <w:rPr>
          <w:color w:val="388600"/>
        </w:rPr>
        <w:lastRenderedPageBreak/>
        <w:t xml:space="preserve">management, and/or nursing care and health coaching.) </w:t>
      </w:r>
      <w:r w:rsidR="00C7096D" w:rsidRPr="00C7096D">
        <w:rPr>
          <w:color w:val="388600"/>
        </w:rPr>
        <w:t xml:space="preserve">CSC is a coordinated approach requiring CSC training and opportunity for ongoing consultation. Review and follow guidelines for CSC programs if building a CSC team. </w:t>
      </w:r>
    </w:p>
    <w:p w14:paraId="545267B0" w14:textId="7BD3F296" w:rsidR="00632363" w:rsidRDefault="00632363" w:rsidP="001C4B78">
      <w:pPr>
        <w:pStyle w:val="ListParagraph"/>
        <w:numPr>
          <w:ilvl w:val="0"/>
          <w:numId w:val="12"/>
        </w:numPr>
      </w:pPr>
      <w:r>
        <w:t xml:space="preserve">If unable to access coordinated specialty care, deliver </w:t>
      </w:r>
      <w:r w:rsidR="00862A46">
        <w:t xml:space="preserve">and/or refer out for </w:t>
      </w:r>
      <w:r>
        <w:t xml:space="preserve">core elements with available staff and resources. </w:t>
      </w:r>
      <w:r w:rsidR="001C6D66">
        <w:t>CSC</w:t>
      </w:r>
      <w:r>
        <w:t xml:space="preserve"> </w:t>
      </w:r>
      <w:r w:rsidR="00CC60AE">
        <w:t>programs</w:t>
      </w:r>
      <w:r>
        <w:t xml:space="preserve"> offer the </w:t>
      </w:r>
      <w:proofErr w:type="gramStart"/>
      <w:r>
        <w:t>gold-standard</w:t>
      </w:r>
      <w:proofErr w:type="gramEnd"/>
      <w:r>
        <w:t xml:space="preserve"> of care, but components offered individually can still positively impact</w:t>
      </w:r>
      <w:r w:rsidR="00BB27FE">
        <w:t xml:space="preserve"> quality of life, </w:t>
      </w:r>
      <w:r>
        <w:t>symptoms and function</w:t>
      </w:r>
      <w:r w:rsidR="00BB27FE">
        <w:t>ing</w:t>
      </w:r>
      <w:r>
        <w:t>.</w:t>
      </w:r>
      <w:r w:rsidR="001C6D66">
        <w:t xml:space="preserve"> Components include the following: </w:t>
      </w:r>
    </w:p>
    <w:p w14:paraId="7860BB67" w14:textId="5BC8D12B" w:rsidR="00632363" w:rsidRPr="001C2DF0" w:rsidRDefault="00632363" w:rsidP="001C4B78">
      <w:pPr>
        <w:pStyle w:val="ListParagraph"/>
        <w:numPr>
          <w:ilvl w:val="1"/>
          <w:numId w:val="12"/>
        </w:numPr>
      </w:pPr>
      <w:r w:rsidRPr="001C2DF0">
        <w:t>Psychiatric care and medication management</w:t>
      </w:r>
    </w:p>
    <w:p w14:paraId="72E50198" w14:textId="62CA01A4" w:rsidR="007708BA" w:rsidRPr="001C2DF0" w:rsidRDefault="00975CE1" w:rsidP="001C4B78">
      <w:pPr>
        <w:pStyle w:val="ListParagraph"/>
        <w:numPr>
          <w:ilvl w:val="1"/>
          <w:numId w:val="12"/>
        </w:numPr>
      </w:pPr>
      <w:r w:rsidRPr="001C2DF0">
        <w:t xml:space="preserve">Physical activity, nutrition and sleep </w:t>
      </w:r>
    </w:p>
    <w:p w14:paraId="320250E9" w14:textId="78BAA86C" w:rsidR="00632363" w:rsidRPr="001C2DF0" w:rsidRDefault="4AEBCC98" w:rsidP="4AEBCC98">
      <w:pPr>
        <w:pStyle w:val="ListParagraph"/>
        <w:numPr>
          <w:ilvl w:val="1"/>
          <w:numId w:val="12"/>
        </w:numPr>
      </w:pPr>
      <w:r w:rsidRPr="001C2DF0">
        <w:t>Individual</w:t>
      </w:r>
      <w:r w:rsidR="00CC5B91" w:rsidRPr="001C2DF0">
        <w:t xml:space="preserve"> and/or </w:t>
      </w:r>
      <w:r w:rsidRPr="001C2DF0">
        <w:t>group therapy</w:t>
      </w:r>
    </w:p>
    <w:p w14:paraId="1DE6C31A" w14:textId="4F474F72" w:rsidR="00632363" w:rsidRPr="001C2DF0" w:rsidRDefault="00CC5B91" w:rsidP="001C4B78">
      <w:pPr>
        <w:pStyle w:val="ListParagraph"/>
        <w:numPr>
          <w:ilvl w:val="1"/>
          <w:numId w:val="12"/>
        </w:numPr>
      </w:pPr>
      <w:r w:rsidRPr="001C2DF0">
        <w:t>Family</w:t>
      </w:r>
      <w:r w:rsidR="00862A46" w:rsidRPr="001C2DF0">
        <w:t xml:space="preserve">/support system education </w:t>
      </w:r>
    </w:p>
    <w:p w14:paraId="38D788B9" w14:textId="7DBF9DAE" w:rsidR="00632363" w:rsidRPr="001C2DF0" w:rsidRDefault="00862A46" w:rsidP="001C4B78">
      <w:pPr>
        <w:pStyle w:val="ListParagraph"/>
        <w:numPr>
          <w:ilvl w:val="1"/>
          <w:numId w:val="12"/>
        </w:numPr>
      </w:pPr>
      <w:r w:rsidRPr="001C2DF0">
        <w:t xml:space="preserve">Education and employment support </w:t>
      </w:r>
    </w:p>
    <w:p w14:paraId="5613E559" w14:textId="422D84DE" w:rsidR="00632363" w:rsidRPr="001C2DF0" w:rsidRDefault="00632363" w:rsidP="001C4B78">
      <w:pPr>
        <w:pStyle w:val="ListParagraph"/>
        <w:numPr>
          <w:ilvl w:val="1"/>
          <w:numId w:val="12"/>
        </w:numPr>
      </w:pPr>
      <w:r w:rsidRPr="001C2DF0">
        <w:t>Case management</w:t>
      </w:r>
    </w:p>
    <w:p w14:paraId="5063025B" w14:textId="10CA6E9A" w:rsidR="007708BA" w:rsidRPr="00DD717E" w:rsidRDefault="004F3F2A" w:rsidP="001C4B78">
      <w:pPr>
        <w:pStyle w:val="ListParagraph"/>
        <w:numPr>
          <w:ilvl w:val="1"/>
          <w:numId w:val="12"/>
        </w:numPr>
        <w:rPr>
          <w:color w:val="388600"/>
        </w:rPr>
      </w:pPr>
      <w:r w:rsidRPr="00DD717E">
        <w:rPr>
          <w:color w:val="388600"/>
        </w:rPr>
        <w:t>New Journeys teams include p</w:t>
      </w:r>
      <w:r w:rsidR="007708BA" w:rsidRPr="00DD717E">
        <w:rPr>
          <w:color w:val="388600"/>
        </w:rPr>
        <w:t>eer support services</w:t>
      </w:r>
    </w:p>
    <w:p w14:paraId="79657C73" w14:textId="77777777" w:rsidR="00862A46" w:rsidRDefault="00661529" w:rsidP="001C4B78">
      <w:pPr>
        <w:pStyle w:val="ListParagraph"/>
        <w:numPr>
          <w:ilvl w:val="0"/>
          <w:numId w:val="12"/>
        </w:numPr>
      </w:pPr>
      <w:r w:rsidRPr="001C2DF0">
        <w:t>Provide integrated care for people experiencing psychosis and substance</w:t>
      </w:r>
      <w:r>
        <w:t xml:space="preserve"> use </w:t>
      </w:r>
      <w:r w:rsidR="000D431F">
        <w:t>disorders.</w:t>
      </w:r>
    </w:p>
    <w:p w14:paraId="30311CC7" w14:textId="59490FF5" w:rsidR="007E1F7B" w:rsidRDefault="000D431F" w:rsidP="00862A46">
      <w:pPr>
        <w:pStyle w:val="ListParagraph"/>
        <w:numPr>
          <w:ilvl w:val="1"/>
          <w:numId w:val="12"/>
        </w:numPr>
      </w:pPr>
      <w:r>
        <w:t xml:space="preserve">At a minimum, </w:t>
      </w:r>
      <w:r w:rsidR="00B36045">
        <w:t>provide dedicated care coor</w:t>
      </w:r>
      <w:r w:rsidR="00FC5E45">
        <w:t>dination between coordinated specialty care teams and other</w:t>
      </w:r>
      <w:r w:rsidR="0066575C">
        <w:t xml:space="preserve"> involved</w:t>
      </w:r>
      <w:r w:rsidR="00FC5E45">
        <w:t xml:space="preserve"> physical and behavioral health team professionals</w:t>
      </w:r>
      <w:r w:rsidR="0066575C">
        <w:t>.</w:t>
      </w:r>
    </w:p>
    <w:p w14:paraId="59E61105" w14:textId="7A769134" w:rsidR="00AD576E" w:rsidRPr="00F045A7" w:rsidRDefault="00FA426D" w:rsidP="001C4B78">
      <w:pPr>
        <w:pStyle w:val="ListParagraph"/>
        <w:numPr>
          <w:ilvl w:val="0"/>
          <w:numId w:val="12"/>
        </w:numPr>
      </w:pPr>
      <w:r w:rsidRPr="00F045A7">
        <w:t>Medication management considerations</w:t>
      </w:r>
      <w:r w:rsidR="000651B3" w:rsidRPr="00F045A7">
        <w:t xml:space="preserve"> </w:t>
      </w:r>
    </w:p>
    <w:p w14:paraId="0063A02A" w14:textId="18E12DBB" w:rsidR="00FA426D" w:rsidRPr="008C0261" w:rsidRDefault="00603027" w:rsidP="001C4B78">
      <w:pPr>
        <w:pStyle w:val="ListParagraph"/>
        <w:numPr>
          <w:ilvl w:val="1"/>
          <w:numId w:val="12"/>
        </w:numPr>
      </w:pPr>
      <w:r>
        <w:t>Initiate on</w:t>
      </w:r>
      <w:r w:rsidR="00BD364E" w:rsidRPr="008C0261">
        <w:t xml:space="preserve"> lowest </w:t>
      </w:r>
      <w:r>
        <w:t xml:space="preserve">effective dose </w:t>
      </w:r>
    </w:p>
    <w:p w14:paraId="253CD13D" w14:textId="02FD3589" w:rsidR="002534CF" w:rsidRPr="008C0261" w:rsidRDefault="002534CF" w:rsidP="001C4B78">
      <w:pPr>
        <w:pStyle w:val="ListParagraph"/>
        <w:numPr>
          <w:ilvl w:val="1"/>
          <w:numId w:val="12"/>
        </w:numPr>
      </w:pPr>
      <w:r w:rsidRPr="008C0261">
        <w:t xml:space="preserve">Titrate slowly over days to minimize side effects, and </w:t>
      </w:r>
      <w:r w:rsidR="000176B1">
        <w:t>continuously monitor for side effects</w:t>
      </w:r>
    </w:p>
    <w:p w14:paraId="16B02B24" w14:textId="0ADBEA49" w:rsidR="00FE7846" w:rsidRDefault="00796A81" w:rsidP="001C4B78">
      <w:pPr>
        <w:pStyle w:val="ListParagraph"/>
        <w:numPr>
          <w:ilvl w:val="1"/>
          <w:numId w:val="12"/>
        </w:numPr>
      </w:pPr>
      <w:r>
        <w:t xml:space="preserve">Discuss with the </w:t>
      </w:r>
      <w:r w:rsidR="0091454C" w:rsidRPr="00E00EBD">
        <w:t>individual</w:t>
      </w:r>
      <w:r w:rsidR="0040435B" w:rsidRPr="00E00EBD">
        <w:t xml:space="preserve"> </w:t>
      </w:r>
      <w:r w:rsidR="0040435B">
        <w:t xml:space="preserve">whether a long-acting injectable </w:t>
      </w:r>
      <w:r w:rsidR="00CC0BD3">
        <w:t xml:space="preserve">(LAI) </w:t>
      </w:r>
      <w:r w:rsidR="0040435B">
        <w:t xml:space="preserve">medication might be </w:t>
      </w:r>
      <w:r w:rsidR="00CC0BD3">
        <w:t>appropriate or preferred</w:t>
      </w:r>
    </w:p>
    <w:p w14:paraId="13B84B69" w14:textId="202AD816" w:rsidR="00CC0BD3" w:rsidRDefault="00CC0BD3" w:rsidP="001C4B78">
      <w:pPr>
        <w:pStyle w:val="ListParagraph"/>
        <w:numPr>
          <w:ilvl w:val="2"/>
          <w:numId w:val="12"/>
        </w:numPr>
      </w:pPr>
      <w:r w:rsidRPr="006E2B83">
        <w:rPr>
          <w:strike/>
          <w:color w:val="7030A0"/>
        </w:rPr>
        <w:t>Ensure</w:t>
      </w:r>
      <w:r w:rsidR="007A1512" w:rsidRPr="006E2B83">
        <w:rPr>
          <w:strike/>
          <w:color w:val="7030A0"/>
        </w:rPr>
        <w:t xml:space="preserve"> </w:t>
      </w:r>
      <w:r w:rsidR="007A1512" w:rsidRPr="006E2B83">
        <w:rPr>
          <w:color w:val="7030A0"/>
        </w:rPr>
        <w:t>As possible, include</w:t>
      </w:r>
      <w:r w:rsidRPr="006E2B83">
        <w:rPr>
          <w:color w:val="7030A0"/>
        </w:rPr>
        <w:t xml:space="preserve"> </w:t>
      </w:r>
      <w:r>
        <w:t>LAIs are on formulary and incorporated into treatment workflows as an available option</w:t>
      </w:r>
    </w:p>
    <w:p w14:paraId="3BD46543" w14:textId="794E0946" w:rsidR="0029463F" w:rsidRDefault="00CC0BD3" w:rsidP="001C4B78">
      <w:pPr>
        <w:pStyle w:val="ListParagraph"/>
        <w:numPr>
          <w:ilvl w:val="2"/>
          <w:numId w:val="12"/>
        </w:numPr>
      </w:pPr>
      <w:r>
        <w:t xml:space="preserve">Train prescribers and care teams on LAI administration, </w:t>
      </w:r>
      <w:r w:rsidR="00DE6049">
        <w:t>shared decision-making and side effect monitoring</w:t>
      </w:r>
    </w:p>
    <w:p w14:paraId="3B16329E" w14:textId="2F4A7665" w:rsidR="009436B8" w:rsidRDefault="00024F21" w:rsidP="001C4B78">
      <w:pPr>
        <w:pStyle w:val="ListParagraph"/>
        <w:numPr>
          <w:ilvl w:val="0"/>
          <w:numId w:val="12"/>
        </w:numPr>
      </w:pPr>
      <w:r w:rsidRPr="00E00EBD">
        <w:t>When caring for people</w:t>
      </w:r>
      <w:r w:rsidR="009436B8" w:rsidRPr="00E00EBD">
        <w:t xml:space="preserve"> </w:t>
      </w:r>
      <w:r w:rsidR="009436B8">
        <w:t xml:space="preserve">with </w:t>
      </w:r>
      <w:commentRangeStart w:id="22"/>
      <w:r w:rsidR="009436B8">
        <w:t>co-occurring substance use disorders</w:t>
      </w:r>
      <w:commentRangeEnd w:id="22"/>
      <w:r w:rsidR="003C3213">
        <w:rPr>
          <w:rStyle w:val="CommentReference"/>
        </w:rPr>
        <w:commentReference w:id="22"/>
      </w:r>
    </w:p>
    <w:p w14:paraId="4FB2DB40" w14:textId="304090E0" w:rsidR="00F5264C" w:rsidRPr="00C224E7" w:rsidRDefault="00F5264C" w:rsidP="001C4B78">
      <w:pPr>
        <w:pStyle w:val="ListParagraph"/>
        <w:numPr>
          <w:ilvl w:val="1"/>
          <w:numId w:val="12"/>
        </w:numPr>
        <w:rPr>
          <w:color w:val="7030A0"/>
        </w:rPr>
      </w:pPr>
      <w:r w:rsidRPr="00C224E7">
        <w:rPr>
          <w:color w:val="7030A0"/>
        </w:rPr>
        <w:t xml:space="preserve">Uncover whether symptoms are related to primary psychotic condition or related to underlying </w:t>
      </w:r>
      <w:r w:rsidR="00591828" w:rsidRPr="00C224E7">
        <w:rPr>
          <w:color w:val="7030A0"/>
        </w:rPr>
        <w:t>substance use</w:t>
      </w:r>
    </w:p>
    <w:p w14:paraId="5DA0AD0A" w14:textId="5B75C27B" w:rsidR="009436B8" w:rsidRDefault="009436B8" w:rsidP="001C4B78">
      <w:pPr>
        <w:pStyle w:val="ListParagraph"/>
        <w:numPr>
          <w:ilvl w:val="1"/>
          <w:numId w:val="12"/>
        </w:numPr>
      </w:pPr>
      <w:r>
        <w:t xml:space="preserve">Offer evidence-based treatments for both conditions </w:t>
      </w:r>
      <w:r w:rsidR="00285308">
        <w:t>concurrently</w:t>
      </w:r>
      <w:r w:rsidR="008F020B">
        <w:t xml:space="preserve"> within CSC teams ideally.</w:t>
      </w:r>
    </w:p>
    <w:p w14:paraId="49F594E4" w14:textId="3D15F8D0" w:rsidR="009436B8" w:rsidRDefault="009436B8" w:rsidP="001C4B78">
      <w:pPr>
        <w:pStyle w:val="ListParagraph"/>
        <w:numPr>
          <w:ilvl w:val="1"/>
          <w:numId w:val="12"/>
        </w:numPr>
      </w:pPr>
      <w:r>
        <w:t xml:space="preserve">Consider </w:t>
      </w:r>
      <w:r w:rsidR="6D5D9ACF">
        <w:t xml:space="preserve">severity </w:t>
      </w:r>
      <w:r>
        <w:t xml:space="preserve">and type of substance use when prescribing medication for psychosis. Substances, especially alcohol, may alter metabolism, decrease effectiveness or increase risk for side effects of prescribed medication. </w:t>
      </w:r>
      <w:r w:rsidR="00945063" w:rsidRPr="000E3826">
        <w:rPr>
          <w:b/>
          <w:bCs/>
        </w:rPr>
        <w:t xml:space="preserve">However, substance-induced psychosis should be treated with </w:t>
      </w:r>
      <w:r w:rsidR="000E3826" w:rsidRPr="000E3826">
        <w:rPr>
          <w:b/>
          <w:bCs/>
        </w:rPr>
        <w:t xml:space="preserve">substance use disorder services. </w:t>
      </w:r>
      <w:r w:rsidR="000E3826">
        <w:rPr>
          <w:b/>
          <w:bCs/>
        </w:rPr>
        <w:t xml:space="preserve">Engage psychiatric consultation for any concern identifying underlying cause of psychosis. </w:t>
      </w:r>
    </w:p>
    <w:p w14:paraId="6D5DCE82" w14:textId="383B0B4D" w:rsidR="009436B8" w:rsidRDefault="009436B8" w:rsidP="001C4B78">
      <w:pPr>
        <w:pStyle w:val="ListParagraph"/>
        <w:numPr>
          <w:ilvl w:val="1"/>
          <w:numId w:val="12"/>
        </w:numPr>
      </w:pPr>
      <w:r>
        <w:lastRenderedPageBreak/>
        <w:t xml:space="preserve">Discuss risks and potential interactions between substances and prescribed medication </w:t>
      </w:r>
      <w:r w:rsidR="00285308">
        <w:t>when</w:t>
      </w:r>
      <w:r>
        <w:t xml:space="preserve"> appropriate</w:t>
      </w:r>
    </w:p>
    <w:p w14:paraId="42C84FB5" w14:textId="196E55C1" w:rsidR="009436B8" w:rsidRDefault="008F020B" w:rsidP="001C4B78">
      <w:pPr>
        <w:pStyle w:val="ListParagraph"/>
        <w:numPr>
          <w:ilvl w:val="1"/>
          <w:numId w:val="12"/>
        </w:numPr>
      </w:pPr>
      <w:r>
        <w:t xml:space="preserve">If substance use services </w:t>
      </w:r>
      <w:r w:rsidR="00775713">
        <w:t>are not</w:t>
      </w:r>
      <w:r>
        <w:t xml:space="preserve"> available within agency/teams, c</w:t>
      </w:r>
      <w:r w:rsidR="009436B8">
        <w:t>oordinate care between substance use professionals and other members of the behavioral healthcare team</w:t>
      </w:r>
      <w:r>
        <w:t>,</w:t>
      </w:r>
    </w:p>
    <w:p w14:paraId="4F9EC565" w14:textId="0AE2B143" w:rsidR="00DE20AF" w:rsidRDefault="00024F21" w:rsidP="00C011B8">
      <w:pPr>
        <w:pStyle w:val="ListParagraph"/>
        <w:numPr>
          <w:ilvl w:val="0"/>
          <w:numId w:val="12"/>
        </w:numPr>
      </w:pPr>
      <w:r w:rsidRPr="00E00EBD">
        <w:t>When caring for people</w:t>
      </w:r>
      <w:r w:rsidR="009436B8" w:rsidRPr="00E00EBD">
        <w:t xml:space="preserve"> </w:t>
      </w:r>
      <w:r w:rsidR="009436B8">
        <w:t>with co-occurring autism spectrum disorder and psychosis</w:t>
      </w:r>
    </w:p>
    <w:p w14:paraId="4225A7DB" w14:textId="37D800EA" w:rsidR="00C011B8" w:rsidRDefault="00E330DE" w:rsidP="00C011B8">
      <w:pPr>
        <w:pStyle w:val="ListParagraph"/>
        <w:numPr>
          <w:ilvl w:val="1"/>
          <w:numId w:val="12"/>
        </w:numPr>
      </w:pPr>
      <w:r>
        <w:t xml:space="preserve">Uncover whether symptoms are related to </w:t>
      </w:r>
      <w:r w:rsidR="46748622">
        <w:t xml:space="preserve">a </w:t>
      </w:r>
      <w:r>
        <w:t xml:space="preserve">primary psychotic condition or </w:t>
      </w:r>
      <w:r w:rsidR="001F5925">
        <w:t xml:space="preserve">related to individual </w:t>
      </w:r>
      <w:r w:rsidR="00E14732">
        <w:t>autism spectrum disorder</w:t>
      </w:r>
    </w:p>
    <w:p w14:paraId="267B312F" w14:textId="69A8DDCA" w:rsidR="00C011B8" w:rsidRDefault="00C011B8" w:rsidP="00DE20AF">
      <w:pPr>
        <w:pStyle w:val="ListParagraph"/>
        <w:numPr>
          <w:ilvl w:val="1"/>
          <w:numId w:val="12"/>
        </w:numPr>
      </w:pPr>
      <w:r>
        <w:t xml:space="preserve">For individuals with co-occurring autism, </w:t>
      </w:r>
      <w:proofErr w:type="gramStart"/>
      <w:r>
        <w:t>ensure</w:t>
      </w:r>
      <w:proofErr w:type="gramEnd"/>
      <w:r>
        <w:t xml:space="preserve"> </w:t>
      </w:r>
      <w:r w:rsidR="005C236A">
        <w:t>intellectual</w:t>
      </w:r>
      <w:r>
        <w:t xml:space="preserve"> functioning will allow for engagement in CSC components and needs are </w:t>
      </w:r>
      <w:proofErr w:type="gramStart"/>
      <w:r>
        <w:t>not better</w:t>
      </w:r>
      <w:proofErr w:type="gramEnd"/>
      <w:r>
        <w:t xml:space="preserve"> met by DDA</w:t>
      </w:r>
    </w:p>
    <w:p w14:paraId="1A0D8F5C" w14:textId="598E42F0" w:rsidR="00C011B8" w:rsidRDefault="00C011B8" w:rsidP="00DE20AF">
      <w:pPr>
        <w:pStyle w:val="ListParagraph"/>
        <w:numPr>
          <w:ilvl w:val="1"/>
          <w:numId w:val="12"/>
        </w:numPr>
      </w:pPr>
      <w:r>
        <w:t xml:space="preserve">When DDA is involved, strong coordination with DDA and MH services is recommended </w:t>
      </w:r>
    </w:p>
    <w:p w14:paraId="1C08908D" w14:textId="24DEEBF8" w:rsidR="00257DAA" w:rsidRPr="00257DAA" w:rsidRDefault="00AE3EE2" w:rsidP="00257DAA">
      <w:pPr>
        <w:pStyle w:val="Heading3"/>
      </w:pPr>
      <w:bookmarkStart w:id="23" w:name="_Toc209512807"/>
      <w:bookmarkStart w:id="24" w:name="_Toc209521946"/>
      <w:r>
        <w:t xml:space="preserve">Behavioral Health Agencies: </w:t>
      </w:r>
      <w:r w:rsidR="0029463F">
        <w:t>Coordinated Specialty Care Teams</w:t>
      </w:r>
      <w:bookmarkEnd w:id="23"/>
      <w:bookmarkEnd w:id="24"/>
    </w:p>
    <w:p w14:paraId="532FD7B7" w14:textId="06C36E6B" w:rsidR="00E9219E" w:rsidRPr="002E17FE" w:rsidRDefault="00E9219E" w:rsidP="00285308">
      <w:pPr>
        <w:pStyle w:val="Heading4"/>
      </w:pPr>
      <w:r w:rsidRPr="002E17FE">
        <w:t>Early Detection &amp; Rapid Access</w:t>
      </w:r>
    </w:p>
    <w:p w14:paraId="17F2C6B2" w14:textId="34149E17" w:rsidR="0029463F" w:rsidRDefault="29FF08B4" w:rsidP="00285308">
      <w:pPr>
        <w:pStyle w:val="ListParagraph"/>
        <w:numPr>
          <w:ilvl w:val="0"/>
          <w:numId w:val="1"/>
        </w:numPr>
      </w:pPr>
      <w:r>
        <w:t xml:space="preserve">Engage organizations in the community such as schools, </w:t>
      </w:r>
      <w:r w:rsidR="00285308">
        <w:t>community-based organizations</w:t>
      </w:r>
      <w:r>
        <w:t>, universities/colleges, primary care offices, correctional facilities</w:t>
      </w:r>
      <w:r w:rsidR="00285308">
        <w:t xml:space="preserve">, </w:t>
      </w:r>
      <w:r>
        <w:t xml:space="preserve">crisis care providers and other </w:t>
      </w:r>
      <w:r w:rsidR="00164CF1">
        <w:t>behavioral</w:t>
      </w:r>
      <w:r>
        <w:t xml:space="preserve"> health providers in the region about the importance of early intervention and in community education on basic signs and symptoms of prodromal and acute psychosis</w:t>
      </w:r>
      <w:r w:rsidR="007F4A3C">
        <w:t xml:space="preserve">, and that recovery is possible </w:t>
      </w:r>
    </w:p>
    <w:p w14:paraId="64DCF230" w14:textId="21ED73DA" w:rsidR="00E9219E" w:rsidRPr="00E9219E" w:rsidRDefault="00E9219E" w:rsidP="00164CF1">
      <w:pPr>
        <w:pStyle w:val="Heading4"/>
      </w:pPr>
      <w:r w:rsidRPr="00E9219E">
        <w:t>Treatment</w:t>
      </w:r>
    </w:p>
    <w:p w14:paraId="15FDFAA6" w14:textId="6FE630E7" w:rsidR="0029463F" w:rsidRDefault="00BD05DA" w:rsidP="00164CF1">
      <w:pPr>
        <w:pStyle w:val="ListParagraph"/>
        <w:numPr>
          <w:ilvl w:val="0"/>
          <w:numId w:val="1"/>
        </w:numPr>
      </w:pPr>
      <w:r>
        <w:t>Meet</w:t>
      </w:r>
      <w:r w:rsidR="0029463F" w:rsidRPr="051F06F2">
        <w:t xml:space="preserve"> the core functions of coordinated specialty care </w:t>
      </w:r>
      <w:r w:rsidR="00C7096D" w:rsidRPr="00C7096D">
        <w:rPr>
          <w:color w:val="388600"/>
        </w:rPr>
        <w:t>through a multidisciplinary coordinated approach working collaboratively</w:t>
      </w:r>
      <w:r w:rsidR="0051460B">
        <w:rPr>
          <w:color w:val="388600"/>
        </w:rPr>
        <w:t xml:space="preserve"> (</w:t>
      </w:r>
      <w:r w:rsidR="0051460B" w:rsidRPr="0051460B">
        <w:rPr>
          <w:color w:val="388600"/>
        </w:rPr>
        <w:t>including help with medications, family education and support, personalized therapy, supported employment and supported education, peer support, case management, and/or nursing care and health coaching</w:t>
      </w:r>
      <w:r w:rsidR="0051460B">
        <w:rPr>
          <w:color w:val="388600"/>
        </w:rPr>
        <w:t>)</w:t>
      </w:r>
      <w:r w:rsidR="00C7096D">
        <w:t xml:space="preserve"> </w:t>
      </w:r>
      <w:r w:rsidR="0029463F" w:rsidRPr="051F06F2">
        <w:t>including:</w:t>
      </w:r>
    </w:p>
    <w:p w14:paraId="0372E410" w14:textId="77777777" w:rsidR="00610E83" w:rsidRDefault="0029463F" w:rsidP="00164CF1">
      <w:pPr>
        <w:pStyle w:val="ListParagraph"/>
        <w:numPr>
          <w:ilvl w:val="1"/>
          <w:numId w:val="1"/>
        </w:numPr>
      </w:pPr>
      <w:r w:rsidRPr="051F06F2">
        <w:t>Access to clinical providers with specialized training in first episode psychosis</w:t>
      </w:r>
      <w:r>
        <w:t>.</w:t>
      </w:r>
    </w:p>
    <w:p w14:paraId="4B8563D5" w14:textId="76D7D663" w:rsidR="0029463F" w:rsidRDefault="0029463F" w:rsidP="00164CF1">
      <w:pPr>
        <w:pStyle w:val="ListParagraph"/>
        <w:numPr>
          <w:ilvl w:val="1"/>
          <w:numId w:val="1"/>
        </w:numPr>
      </w:pPr>
      <w:r>
        <w:t xml:space="preserve">Maintain a “no wrong door,” policy for referrals </w:t>
      </w:r>
    </w:p>
    <w:p w14:paraId="5753BEB1" w14:textId="77777777" w:rsidR="0029463F" w:rsidRDefault="0029463F" w:rsidP="00164CF1">
      <w:pPr>
        <w:pStyle w:val="ListParagraph"/>
        <w:numPr>
          <w:ilvl w:val="1"/>
          <w:numId w:val="1"/>
        </w:numPr>
      </w:pPr>
      <w:r w:rsidRPr="051F06F2">
        <w:t>Easy entrance to the first episode psychosis program through active outreach and engagement</w:t>
      </w:r>
    </w:p>
    <w:p w14:paraId="42C75DBF" w14:textId="77777777" w:rsidR="0029463F" w:rsidRDefault="0029463F" w:rsidP="00164CF1">
      <w:pPr>
        <w:pStyle w:val="ListParagraph"/>
        <w:numPr>
          <w:ilvl w:val="1"/>
          <w:numId w:val="1"/>
        </w:numPr>
      </w:pPr>
      <w:r w:rsidRPr="051F06F2">
        <w:t>Provision of services in home, community and clinic settings as needed</w:t>
      </w:r>
    </w:p>
    <w:p w14:paraId="7564533B" w14:textId="77777777" w:rsidR="0029463F" w:rsidRDefault="0029463F" w:rsidP="00164CF1">
      <w:pPr>
        <w:pStyle w:val="ListParagraph"/>
        <w:numPr>
          <w:ilvl w:val="1"/>
          <w:numId w:val="1"/>
        </w:numPr>
      </w:pPr>
      <w:r w:rsidRPr="051F06F2">
        <w:t>Acute care during or following a psychiatric crisis</w:t>
      </w:r>
    </w:p>
    <w:p w14:paraId="24D9FF63" w14:textId="09F9BCC3" w:rsidR="0029463F" w:rsidRDefault="0029463F" w:rsidP="00164CF1">
      <w:pPr>
        <w:pStyle w:val="ListParagraph"/>
        <w:numPr>
          <w:ilvl w:val="1"/>
          <w:numId w:val="1"/>
        </w:numPr>
      </w:pPr>
      <w:r w:rsidRPr="051F06F2">
        <w:t xml:space="preserve">Transition to step-down services with the </w:t>
      </w:r>
      <w:r w:rsidR="00610E83">
        <w:t>coordinated specialty care</w:t>
      </w:r>
      <w:r w:rsidRPr="051F06F2">
        <w:t xml:space="preserve"> team or discharge to regular care as appropriate, depending on</w:t>
      </w:r>
      <w:r w:rsidR="00024F21">
        <w:t xml:space="preserve"> </w:t>
      </w:r>
      <w:r w:rsidR="00024F21" w:rsidRPr="00E00EBD">
        <w:t>an individual’s</w:t>
      </w:r>
      <w:r w:rsidRPr="00E00EBD">
        <w:t xml:space="preserve"> </w:t>
      </w:r>
      <w:r w:rsidRPr="051F06F2">
        <w:t>level of symptomatic and functional recovery</w:t>
      </w:r>
    </w:p>
    <w:p w14:paraId="4109F5F7" w14:textId="13D08E7F" w:rsidR="00601AF5" w:rsidRDefault="00601AF5" w:rsidP="00164CF1">
      <w:pPr>
        <w:pStyle w:val="ListParagraph"/>
        <w:numPr>
          <w:ilvl w:val="1"/>
          <w:numId w:val="1"/>
        </w:numPr>
      </w:pPr>
      <w:r>
        <w:t>Integrated measurement-based care and other data-driven practices to monitor symptoms and inform treatment planning</w:t>
      </w:r>
    </w:p>
    <w:p w14:paraId="598D05A1" w14:textId="47E02233" w:rsidR="0010510C" w:rsidRPr="00B34862" w:rsidRDefault="0010510C" w:rsidP="0010510C">
      <w:pPr>
        <w:pStyle w:val="ListParagraph"/>
        <w:numPr>
          <w:ilvl w:val="0"/>
          <w:numId w:val="12"/>
        </w:numPr>
        <w:rPr>
          <w:color w:val="388600"/>
        </w:rPr>
      </w:pPr>
      <w:r w:rsidRPr="00B34862">
        <w:rPr>
          <w:color w:val="388600"/>
        </w:rPr>
        <w:t>Work alongside primary care and other providers to rule out other suspected causes of psychosis,</w:t>
      </w:r>
      <w:r w:rsidRPr="00B34862">
        <w:rPr>
          <w:rFonts w:ascii="ZWAdobeF" w:hAnsi="ZWAdobeF" w:cs="ZWAdobeF"/>
          <w:color w:val="388600"/>
          <w:sz w:val="2"/>
          <w:szCs w:val="2"/>
        </w:rPr>
        <w:t>6F</w:t>
      </w:r>
      <w:r w:rsidRPr="00B34862">
        <w:rPr>
          <w:rStyle w:val="EndnoteReference"/>
          <w:color w:val="388600"/>
        </w:rPr>
        <w:endnoteReference w:id="11"/>
      </w:r>
      <w:r w:rsidRPr="00B34862">
        <w:rPr>
          <w:color w:val="388600"/>
        </w:rPr>
        <w:t xml:space="preserve"> such as medical (</w:t>
      </w:r>
      <w:commentRangeStart w:id="25"/>
      <w:r w:rsidRPr="00B34862">
        <w:rPr>
          <w:color w:val="388600"/>
        </w:rPr>
        <w:t xml:space="preserve">neurological, endocrine, metabolic, autoimmune) </w:t>
      </w:r>
      <w:commentRangeEnd w:id="25"/>
      <w:r w:rsidRPr="00B34862">
        <w:rPr>
          <w:rStyle w:val="CommentReference"/>
          <w:color w:val="388600"/>
        </w:rPr>
        <w:commentReference w:id="25"/>
      </w:r>
      <w:r w:rsidRPr="00B34862">
        <w:rPr>
          <w:color w:val="388600"/>
        </w:rPr>
        <w:t xml:space="preserve">or substance related (intoxication, withdrawal, medication side effects). </w:t>
      </w:r>
    </w:p>
    <w:p w14:paraId="0182F868" w14:textId="02CEFB58" w:rsidR="00610E83" w:rsidRPr="00610E83" w:rsidRDefault="00610E83" w:rsidP="00610E83">
      <w:pPr>
        <w:pStyle w:val="ListParagraph"/>
        <w:numPr>
          <w:ilvl w:val="0"/>
          <w:numId w:val="1"/>
        </w:numPr>
        <w:rPr>
          <w:i/>
          <w:iCs/>
        </w:rPr>
      </w:pPr>
      <w:r>
        <w:lastRenderedPageBreak/>
        <w:t xml:space="preserve">Integrate and co-locate care for common co-occurring conditions, such as substance use. </w:t>
      </w:r>
    </w:p>
    <w:p w14:paraId="31D5F2E9" w14:textId="56B29919" w:rsidR="00467E1F" w:rsidRDefault="00E9219E" w:rsidP="00164CF1">
      <w:pPr>
        <w:pStyle w:val="ListParagraph"/>
        <w:numPr>
          <w:ilvl w:val="0"/>
          <w:numId w:val="1"/>
        </w:numPr>
      </w:pPr>
      <w:r>
        <w:t xml:space="preserve">Incorporate culturally adapted practices as able. See resources for cultural adaptation (e.g., </w:t>
      </w:r>
      <w:hyperlink r:id="rId27" w:anchor=":~:text=It%20describes%20key%20concepts%20and%20principles%2C%20best%20practices%2C,services%2C%20prevent%20cultural%20misunderstandings%2C%20and%20enhance%20recovery%20outcomes.">
        <w:r w:rsidR="66B6B2D4" w:rsidRPr="66B6B2D4">
          <w:rPr>
            <w:rStyle w:val="Hyperlink"/>
          </w:rPr>
          <w:t>Delivering Culturally Competent FEP</w:t>
        </w:r>
      </w:hyperlink>
      <w:r w:rsidR="66B6B2D4">
        <w:t>). Incorporate, as appropriate, principles of the Cultural Formulation Interview or other cultural adaptations of tools into assessments.</w:t>
      </w:r>
    </w:p>
    <w:p w14:paraId="5933410A" w14:textId="3439D640" w:rsidR="0029463F" w:rsidRDefault="00467E1F" w:rsidP="00467E1F">
      <w:pPr>
        <w:pStyle w:val="ListParagraph"/>
        <w:numPr>
          <w:ilvl w:val="0"/>
          <w:numId w:val="1"/>
        </w:numPr>
      </w:pPr>
      <w:r>
        <w:t xml:space="preserve">Do not exclude </w:t>
      </w:r>
      <w:r w:rsidR="00024F21" w:rsidRPr="00E00EBD">
        <w:t>individuals</w:t>
      </w:r>
      <w:r w:rsidRPr="00E00EBD">
        <w:t xml:space="preserve"> </w:t>
      </w:r>
      <w:r>
        <w:t xml:space="preserve">with co-occurring substance use and </w:t>
      </w:r>
      <w:r w:rsidR="66B6B2D4">
        <w:t>a primary psychotic disorder from</w:t>
      </w:r>
      <w:r>
        <w:t xml:space="preserve"> age-appropriate behavioral healthcare for psychosis because of their substance use, and </w:t>
      </w:r>
      <w:r w:rsidR="00775713">
        <w:t>vice versa</w:t>
      </w:r>
      <w:r>
        <w:t xml:space="preserve">. </w:t>
      </w:r>
      <w:r w:rsidR="0029463F">
        <w:t xml:space="preserve"> </w:t>
      </w:r>
    </w:p>
    <w:p w14:paraId="094D6D32" w14:textId="7FAEC602" w:rsidR="001003B0" w:rsidRDefault="2D407C14" w:rsidP="00164CF1">
      <w:pPr>
        <w:pStyle w:val="ListParagraph"/>
        <w:numPr>
          <w:ilvl w:val="0"/>
          <w:numId w:val="1"/>
        </w:numPr>
      </w:pPr>
      <w:r>
        <w:t xml:space="preserve">Ensure fidelity to coordinated specialty care program. Consider receiving training through the </w:t>
      </w:r>
      <w:r w:rsidR="00467E1F">
        <w:t xml:space="preserve">Washington-based </w:t>
      </w:r>
      <w:hyperlink r:id="rId28">
        <w:r w:rsidRPr="2D407C14">
          <w:rPr>
            <w:rStyle w:val="Hyperlink"/>
          </w:rPr>
          <w:t>Center of Excellence in Early Psychosis</w:t>
        </w:r>
      </w:hyperlink>
      <w:r w:rsidR="00467E1F">
        <w:t xml:space="preserve"> or other recognized centers of excellence or training centers</w:t>
      </w:r>
      <w:r>
        <w:t xml:space="preserve">. </w:t>
      </w:r>
    </w:p>
    <w:p w14:paraId="1B2519DE" w14:textId="35DABEA7" w:rsidR="00B86B84" w:rsidRDefault="00B86B84" w:rsidP="00B86B84">
      <w:pPr>
        <w:pStyle w:val="ListParagraph"/>
        <w:numPr>
          <w:ilvl w:val="0"/>
          <w:numId w:val="1"/>
        </w:numPr>
      </w:pPr>
      <w:r>
        <w:t xml:space="preserve">Use </w:t>
      </w:r>
      <w:proofErr w:type="gramStart"/>
      <w:r>
        <w:t>a learning</w:t>
      </w:r>
      <w:proofErr w:type="gramEnd"/>
      <w:r>
        <w:t xml:space="preserve"> health system framework to guide continues improvement in FEP care delivery</w:t>
      </w:r>
    </w:p>
    <w:p w14:paraId="01A9E1CB" w14:textId="77777777" w:rsidR="005C6713" w:rsidRPr="005C6713" w:rsidRDefault="005C6713" w:rsidP="00DE6049">
      <w:pPr>
        <w:pStyle w:val="Heading4"/>
      </w:pPr>
      <w:r>
        <w:t>Transitions of Care:</w:t>
      </w:r>
    </w:p>
    <w:p w14:paraId="4E51E99A" w14:textId="44788675" w:rsidR="001A582C" w:rsidRPr="001A582C" w:rsidRDefault="001A582C" w:rsidP="00610E83">
      <w:pPr>
        <w:pStyle w:val="ListParagraph"/>
        <w:numPr>
          <w:ilvl w:val="0"/>
          <w:numId w:val="12"/>
        </w:numPr>
        <w:rPr>
          <w:color w:val="388600"/>
        </w:rPr>
      </w:pPr>
      <w:r w:rsidRPr="001A582C">
        <w:rPr>
          <w:color w:val="388600"/>
        </w:rPr>
        <w:t>Standardize processing of referrals to minimize delays in care</w:t>
      </w:r>
    </w:p>
    <w:p w14:paraId="6C008FA9" w14:textId="5C0887E3" w:rsidR="009436B8" w:rsidRDefault="69183817" w:rsidP="00610E83">
      <w:pPr>
        <w:pStyle w:val="ListParagraph"/>
        <w:numPr>
          <w:ilvl w:val="0"/>
          <w:numId w:val="12"/>
        </w:numPr>
      </w:pPr>
      <w:r>
        <w:t>Transition criteria:</w:t>
      </w:r>
    </w:p>
    <w:p w14:paraId="49BD8141" w14:textId="682C6A10" w:rsidR="009436B8" w:rsidRDefault="00610E83" w:rsidP="00610E83">
      <w:pPr>
        <w:pStyle w:val="ListParagraph"/>
        <w:numPr>
          <w:ilvl w:val="1"/>
          <w:numId w:val="12"/>
        </w:numPr>
      </w:pPr>
      <w:r>
        <w:t>Significant improvement from baseline appointment as indicated by overall wellbeing and measurement</w:t>
      </w:r>
      <w:r w:rsidR="00467E1F">
        <w:t>-</w:t>
      </w:r>
      <w:r>
        <w:t>informed care</w:t>
      </w:r>
      <w:r w:rsidR="007E024B">
        <w:t xml:space="preserve"> with standardized tools</w:t>
      </w:r>
      <w:r w:rsidR="00E93AD2">
        <w:t xml:space="preserve"> (</w:t>
      </w:r>
      <w:r w:rsidR="003C276B">
        <w:t xml:space="preserve">e.g., </w:t>
      </w:r>
      <w:r w:rsidR="00E93AD2">
        <w:t>CAPE-P15)</w:t>
      </w:r>
    </w:p>
    <w:p w14:paraId="707961AC" w14:textId="48BF3AC8" w:rsidR="00C53384" w:rsidRDefault="00C53384" w:rsidP="00610E83">
      <w:pPr>
        <w:pStyle w:val="ListParagraph"/>
        <w:numPr>
          <w:ilvl w:val="1"/>
          <w:numId w:val="12"/>
        </w:numPr>
      </w:pPr>
      <w:r>
        <w:t>Has met some of their identified recovery goals</w:t>
      </w:r>
    </w:p>
    <w:p w14:paraId="3E432DC2" w14:textId="18BE029A" w:rsidR="00610E83" w:rsidRDefault="00610E83" w:rsidP="00610E83">
      <w:pPr>
        <w:pStyle w:val="ListParagraph"/>
        <w:numPr>
          <w:ilvl w:val="1"/>
          <w:numId w:val="12"/>
        </w:numPr>
      </w:pPr>
      <w:r>
        <w:t>Engaged in meaningful activities (e.g., school, employment)</w:t>
      </w:r>
    </w:p>
    <w:p w14:paraId="4F2F02D2" w14:textId="6EB264EB" w:rsidR="005A2B06" w:rsidRDefault="00610E83" w:rsidP="005A2B06">
      <w:pPr>
        <w:pStyle w:val="ListParagraph"/>
        <w:numPr>
          <w:ilvl w:val="1"/>
          <w:numId w:val="12"/>
        </w:numPr>
      </w:pPr>
      <w:r>
        <w:t>Increased socializatio</w:t>
      </w:r>
      <w:r w:rsidR="005A2B06">
        <w:t>n</w:t>
      </w:r>
    </w:p>
    <w:p w14:paraId="116F3637" w14:textId="0159055A" w:rsidR="007E024B" w:rsidRDefault="00467E1F" w:rsidP="00610E83">
      <w:pPr>
        <w:pStyle w:val="ListParagraph"/>
        <w:numPr>
          <w:ilvl w:val="0"/>
          <w:numId w:val="12"/>
        </w:numPr>
      </w:pPr>
      <w:r>
        <w:t xml:space="preserve">Begin discussing transitions </w:t>
      </w:r>
      <w:r w:rsidR="007E024B">
        <w:t>early (at entry) and communicate clearly about treatment timeline</w:t>
      </w:r>
    </w:p>
    <w:p w14:paraId="721EA5D0" w14:textId="77777777" w:rsidR="005A2B06" w:rsidRDefault="005A2B06" w:rsidP="005A2B06">
      <w:pPr>
        <w:pStyle w:val="ListParagraph"/>
        <w:numPr>
          <w:ilvl w:val="0"/>
          <w:numId w:val="12"/>
        </w:numPr>
      </w:pPr>
      <w:r>
        <w:t>Co-create transition and relapse prevention plan, including early warning signs, specific action steps and relevant contacts. Coordinate with primary care and services to address health-related social needs.</w:t>
      </w:r>
    </w:p>
    <w:p w14:paraId="1CCC1B45" w14:textId="77777777" w:rsidR="005A2B06" w:rsidRDefault="005A2B06" w:rsidP="005A2B06">
      <w:pPr>
        <w:pStyle w:val="ListParagraph"/>
        <w:numPr>
          <w:ilvl w:val="1"/>
          <w:numId w:val="12"/>
        </w:numPr>
      </w:pPr>
      <w:r>
        <w:t>Facilitate direct introductions to receiving providers</w:t>
      </w:r>
    </w:p>
    <w:p w14:paraId="7919E978" w14:textId="7F271005" w:rsidR="005A2B06" w:rsidRDefault="005A2B06" w:rsidP="005A2B06">
      <w:pPr>
        <w:pStyle w:val="ListParagraph"/>
        <w:numPr>
          <w:ilvl w:val="1"/>
          <w:numId w:val="12"/>
        </w:numPr>
      </w:pPr>
      <w:r>
        <w:t>Arrange for as needed consultation post-transition</w:t>
      </w:r>
    </w:p>
    <w:p w14:paraId="75CF46CA" w14:textId="4FD7DEAD" w:rsidR="00467E1F" w:rsidRDefault="007E024B" w:rsidP="00610E83">
      <w:pPr>
        <w:pStyle w:val="ListParagraph"/>
        <w:numPr>
          <w:ilvl w:val="0"/>
          <w:numId w:val="12"/>
        </w:numPr>
      </w:pPr>
      <w:r>
        <w:t xml:space="preserve">Use standardized tools to evaluate symptoms severity, readiness and </w:t>
      </w:r>
      <w:r w:rsidR="00024F21" w:rsidRPr="00E00EBD">
        <w:t>individual</w:t>
      </w:r>
      <w:r w:rsidRPr="00E00EBD">
        <w:t>/</w:t>
      </w:r>
      <w:r>
        <w:t xml:space="preserve">family voice </w:t>
      </w:r>
    </w:p>
    <w:p w14:paraId="79F8E4DC" w14:textId="5586554F" w:rsidR="007E024B" w:rsidRDefault="007E024B" w:rsidP="00610E83">
      <w:pPr>
        <w:pStyle w:val="ListParagraph"/>
        <w:numPr>
          <w:ilvl w:val="0"/>
          <w:numId w:val="12"/>
        </w:numPr>
      </w:pPr>
      <w:r>
        <w:t xml:space="preserve">Identify and mitigate non-medical barriers (e.g., transportation to appointments, insurance coverage) </w:t>
      </w:r>
    </w:p>
    <w:p w14:paraId="5EEB64D7" w14:textId="23A5C0A7" w:rsidR="007E024B" w:rsidRDefault="007E024B" w:rsidP="00610E83">
      <w:pPr>
        <w:pStyle w:val="ListParagraph"/>
        <w:numPr>
          <w:ilvl w:val="0"/>
          <w:numId w:val="12"/>
        </w:numPr>
      </w:pPr>
      <w:r>
        <w:t>Reconcile medi</w:t>
      </w:r>
      <w:r w:rsidR="00BF0794">
        <w:t>cations prior to transition</w:t>
      </w:r>
    </w:p>
    <w:p w14:paraId="6FCDE9B2" w14:textId="77D63D8E" w:rsidR="00440F4E" w:rsidRDefault="00BF0794" w:rsidP="005A2B06">
      <w:pPr>
        <w:pStyle w:val="ListParagraph"/>
        <w:numPr>
          <w:ilvl w:val="0"/>
          <w:numId w:val="12"/>
        </w:numPr>
      </w:pPr>
      <w:r>
        <w:t xml:space="preserve">Continue to provide </w:t>
      </w:r>
      <w:r w:rsidR="00440F4E">
        <w:t xml:space="preserve">necessary </w:t>
      </w:r>
      <w:r>
        <w:t xml:space="preserve">services </w:t>
      </w:r>
      <w:r w:rsidR="00440F4E">
        <w:t xml:space="preserve">(e.g., psychotherapy) </w:t>
      </w:r>
      <w:r>
        <w:t>as able</w:t>
      </w:r>
    </w:p>
    <w:p w14:paraId="7E0FED42" w14:textId="49C45526" w:rsidR="0014658C" w:rsidRDefault="0014658C" w:rsidP="004A3170">
      <w:pPr>
        <w:pStyle w:val="ListParagraph"/>
        <w:numPr>
          <w:ilvl w:val="0"/>
          <w:numId w:val="12"/>
        </w:numPr>
      </w:pPr>
      <w:r>
        <w:t xml:space="preserve">Establish standard follow up protocol (e.g., once per week) for initial </w:t>
      </w:r>
      <w:r w:rsidR="00706BAE">
        <w:t>post-graduation</w:t>
      </w:r>
      <w:r>
        <w:t xml:space="preserve"> period</w:t>
      </w:r>
    </w:p>
    <w:p w14:paraId="339A63B4" w14:textId="3B050344" w:rsidR="00212706" w:rsidRPr="00F913E4" w:rsidRDefault="008B192D" w:rsidP="00467E1F">
      <w:pPr>
        <w:pStyle w:val="ListParagraph"/>
        <w:numPr>
          <w:ilvl w:val="0"/>
          <w:numId w:val="12"/>
        </w:numPr>
        <w:rPr>
          <w:color w:val="388600"/>
        </w:rPr>
      </w:pPr>
      <w:r w:rsidRPr="00F913E4">
        <w:rPr>
          <w:color w:val="388600"/>
        </w:rPr>
        <w:t>For individuals with persistent symptoms of multiple complex needs, coordinate direct handoff to assertive community treatment, intensive case management and/or residential programs</w:t>
      </w:r>
    </w:p>
    <w:p w14:paraId="42E9F28B" w14:textId="6C8EA61A" w:rsidR="007E58D5" w:rsidRDefault="007E58D5" w:rsidP="0029463F">
      <w:pPr>
        <w:pStyle w:val="Heading2"/>
      </w:pPr>
      <w:bookmarkStart w:id="26" w:name="_Toc209512808"/>
      <w:bookmarkStart w:id="27" w:name="_Toc209521947"/>
      <w:r>
        <w:lastRenderedPageBreak/>
        <w:t>Hospital Systems</w:t>
      </w:r>
      <w:bookmarkEnd w:id="26"/>
      <w:bookmarkEnd w:id="27"/>
    </w:p>
    <w:p w14:paraId="57DA1CE2" w14:textId="392913A4" w:rsidR="001450AE" w:rsidRPr="004A3170" w:rsidRDefault="001450AE" w:rsidP="004A3170">
      <w:pPr>
        <w:pStyle w:val="Heading4"/>
      </w:pPr>
      <w:r w:rsidRPr="004A3170">
        <w:t>Early Identification &amp; Rapid Access</w:t>
      </w:r>
    </w:p>
    <w:p w14:paraId="5C223FC6" w14:textId="77777777" w:rsidR="008A4F28" w:rsidRDefault="008A4F28" w:rsidP="008A4F28">
      <w:pPr>
        <w:pStyle w:val="ListParagraph"/>
        <w:numPr>
          <w:ilvl w:val="0"/>
          <w:numId w:val="12"/>
        </w:numPr>
      </w:pPr>
      <w:r>
        <w:t xml:space="preserve">Know the signs and symptoms of psychosis, </w:t>
      </w:r>
      <w:r w:rsidRPr="007D044C">
        <w:rPr>
          <w:color w:val="388600"/>
        </w:rPr>
        <w:t>how to ask questions about psychosis</w:t>
      </w:r>
      <w:r>
        <w:rPr>
          <w:color w:val="388600"/>
        </w:rPr>
        <w:t>,</w:t>
      </w:r>
      <w:r w:rsidRPr="007D044C">
        <w:rPr>
          <w:color w:val="388600"/>
        </w:rPr>
        <w:t xml:space="preserve"> and </w:t>
      </w:r>
      <w:r w:rsidRPr="00A55F51">
        <w:rPr>
          <w:color w:val="388600"/>
        </w:rPr>
        <w:t xml:space="preserve">when to refer. </w:t>
      </w:r>
      <w:r>
        <w:t xml:space="preserve">See Allied Professionals Toolkit </w:t>
      </w:r>
      <w:hyperlink r:id="rId29" w:history="1">
        <w:r w:rsidRPr="006C3E64">
          <w:rPr>
            <w:rStyle w:val="Hyperlink"/>
          </w:rPr>
          <w:t>here</w:t>
        </w:r>
      </w:hyperlink>
      <w:r>
        <w:t xml:space="preserve">. </w:t>
      </w:r>
      <w:r w:rsidRPr="00216D86">
        <w:rPr>
          <w:color w:val="388600"/>
        </w:rPr>
        <w:t xml:space="preserve">Peak age of onset occurs between </w:t>
      </w:r>
      <w:r>
        <w:rPr>
          <w:color w:val="388600"/>
        </w:rPr>
        <w:t>12-35</w:t>
      </w:r>
      <w:r w:rsidRPr="00216D86">
        <w:rPr>
          <w:color w:val="388600"/>
        </w:rPr>
        <w:t xml:space="preserve"> years of age, with women often experiencing their first episode of psychosis at older ages.</w:t>
      </w:r>
      <w:r>
        <w:rPr>
          <w:rStyle w:val="EndnoteReference"/>
          <w:color w:val="388600"/>
        </w:rPr>
        <w:endnoteReference w:id="12"/>
      </w:r>
      <w:r w:rsidRPr="00216D86">
        <w:rPr>
          <w:color w:val="388600"/>
        </w:rPr>
        <w:t xml:space="preserve"> </w:t>
      </w:r>
    </w:p>
    <w:p w14:paraId="28F570DD" w14:textId="77777777" w:rsidR="008A4F28" w:rsidRDefault="008A4F28" w:rsidP="008A4F28">
      <w:pPr>
        <w:pStyle w:val="ListParagraph"/>
        <w:numPr>
          <w:ilvl w:val="1"/>
          <w:numId w:val="12"/>
        </w:numPr>
      </w:pPr>
      <w:r>
        <w:t>Physical symptoms: insomnia/hypersomnia, poor food intake, complaints without clear physical etiology, bizarre behavior with no clear purpose, inappropriate affect, catatonia, neurological abnormalities</w:t>
      </w:r>
    </w:p>
    <w:p w14:paraId="6AF79145" w14:textId="77777777" w:rsidR="008A4F28" w:rsidRPr="00B12FB0" w:rsidRDefault="008A4F28" w:rsidP="008A4F28">
      <w:pPr>
        <w:pStyle w:val="ListParagraph"/>
        <w:numPr>
          <w:ilvl w:val="1"/>
          <w:numId w:val="12"/>
        </w:numPr>
        <w:rPr>
          <w:color w:val="388600"/>
        </w:rPr>
      </w:pPr>
      <w:r>
        <w:t xml:space="preserve">Psychological symptoms: hallucinations, delusions (including paranoia), disorganized thoughts/speech/behavior, </w:t>
      </w:r>
      <w:r w:rsidRPr="00B12FB0">
        <w:rPr>
          <w:color w:val="388600"/>
        </w:rPr>
        <w:t>anosognosia</w:t>
      </w:r>
      <w:r>
        <w:rPr>
          <w:color w:val="388600"/>
        </w:rPr>
        <w:t xml:space="preserve"> (lack of insight into illness)</w:t>
      </w:r>
    </w:p>
    <w:p w14:paraId="36F6F624" w14:textId="77777777" w:rsidR="008A4F28" w:rsidRDefault="008A4F28" w:rsidP="008A4F28">
      <w:pPr>
        <w:pStyle w:val="ListParagraph"/>
        <w:numPr>
          <w:ilvl w:val="0"/>
          <w:numId w:val="12"/>
        </w:numPr>
      </w:pPr>
      <w:r>
        <w:t xml:space="preserve">Build rapport and trust with individuals and their support system. See this </w:t>
      </w:r>
      <w:hyperlink r:id="rId30" w:history="1">
        <w:r w:rsidRPr="00582253">
          <w:rPr>
            <w:rStyle w:val="Hyperlink"/>
          </w:rPr>
          <w:t>toolkit</w:t>
        </w:r>
      </w:hyperlink>
      <w:r>
        <w:t xml:space="preserve"> and other resources for further details.</w:t>
      </w:r>
    </w:p>
    <w:p w14:paraId="3B4D90A1" w14:textId="77777777" w:rsidR="008A4F28" w:rsidRPr="00B12FB0" w:rsidRDefault="008A4F28" w:rsidP="008A4F28">
      <w:pPr>
        <w:pStyle w:val="ListParagraph"/>
        <w:numPr>
          <w:ilvl w:val="1"/>
          <w:numId w:val="12"/>
        </w:numPr>
        <w:rPr>
          <w:color w:val="388600"/>
        </w:rPr>
      </w:pPr>
      <w:r>
        <w:rPr>
          <w:color w:val="388600"/>
        </w:rPr>
        <w:t xml:space="preserve">Consider </w:t>
      </w:r>
      <w:r w:rsidRPr="00B12FB0">
        <w:rPr>
          <w:color w:val="388600"/>
        </w:rPr>
        <w:t xml:space="preserve">motivational interviewing (MI) </w:t>
      </w:r>
      <w:r>
        <w:rPr>
          <w:color w:val="388600"/>
        </w:rPr>
        <w:t>and other evidence-based communication t</w:t>
      </w:r>
      <w:r w:rsidRPr="00B12FB0">
        <w:rPr>
          <w:color w:val="388600"/>
        </w:rPr>
        <w:t>echniques</w:t>
      </w:r>
    </w:p>
    <w:p w14:paraId="29B24A41" w14:textId="77777777" w:rsidR="008A4F28" w:rsidRDefault="008A4F28" w:rsidP="008A4F28">
      <w:pPr>
        <w:pStyle w:val="ListParagraph"/>
        <w:numPr>
          <w:ilvl w:val="1"/>
          <w:numId w:val="12"/>
        </w:numPr>
      </w:pPr>
      <w:r>
        <w:t xml:space="preserve">Understand an </w:t>
      </w:r>
      <w:r w:rsidRPr="00626838">
        <w:t xml:space="preserve">individual’s </w:t>
      </w:r>
      <w:r>
        <w:t>definition of their concerns and use their terms in conversation</w:t>
      </w:r>
    </w:p>
    <w:p w14:paraId="37D76A51" w14:textId="6BA8A06C" w:rsidR="008A4F28" w:rsidRDefault="008A4F28" w:rsidP="008A4F28">
      <w:pPr>
        <w:pStyle w:val="ListParagraph"/>
        <w:numPr>
          <w:ilvl w:val="1"/>
          <w:numId w:val="12"/>
        </w:numPr>
      </w:pPr>
      <w:r>
        <w:t xml:space="preserve">Encourage support system, </w:t>
      </w:r>
      <w:r w:rsidR="00432497">
        <w:t>involve clinicians</w:t>
      </w:r>
      <w:r>
        <w:t>, and other relevant individuals (e.g., school professionals) to participate in planning and goal setting conversations with consent</w:t>
      </w:r>
    </w:p>
    <w:p w14:paraId="5E1682EF" w14:textId="77777777" w:rsidR="008A4F28" w:rsidRDefault="008A4F28" w:rsidP="008A4F28">
      <w:pPr>
        <w:pStyle w:val="ListParagraph"/>
        <w:numPr>
          <w:ilvl w:val="1"/>
          <w:numId w:val="12"/>
        </w:numPr>
      </w:pPr>
      <w:r>
        <w:t xml:space="preserve">Use trauma-informed, nonjudgmental and non-stigmatizing </w:t>
      </w:r>
      <w:hyperlink r:id="rId31" w:history="1">
        <w:r w:rsidRPr="006F198A">
          <w:rPr>
            <w:rStyle w:val="Hyperlink"/>
          </w:rPr>
          <w:t>language</w:t>
        </w:r>
      </w:hyperlink>
      <w:r>
        <w:t xml:space="preserve">. See </w:t>
      </w:r>
      <w:hyperlink w:anchor="_Words_Matter:_Language" w:history="1">
        <w:r w:rsidRPr="006F198A">
          <w:rPr>
            <w:rStyle w:val="Hyperlink"/>
          </w:rPr>
          <w:t>Words Matter</w:t>
        </w:r>
      </w:hyperlink>
      <w:r>
        <w:t xml:space="preserve"> in our report. </w:t>
      </w:r>
    </w:p>
    <w:p w14:paraId="20A9FF0A" w14:textId="77777777" w:rsidR="008A4F28" w:rsidRDefault="008A4F28" w:rsidP="008A4F28">
      <w:pPr>
        <w:pStyle w:val="ListParagraph"/>
        <w:numPr>
          <w:ilvl w:val="1"/>
          <w:numId w:val="12"/>
        </w:numPr>
      </w:pPr>
      <w:r w:rsidRPr="00432497">
        <w:t xml:space="preserve">Ask about and prioritize </w:t>
      </w:r>
      <w:r>
        <w:t>individual-identified treatment goals</w:t>
      </w:r>
    </w:p>
    <w:p w14:paraId="6AE3B82C" w14:textId="34A9F1E8" w:rsidR="001450AE" w:rsidRDefault="008A4F28" w:rsidP="008A4F28">
      <w:pPr>
        <w:pStyle w:val="ListParagraph"/>
        <w:numPr>
          <w:ilvl w:val="1"/>
          <w:numId w:val="12"/>
        </w:numPr>
      </w:pPr>
      <w:r>
        <w:t>Include a trained interpreter as part of the care team when appropriate</w:t>
      </w:r>
    </w:p>
    <w:p w14:paraId="71160FA0" w14:textId="506B6583" w:rsidR="00B77BF5" w:rsidRDefault="00B77BF5" w:rsidP="004A3170">
      <w:pPr>
        <w:pStyle w:val="ListParagraph"/>
        <w:numPr>
          <w:ilvl w:val="0"/>
          <w:numId w:val="12"/>
        </w:numPr>
      </w:pPr>
      <w:r>
        <w:t xml:space="preserve">Follow evidence-informed guidelines for </w:t>
      </w:r>
      <w:r w:rsidR="00024F21">
        <w:t>individuals</w:t>
      </w:r>
      <w:r w:rsidR="00A94B2C">
        <w:t xml:space="preserve"> experiencing acute psychosis, including systematically assessing safety and urgency of symptoms, using least restrictive means of care, and </w:t>
      </w:r>
      <w:r w:rsidR="00F57D26">
        <w:t>consulting psychiatry to support determining underlying cause of psychosis</w:t>
      </w:r>
      <w:r w:rsidR="00D84986">
        <w:t xml:space="preserve"> </w:t>
      </w:r>
      <w:r w:rsidR="00F57D26">
        <w:t>related symptoms.</w:t>
      </w:r>
      <w:r w:rsidR="00F913E4">
        <w:rPr>
          <w:rStyle w:val="EndnoteReference"/>
        </w:rPr>
        <w:endnoteReference w:id="13"/>
      </w:r>
      <w:r w:rsidR="00D84986">
        <w:t xml:space="preserve"> </w:t>
      </w:r>
    </w:p>
    <w:p w14:paraId="53B3E215" w14:textId="551BE97E" w:rsidR="00B86B84" w:rsidRDefault="00B86B84" w:rsidP="00B86B84">
      <w:pPr>
        <w:pStyle w:val="Heading4"/>
      </w:pPr>
      <w:r>
        <w:t>Treatment</w:t>
      </w:r>
    </w:p>
    <w:p w14:paraId="44A9457F" w14:textId="27B67B2A" w:rsidR="00B86B84" w:rsidRPr="00F913E4" w:rsidRDefault="00B86B84" w:rsidP="00B86B84">
      <w:pPr>
        <w:pStyle w:val="ListParagraph"/>
        <w:numPr>
          <w:ilvl w:val="0"/>
          <w:numId w:val="55"/>
        </w:numPr>
        <w:rPr>
          <w:color w:val="388600"/>
        </w:rPr>
      </w:pPr>
      <w:r w:rsidRPr="00F913E4">
        <w:rPr>
          <w:color w:val="388600"/>
        </w:rPr>
        <w:t xml:space="preserve">Use </w:t>
      </w:r>
      <w:proofErr w:type="gramStart"/>
      <w:r w:rsidRPr="00F913E4">
        <w:rPr>
          <w:color w:val="388600"/>
        </w:rPr>
        <w:t>a learning</w:t>
      </w:r>
      <w:proofErr w:type="gramEnd"/>
      <w:r w:rsidRPr="00F913E4">
        <w:rPr>
          <w:color w:val="388600"/>
        </w:rPr>
        <w:t xml:space="preserve"> health system framework to guide continues improvement in FEP care delivery</w:t>
      </w:r>
    </w:p>
    <w:p w14:paraId="3677E932" w14:textId="77777777" w:rsidR="00CA2845" w:rsidRPr="004A3170" w:rsidRDefault="00C5284A" w:rsidP="004A3170">
      <w:pPr>
        <w:pStyle w:val="Heading4"/>
      </w:pPr>
      <w:r w:rsidRPr="004A3170">
        <w:t>Transitions in Care</w:t>
      </w:r>
    </w:p>
    <w:p w14:paraId="32D35861" w14:textId="5FB3003D" w:rsidR="00B6037E" w:rsidRPr="00DB6140" w:rsidRDefault="5D74E86E" w:rsidP="00DB6140">
      <w:pPr>
        <w:pStyle w:val="ListParagraph"/>
        <w:numPr>
          <w:ilvl w:val="0"/>
          <w:numId w:val="12"/>
        </w:numPr>
        <w:rPr>
          <w:b/>
          <w:bCs/>
        </w:rPr>
      </w:pPr>
      <w:r>
        <w:t>Maintain directory of coordinated specialty care programs in WA state by social work/case management staff</w:t>
      </w:r>
      <w:r w:rsidR="00184C58">
        <w:t xml:space="preserve">. See </w:t>
      </w:r>
      <w:hyperlink r:id="rId32" w:history="1">
        <w:r w:rsidR="00184C58" w:rsidRPr="009C59E2">
          <w:rPr>
            <w:rStyle w:val="Hyperlink"/>
          </w:rPr>
          <w:t>here</w:t>
        </w:r>
      </w:hyperlink>
      <w:r w:rsidR="00184C58">
        <w:t xml:space="preserve"> for current New Journey’s programs. </w:t>
      </w:r>
    </w:p>
    <w:p w14:paraId="6331B945" w14:textId="21A6C525" w:rsidR="00CA2845" w:rsidRPr="006F4445" w:rsidRDefault="00CA2845" w:rsidP="004A3170">
      <w:pPr>
        <w:pStyle w:val="ListParagraph"/>
        <w:numPr>
          <w:ilvl w:val="0"/>
          <w:numId w:val="12"/>
        </w:numPr>
        <w:rPr>
          <w:b/>
          <w:bCs/>
        </w:rPr>
      </w:pPr>
      <w:r>
        <w:t>A</w:t>
      </w:r>
      <w:r w:rsidR="001450AE">
        <w:t xml:space="preserve">llow </w:t>
      </w:r>
      <w:r w:rsidR="00B6037E">
        <w:t>coordinated specialty care</w:t>
      </w:r>
      <w:r w:rsidR="003E4698">
        <w:t xml:space="preserve"> </w:t>
      </w:r>
      <w:r w:rsidR="001450AE">
        <w:t xml:space="preserve">team members to visit potential referred </w:t>
      </w:r>
      <w:r w:rsidR="00024F21" w:rsidRPr="006F4445">
        <w:t>individuals</w:t>
      </w:r>
      <w:r w:rsidR="001450AE" w:rsidRPr="006F4445">
        <w:t xml:space="preserve"> while still in hospital</w:t>
      </w:r>
      <w:r w:rsidR="00231468">
        <w:t xml:space="preserve">, </w:t>
      </w:r>
      <w:r w:rsidR="00231468" w:rsidRPr="00231468">
        <w:rPr>
          <w:color w:val="388600"/>
        </w:rPr>
        <w:t>and use warm handoffs whenever possible</w:t>
      </w:r>
    </w:p>
    <w:p w14:paraId="26A43C42" w14:textId="15BCC011" w:rsidR="00CA2845" w:rsidRPr="005F7287" w:rsidRDefault="00643593" w:rsidP="004A3170">
      <w:pPr>
        <w:pStyle w:val="ListParagraph"/>
        <w:numPr>
          <w:ilvl w:val="0"/>
          <w:numId w:val="12"/>
        </w:numPr>
        <w:rPr>
          <w:b/>
          <w:bCs/>
          <w:color w:val="388600"/>
        </w:rPr>
      </w:pPr>
      <w:r w:rsidRPr="006F4445">
        <w:t xml:space="preserve">Develop a clear discharge plan </w:t>
      </w:r>
      <w:r w:rsidR="005F7287" w:rsidRPr="005F7287">
        <w:rPr>
          <w:color w:val="388600"/>
        </w:rPr>
        <w:t xml:space="preserve">in collaboration </w:t>
      </w:r>
      <w:r w:rsidRPr="006F4445">
        <w:t xml:space="preserve">with </w:t>
      </w:r>
      <w:r w:rsidR="00024F21" w:rsidRPr="006F4445">
        <w:t>individuals</w:t>
      </w:r>
      <w:r w:rsidRPr="006F4445">
        <w:t xml:space="preserve"> and </w:t>
      </w:r>
      <w:r w:rsidR="00CD6064" w:rsidRPr="006F4445">
        <w:t xml:space="preserve">their </w:t>
      </w:r>
      <w:r w:rsidR="005F7287" w:rsidRPr="005F7287">
        <w:rPr>
          <w:color w:val="388600"/>
        </w:rPr>
        <w:t>family/</w:t>
      </w:r>
      <w:r w:rsidRPr="005F7287">
        <w:rPr>
          <w:color w:val="388600"/>
        </w:rPr>
        <w:t>support system</w:t>
      </w:r>
      <w:r w:rsidR="00CD6064" w:rsidRPr="005F7287">
        <w:rPr>
          <w:color w:val="388600"/>
        </w:rPr>
        <w:t>s</w:t>
      </w:r>
      <w:r w:rsidRPr="005F7287">
        <w:rPr>
          <w:color w:val="388600"/>
        </w:rPr>
        <w:t>.</w:t>
      </w:r>
    </w:p>
    <w:p w14:paraId="101B8F94" w14:textId="6B7FC4F2" w:rsidR="00CA2845" w:rsidRPr="006F4445" w:rsidRDefault="00643593" w:rsidP="004A3170">
      <w:pPr>
        <w:pStyle w:val="ListParagraph"/>
        <w:numPr>
          <w:ilvl w:val="0"/>
          <w:numId w:val="12"/>
        </w:numPr>
        <w:rPr>
          <w:b/>
          <w:bCs/>
        </w:rPr>
      </w:pPr>
      <w:r w:rsidRPr="006F4445">
        <w:t xml:space="preserve">Review and reconcile medications with the </w:t>
      </w:r>
      <w:r w:rsidR="00024F21" w:rsidRPr="006F4445">
        <w:t>individual</w:t>
      </w:r>
      <w:r w:rsidRPr="006F4445">
        <w:t xml:space="preserve"> and </w:t>
      </w:r>
      <w:r w:rsidR="00024F21" w:rsidRPr="006F4445">
        <w:t xml:space="preserve">their </w:t>
      </w:r>
      <w:r w:rsidR="00CD6064" w:rsidRPr="006F4445">
        <w:t>support system</w:t>
      </w:r>
      <w:r w:rsidRPr="006F4445">
        <w:t xml:space="preserve"> before discharge </w:t>
      </w:r>
    </w:p>
    <w:p w14:paraId="737BE88D" w14:textId="59E44830" w:rsidR="00CA2845" w:rsidRPr="005351DF" w:rsidRDefault="00643593" w:rsidP="005351DF">
      <w:pPr>
        <w:pStyle w:val="ListParagraph"/>
        <w:numPr>
          <w:ilvl w:val="0"/>
          <w:numId w:val="12"/>
        </w:numPr>
        <w:rPr>
          <w:b/>
          <w:bCs/>
        </w:rPr>
      </w:pPr>
      <w:r w:rsidRPr="006F4445">
        <w:lastRenderedPageBreak/>
        <w:t xml:space="preserve">Create a relapse prevention plan with </w:t>
      </w:r>
      <w:r w:rsidR="00024F21" w:rsidRPr="006F4445">
        <w:t>individuals</w:t>
      </w:r>
      <w:r w:rsidRPr="006F4445">
        <w:t xml:space="preserve"> and their </w:t>
      </w:r>
      <w:r w:rsidR="005E0D5C">
        <w:t>family/</w:t>
      </w:r>
      <w:r w:rsidRPr="006F4445">
        <w:t>sup</w:t>
      </w:r>
      <w:r>
        <w:t>port system</w:t>
      </w:r>
      <w:r w:rsidR="00024F21">
        <w:t>s</w:t>
      </w:r>
      <w:r>
        <w:t xml:space="preserve">, including when and who to contact for help </w:t>
      </w:r>
      <w:r w:rsidR="00CD6064">
        <w:t>after</w:t>
      </w:r>
      <w:r>
        <w:t xml:space="preserve"> discharge. </w:t>
      </w:r>
      <w:r w:rsidR="005351DF">
        <w:t xml:space="preserve">Coordinate with established outpatient mental health clinicians after admission to inform about previous </w:t>
      </w:r>
      <w:r w:rsidR="00775713">
        <w:t>responses</w:t>
      </w:r>
      <w:r w:rsidR="005351DF">
        <w:t xml:space="preserve"> to treatment and other relevant information for relapse prevention</w:t>
      </w:r>
    </w:p>
    <w:p w14:paraId="66792B9D" w14:textId="7AC3505F" w:rsidR="00643593" w:rsidRPr="00CA2845" w:rsidRDefault="00643593" w:rsidP="004A3170">
      <w:pPr>
        <w:pStyle w:val="ListParagraph"/>
        <w:numPr>
          <w:ilvl w:val="0"/>
          <w:numId w:val="12"/>
        </w:numPr>
        <w:rPr>
          <w:b/>
          <w:bCs/>
        </w:rPr>
      </w:pPr>
      <w:r>
        <w:t>Send aftercare summaries to outpatient care providers within 3 days of discharge</w:t>
      </w:r>
    </w:p>
    <w:p w14:paraId="15219643" w14:textId="77777777" w:rsidR="00643593" w:rsidRDefault="00643593" w:rsidP="00CA2845"/>
    <w:p w14:paraId="1B634B3E" w14:textId="3404D330" w:rsidR="00E87705" w:rsidRDefault="0029463F" w:rsidP="00E87705">
      <w:r>
        <w:br w:type="page"/>
      </w:r>
    </w:p>
    <w:p w14:paraId="5AD820E7" w14:textId="250B708F" w:rsidR="000D741B" w:rsidRDefault="000D741B" w:rsidP="0029463F">
      <w:pPr>
        <w:pStyle w:val="Heading2"/>
      </w:pPr>
      <w:bookmarkStart w:id="28" w:name="_Toc209512809"/>
      <w:bookmarkStart w:id="29" w:name="_Toc209521948"/>
      <w:commentRangeStart w:id="30"/>
      <w:commentRangeStart w:id="31"/>
      <w:r w:rsidRPr="00C5284A">
        <w:lastRenderedPageBreak/>
        <w:t>Health Plans</w:t>
      </w:r>
      <w:bookmarkEnd w:id="28"/>
      <w:bookmarkEnd w:id="29"/>
      <w:commentRangeEnd w:id="30"/>
      <w:r w:rsidR="00BD4E7A">
        <w:rPr>
          <w:rStyle w:val="CommentReference"/>
          <w:rFonts w:asciiTheme="minorHAnsi" w:eastAsiaTheme="minorHAnsi" w:hAnsiTheme="minorHAnsi" w:cstheme="minorBidi"/>
          <w:color w:val="auto"/>
        </w:rPr>
        <w:commentReference w:id="30"/>
      </w:r>
      <w:commentRangeEnd w:id="31"/>
      <w:r w:rsidR="00BD4E7A">
        <w:rPr>
          <w:rStyle w:val="CommentReference"/>
          <w:rFonts w:asciiTheme="minorHAnsi" w:eastAsiaTheme="minorHAnsi" w:hAnsiTheme="minorHAnsi" w:cstheme="minorBidi"/>
          <w:color w:val="auto"/>
        </w:rPr>
        <w:commentReference w:id="31"/>
      </w:r>
    </w:p>
    <w:p w14:paraId="4CF80EF5" w14:textId="4544A8D1" w:rsidR="000D65E2" w:rsidRPr="00017E84" w:rsidRDefault="000D65E2" w:rsidP="000D65E2">
      <w:pPr>
        <w:pStyle w:val="ListParagraph"/>
        <w:numPr>
          <w:ilvl w:val="0"/>
          <w:numId w:val="53"/>
        </w:numPr>
        <w:rPr>
          <w:b/>
          <w:bCs/>
        </w:rPr>
      </w:pPr>
      <w:r w:rsidRPr="00017E84">
        <w:rPr>
          <w:b/>
          <w:bCs/>
        </w:rPr>
        <w:t xml:space="preserve">Read </w:t>
      </w:r>
      <w:hyperlink w:anchor="_Towards_Statewide_Coverage" w:history="1">
        <w:r w:rsidRPr="00017E84">
          <w:rPr>
            <w:rStyle w:val="Hyperlink"/>
            <w:b/>
            <w:bCs/>
          </w:rPr>
          <w:t>Toward Statewide Coverage</w:t>
        </w:r>
      </w:hyperlink>
    </w:p>
    <w:p w14:paraId="227BCA05" w14:textId="1806178C" w:rsidR="00737157" w:rsidRDefault="00737157" w:rsidP="00CD6064">
      <w:pPr>
        <w:pStyle w:val="Heading4"/>
      </w:pPr>
      <w:r w:rsidRPr="00737157">
        <w:t>Early Detection &amp; Rapid Access</w:t>
      </w:r>
    </w:p>
    <w:p w14:paraId="5F0D60F4" w14:textId="77777777" w:rsidR="00862848" w:rsidRPr="00862848" w:rsidRDefault="5D74E86E" w:rsidP="00CD6064">
      <w:pPr>
        <w:pStyle w:val="ListParagraph"/>
        <w:numPr>
          <w:ilvl w:val="0"/>
          <w:numId w:val="13"/>
        </w:numPr>
        <w:rPr>
          <w:b/>
          <w:bCs/>
        </w:rPr>
      </w:pPr>
      <w:r>
        <w:t xml:space="preserve">Create an internal system to flag members that receive a new diagnosis of schizophrenia spectrum disorder or psychotic disorders. </w:t>
      </w:r>
    </w:p>
    <w:p w14:paraId="7BD8AF4E" w14:textId="0E75FA3B" w:rsidR="00737157" w:rsidRPr="00C123B4" w:rsidRDefault="5D74E86E" w:rsidP="00CD6064">
      <w:pPr>
        <w:pStyle w:val="ListParagraph"/>
        <w:numPr>
          <w:ilvl w:val="0"/>
          <w:numId w:val="13"/>
        </w:numPr>
        <w:rPr>
          <w:b/>
          <w:bCs/>
        </w:rPr>
      </w:pPr>
      <w:r>
        <w:t xml:space="preserve">Route to case management team for outreach and connection to </w:t>
      </w:r>
      <w:r w:rsidR="006247CA">
        <w:t>coordinated specialty care (</w:t>
      </w:r>
      <w:r>
        <w:t>CSC</w:t>
      </w:r>
      <w:r w:rsidR="006247CA">
        <w:t>)</w:t>
      </w:r>
      <w:r>
        <w:t xml:space="preserve"> resources </w:t>
      </w:r>
    </w:p>
    <w:p w14:paraId="7EFA9592" w14:textId="218F8FAA" w:rsidR="00C123B4" w:rsidRPr="009F7BE6" w:rsidRDefault="5D74E86E" w:rsidP="00CD6064">
      <w:pPr>
        <w:pStyle w:val="ListParagraph"/>
        <w:numPr>
          <w:ilvl w:val="0"/>
          <w:numId w:val="13"/>
        </w:numPr>
        <w:rPr>
          <w:b/>
          <w:bCs/>
        </w:rPr>
      </w:pPr>
      <w:r w:rsidRPr="00474F80">
        <w:rPr>
          <w:strike/>
          <w:color w:val="7030A0"/>
        </w:rPr>
        <w:t>Contact</w:t>
      </w:r>
      <w:r w:rsidRPr="00474F80">
        <w:rPr>
          <w:color w:val="7030A0"/>
        </w:rPr>
        <w:t xml:space="preserve"> </w:t>
      </w:r>
      <w:r w:rsidR="00474F80" w:rsidRPr="00474F80">
        <w:rPr>
          <w:color w:val="7030A0"/>
        </w:rPr>
        <w:t xml:space="preserve">Outreach to </w:t>
      </w:r>
      <w:proofErr w:type="gramStart"/>
      <w:r>
        <w:t>member</w:t>
      </w:r>
      <w:proofErr w:type="gramEnd"/>
      <w:r>
        <w:t xml:space="preserve"> within 1 week after discharge for first hospitalization </w:t>
      </w:r>
      <w:r w:rsidRPr="00474F80">
        <w:rPr>
          <w:strike/>
          <w:color w:val="7030A0"/>
        </w:rPr>
        <w:t xml:space="preserve">or emergency room visit </w:t>
      </w:r>
      <w:r>
        <w:t>with psychiatric concern to offer support in connecting to care</w:t>
      </w:r>
      <w:r w:rsidR="009A24BC">
        <w:t xml:space="preserve">. </w:t>
      </w:r>
      <w:r w:rsidR="002C51E5">
        <w:t xml:space="preserve">Encourage follow up appointments to be made before discharge. </w:t>
      </w:r>
    </w:p>
    <w:p w14:paraId="6DFFFB5C" w14:textId="7B5D64A9" w:rsidR="009C5164" w:rsidRPr="00034121" w:rsidRDefault="009F7BE6" w:rsidP="00CD6064">
      <w:pPr>
        <w:pStyle w:val="ListParagraph"/>
        <w:numPr>
          <w:ilvl w:val="0"/>
          <w:numId w:val="13"/>
        </w:numPr>
        <w:rPr>
          <w:b/>
          <w:bCs/>
        </w:rPr>
      </w:pPr>
      <w:r w:rsidRPr="00034121">
        <w:t xml:space="preserve">Maintain </w:t>
      </w:r>
      <w:r w:rsidR="007D274F" w:rsidRPr="00034121">
        <w:t xml:space="preserve">and publish </w:t>
      </w:r>
      <w:r w:rsidRPr="00034121">
        <w:t xml:space="preserve">a list of </w:t>
      </w:r>
      <w:r w:rsidR="006247CA" w:rsidRPr="00034121">
        <w:t>CSC</w:t>
      </w:r>
      <w:r w:rsidR="009C5164" w:rsidRPr="00034121">
        <w:t xml:space="preserve"> providers within network easily accessible to members </w:t>
      </w:r>
      <w:r w:rsidR="007D274F" w:rsidRPr="00034121">
        <w:t>within time and distance standards</w:t>
      </w:r>
    </w:p>
    <w:p w14:paraId="4D7F9308" w14:textId="3264B692" w:rsidR="008B5086" w:rsidRPr="00144A93" w:rsidRDefault="00B261B6" w:rsidP="00CD6064">
      <w:pPr>
        <w:pStyle w:val="ListParagraph"/>
        <w:numPr>
          <w:ilvl w:val="0"/>
          <w:numId w:val="13"/>
        </w:numPr>
        <w:rPr>
          <w:b/>
          <w:bCs/>
        </w:rPr>
      </w:pPr>
      <w:proofErr w:type="gramStart"/>
      <w:r>
        <w:t>Train member</w:t>
      </w:r>
      <w:proofErr w:type="gramEnd"/>
      <w:r>
        <w:t>-facing staff in therapeutic communication approaches (e.g., trauma-informed care, motivational interviewing) and non</w:t>
      </w:r>
      <w:r w:rsidR="00BB7926">
        <w:t>-</w:t>
      </w:r>
      <w:r>
        <w:t xml:space="preserve">stigmatizing, person-first </w:t>
      </w:r>
      <w:r w:rsidR="00C6764F">
        <w:t>language</w:t>
      </w:r>
    </w:p>
    <w:p w14:paraId="6EAE16DD" w14:textId="499F6A4D" w:rsidR="008B5086" w:rsidRPr="008B5086" w:rsidRDefault="008B5086" w:rsidP="00CD6064">
      <w:pPr>
        <w:pStyle w:val="Heading4"/>
      </w:pPr>
      <w:r w:rsidRPr="008B5086">
        <w:t>Treatment</w:t>
      </w:r>
    </w:p>
    <w:p w14:paraId="63EF76E7" w14:textId="1C169AC1" w:rsidR="00FE6AEC" w:rsidRDefault="00EA502A" w:rsidP="00CD6064">
      <w:pPr>
        <w:pStyle w:val="ListParagraph"/>
        <w:numPr>
          <w:ilvl w:val="0"/>
          <w:numId w:val="13"/>
        </w:numPr>
      </w:pPr>
      <w:r>
        <w:t xml:space="preserve">Move towards alternative payment model structure that supports </w:t>
      </w:r>
      <w:r w:rsidR="00017E84">
        <w:t xml:space="preserve">sustainable </w:t>
      </w:r>
      <w:r>
        <w:t>multidisciplinary team-based CSC</w:t>
      </w:r>
      <w:r w:rsidR="000A3A29">
        <w:t>.</w:t>
      </w:r>
      <w:r w:rsidR="00605494">
        <w:t xml:space="preserve"> </w:t>
      </w:r>
      <w:r w:rsidR="003E4698">
        <w:t xml:space="preserve">(e.g., </w:t>
      </w:r>
      <w:r w:rsidR="00474F80">
        <w:t>per member per month (</w:t>
      </w:r>
      <w:r w:rsidR="003E4698">
        <w:t>PMPM</w:t>
      </w:r>
      <w:r w:rsidR="00474F80">
        <w:t>)</w:t>
      </w:r>
      <w:r w:rsidR="003E4698">
        <w:t xml:space="preserve"> + encounter</w:t>
      </w:r>
      <w:r w:rsidR="00A34004">
        <w:t xml:space="preserve"> team-based</w:t>
      </w:r>
      <w:r w:rsidR="003E4698">
        <w:t xml:space="preserve"> rate, tied to quality metrics</w:t>
      </w:r>
      <w:r>
        <w:t xml:space="preserve"> like psychiatric hospitalizations and emergency room visits</w:t>
      </w:r>
      <w:r w:rsidR="003E4698">
        <w:t xml:space="preserve">, etc.) </w:t>
      </w:r>
    </w:p>
    <w:p w14:paraId="162C7EDE" w14:textId="1909FA54" w:rsidR="003E4698" w:rsidRDefault="00EA502A" w:rsidP="00CD6064">
      <w:pPr>
        <w:pStyle w:val="ListParagraph"/>
        <w:numPr>
          <w:ilvl w:val="1"/>
          <w:numId w:val="13"/>
        </w:numPr>
      </w:pPr>
      <w:r>
        <w:t>CSC c</w:t>
      </w:r>
      <w:r w:rsidR="003E4698">
        <w:t>ore components include diagnosis and evaluation of medical and behavioral health condition</w:t>
      </w:r>
      <w:r w:rsidR="002F0BD3">
        <w:t xml:space="preserve">s, </w:t>
      </w:r>
      <w:r w:rsidR="00EF0E16">
        <w:t>medication management, individual and group psychotherapy, family psychoeducation</w:t>
      </w:r>
      <w:r w:rsidR="00364BF6">
        <w:t>,</w:t>
      </w:r>
      <w:r w:rsidR="00EF0E16">
        <w:t xml:space="preserve"> supported employment and education, peer support services, case management and outreach</w:t>
      </w:r>
    </w:p>
    <w:p w14:paraId="44B04221" w14:textId="06995818" w:rsidR="00EA502A" w:rsidRPr="00EA502A" w:rsidRDefault="00BB12C0" w:rsidP="00CD6064">
      <w:pPr>
        <w:pStyle w:val="ListParagraph"/>
        <w:numPr>
          <w:ilvl w:val="1"/>
          <w:numId w:val="13"/>
        </w:numPr>
        <w:rPr>
          <w:b/>
          <w:bCs/>
          <w:i/>
          <w:iCs/>
        </w:rPr>
      </w:pPr>
      <w:r w:rsidRPr="00BB12C0">
        <w:rPr>
          <w:b/>
          <w:bCs/>
        </w:rPr>
        <w:t>Incorporate</w:t>
      </w:r>
      <w:r w:rsidR="00886E27">
        <w:rPr>
          <w:b/>
          <w:bCs/>
        </w:rPr>
        <w:t xml:space="preserve"> </w:t>
      </w:r>
      <w:r w:rsidR="00886E27" w:rsidRPr="00886E27">
        <w:rPr>
          <w:b/>
          <w:bCs/>
          <w:color w:val="7030A0"/>
        </w:rPr>
        <w:t>and use</w:t>
      </w:r>
      <w:r w:rsidRPr="00886E27">
        <w:rPr>
          <w:b/>
          <w:bCs/>
          <w:color w:val="7030A0"/>
        </w:rPr>
        <w:t xml:space="preserve"> </w:t>
      </w:r>
      <w:r w:rsidR="009377D6">
        <w:rPr>
          <w:b/>
          <w:bCs/>
        </w:rPr>
        <w:t>team</w:t>
      </w:r>
      <w:r w:rsidR="008723D3">
        <w:rPr>
          <w:b/>
          <w:bCs/>
        </w:rPr>
        <w:t>-based case rate</w:t>
      </w:r>
      <w:r w:rsidR="009377D6">
        <w:rPr>
          <w:b/>
          <w:bCs/>
        </w:rPr>
        <w:t xml:space="preserve"> and per encounter rate </w:t>
      </w:r>
      <w:r w:rsidR="008723D3">
        <w:rPr>
          <w:b/>
          <w:bCs/>
        </w:rPr>
        <w:t xml:space="preserve">for CSC (e.g., </w:t>
      </w:r>
      <w:r w:rsidRPr="00BB12C0">
        <w:rPr>
          <w:b/>
          <w:bCs/>
        </w:rPr>
        <w:t>HCPCS billing codes</w:t>
      </w:r>
    </w:p>
    <w:p w14:paraId="3028E3A9" w14:textId="77777777" w:rsidR="00EA502A" w:rsidRPr="00EA502A" w:rsidRDefault="00BB12C0" w:rsidP="00EA502A">
      <w:pPr>
        <w:pStyle w:val="ListParagraph"/>
        <w:numPr>
          <w:ilvl w:val="2"/>
          <w:numId w:val="13"/>
        </w:numPr>
        <w:rPr>
          <w:b/>
          <w:bCs/>
          <w:i/>
          <w:iCs/>
        </w:rPr>
      </w:pPr>
      <w:r w:rsidRPr="00BB12C0">
        <w:rPr>
          <w:b/>
          <w:bCs/>
        </w:rPr>
        <w:t>H2040:</w:t>
      </w:r>
      <w:r w:rsidRPr="00BB12C0">
        <w:t xml:space="preserve"> Coordinated specialty care, team-based, for first episode psychosis, per month</w:t>
      </w:r>
    </w:p>
    <w:p w14:paraId="7F5C1A15" w14:textId="77777777" w:rsidR="00EA502A" w:rsidRDefault="00BB12C0" w:rsidP="00EA502A">
      <w:pPr>
        <w:pStyle w:val="ListParagraph"/>
        <w:numPr>
          <w:ilvl w:val="2"/>
          <w:numId w:val="13"/>
        </w:numPr>
        <w:rPr>
          <w:b/>
          <w:bCs/>
          <w:i/>
          <w:iCs/>
        </w:rPr>
      </w:pPr>
      <w:r w:rsidRPr="00BB12C0">
        <w:rPr>
          <w:b/>
          <w:bCs/>
        </w:rPr>
        <w:t>H2041:</w:t>
      </w:r>
      <w:r w:rsidRPr="00BB12C0">
        <w:t xml:space="preserve"> Coordinated specialty care, team-based, for first episode psychosis, per encounter</w:t>
      </w:r>
      <w:r w:rsidR="0000775B" w:rsidRPr="0000775B">
        <w:rPr>
          <w:b/>
          <w:bCs/>
          <w:i/>
          <w:iCs/>
        </w:rPr>
        <w:t xml:space="preserve">. </w:t>
      </w:r>
    </w:p>
    <w:p w14:paraId="7DF7194E" w14:textId="3AE479D8" w:rsidR="00454C11" w:rsidRPr="00017E84" w:rsidRDefault="00017E84" w:rsidP="00017E84">
      <w:pPr>
        <w:pStyle w:val="ListParagraph"/>
        <w:numPr>
          <w:ilvl w:val="1"/>
          <w:numId w:val="13"/>
        </w:numPr>
        <w:rPr>
          <w:color w:val="388600"/>
        </w:rPr>
      </w:pPr>
      <w:r w:rsidRPr="00C0585E">
        <w:rPr>
          <w:color w:val="388600"/>
        </w:rPr>
        <w:t>Establish an attestation process for agencies outside of the New Journeys network who host a CSC team to support recognition of accredited teams</w:t>
      </w:r>
      <w:r>
        <w:rPr>
          <w:color w:val="388600"/>
        </w:rPr>
        <w:t xml:space="preserve">. </w:t>
      </w:r>
      <w:r w:rsidR="00454C11">
        <w:t xml:space="preserve">Consider partnering with </w:t>
      </w:r>
      <w:r w:rsidR="00966F46">
        <w:t xml:space="preserve">Washington </w:t>
      </w:r>
      <w:r w:rsidR="00454C11">
        <w:t xml:space="preserve">Center of Excellence for Early Psychosis or other </w:t>
      </w:r>
      <w:r w:rsidR="00966F46">
        <w:t>center of excellence</w:t>
      </w:r>
      <w:r w:rsidR="00454C11">
        <w:t xml:space="preserve"> body</w:t>
      </w:r>
      <w:r>
        <w:t>.</w:t>
      </w:r>
    </w:p>
    <w:p w14:paraId="64D9DE12" w14:textId="7EB31383" w:rsidR="00017E84" w:rsidRPr="00017E84" w:rsidRDefault="00017E84" w:rsidP="00017E84">
      <w:pPr>
        <w:pStyle w:val="ListParagraph"/>
        <w:numPr>
          <w:ilvl w:val="1"/>
          <w:numId w:val="13"/>
        </w:numPr>
      </w:pPr>
      <w:r w:rsidRPr="00A3383D">
        <w:t xml:space="preserve">Move towards offering incentives for reducing adverse outcomes (e.g., psychiatric hospitalizations, psychiatric emergency room visits) as part of alternative payment arrangements for CSC providers </w:t>
      </w:r>
    </w:p>
    <w:p w14:paraId="4099CA56" w14:textId="50714F15" w:rsidR="00432406" w:rsidRDefault="00432406" w:rsidP="00CD6064">
      <w:pPr>
        <w:pStyle w:val="ListParagraph"/>
        <w:numPr>
          <w:ilvl w:val="0"/>
          <w:numId w:val="13"/>
        </w:numPr>
      </w:pPr>
      <w:r>
        <w:t xml:space="preserve">Provide coverage for evidence-based treatments for </w:t>
      </w:r>
      <w:r w:rsidR="00024F21" w:rsidRPr="00474F80">
        <w:t>individuals</w:t>
      </w:r>
      <w:r w:rsidRPr="00474F80">
        <w:t xml:space="preserve"> </w:t>
      </w:r>
      <w:r>
        <w:t xml:space="preserve">that experience psychotic symptoms but do not qualify for </w:t>
      </w:r>
      <w:r w:rsidR="006247CA">
        <w:t>CSC,</w:t>
      </w:r>
      <w:r>
        <w:t xml:space="preserve"> including but not limited to psychological interventions, </w:t>
      </w:r>
      <w:r>
        <w:lastRenderedPageBreak/>
        <w:t xml:space="preserve">such as cognitive behavioral therapy and pharmacological interventions, for co-occurring concerns (e.g., antidepressants, mood stabilizers, etc.) </w:t>
      </w:r>
    </w:p>
    <w:p w14:paraId="2FDD4CBE" w14:textId="1774E0E7" w:rsidR="004D3D93" w:rsidRPr="00A3383D" w:rsidRDefault="00B843F2" w:rsidP="00CD6064">
      <w:pPr>
        <w:pStyle w:val="ListParagraph"/>
        <w:numPr>
          <w:ilvl w:val="0"/>
          <w:numId w:val="13"/>
        </w:numPr>
      </w:pPr>
      <w:r w:rsidRPr="00A3383D">
        <w:t xml:space="preserve">Minimize prior </w:t>
      </w:r>
      <w:r w:rsidR="00DA2CE3" w:rsidRPr="00A3383D">
        <w:t xml:space="preserve">authorization and cost-sharing </w:t>
      </w:r>
      <w:r w:rsidR="00802D4C" w:rsidRPr="00A3383D">
        <w:t>for</w:t>
      </w:r>
      <w:r w:rsidR="00432406" w:rsidRPr="00A3383D">
        <w:t xml:space="preserve"> second-generation antipsychotics, including long-acting injectable medications, as a first line therapy for FEP</w:t>
      </w:r>
      <w:r w:rsidR="00841345" w:rsidRPr="00A3383D">
        <w:t xml:space="preserve">. </w:t>
      </w:r>
    </w:p>
    <w:p w14:paraId="031E2137" w14:textId="746DA343" w:rsidR="00870A4F" w:rsidRPr="00A3383D" w:rsidRDefault="004D2158" w:rsidP="00CD6064">
      <w:pPr>
        <w:pStyle w:val="ListParagraph"/>
        <w:numPr>
          <w:ilvl w:val="0"/>
          <w:numId w:val="13"/>
        </w:numPr>
      </w:pPr>
      <w:r w:rsidRPr="00A3383D">
        <w:t xml:space="preserve">Once enrolled in CSC, minimize prior authorization for continuous access to program </w:t>
      </w:r>
      <w:r w:rsidR="003F28F4" w:rsidRPr="005C0F6F">
        <w:rPr>
          <w:color w:val="7030A0"/>
        </w:rPr>
        <w:t xml:space="preserve">through a minimum of 6 months or </w:t>
      </w:r>
      <w:r w:rsidR="00747C20" w:rsidRPr="00A3383D">
        <w:t>until meeting criteria for transition</w:t>
      </w:r>
      <w:r w:rsidR="00B828E0" w:rsidRPr="00A3383D">
        <w:t xml:space="preserve">. </w:t>
      </w:r>
    </w:p>
    <w:p w14:paraId="2A5D5D3A" w14:textId="239F85C4" w:rsidR="00432406" w:rsidRDefault="0000775B" w:rsidP="00CD6064">
      <w:pPr>
        <w:pStyle w:val="Heading4"/>
      </w:pPr>
      <w:r w:rsidRPr="0000775B">
        <w:t>Transitions of Care</w:t>
      </w:r>
    </w:p>
    <w:p w14:paraId="0E18E2C8" w14:textId="62AE1B00" w:rsidR="00342739" w:rsidRPr="00342739" w:rsidRDefault="00017E84" w:rsidP="00CD6064">
      <w:pPr>
        <w:pStyle w:val="ListParagraph"/>
        <w:numPr>
          <w:ilvl w:val="0"/>
          <w:numId w:val="13"/>
        </w:numPr>
        <w:rPr>
          <w:color w:val="388600"/>
        </w:rPr>
      </w:pPr>
      <w:r>
        <w:rPr>
          <w:color w:val="388600"/>
        </w:rPr>
        <w:t>Outreach to members and p</w:t>
      </w:r>
      <w:r w:rsidR="00342739" w:rsidRPr="00342739">
        <w:rPr>
          <w:color w:val="388600"/>
        </w:rPr>
        <w:t xml:space="preserve">rovide system navigation supports </w:t>
      </w:r>
      <w:r w:rsidRPr="00342739">
        <w:rPr>
          <w:color w:val="388600"/>
        </w:rPr>
        <w:t>such</w:t>
      </w:r>
      <w:r w:rsidR="00342739" w:rsidRPr="00342739">
        <w:rPr>
          <w:color w:val="388600"/>
        </w:rPr>
        <w:t xml:space="preserve"> </w:t>
      </w:r>
      <w:r>
        <w:rPr>
          <w:color w:val="388600"/>
        </w:rPr>
        <w:t xml:space="preserve">as </w:t>
      </w:r>
      <w:r w:rsidR="00342739" w:rsidRPr="00342739">
        <w:rPr>
          <w:color w:val="388600"/>
        </w:rPr>
        <w:t xml:space="preserve">care navigators or family liaisons to assist individuals and families in understanding options, overcoming barriers and connecting efficiently with CSC and other needed services. </w:t>
      </w:r>
    </w:p>
    <w:p w14:paraId="155C4A72" w14:textId="2C43A122" w:rsidR="00402E2C" w:rsidRPr="00017E84" w:rsidRDefault="00433397" w:rsidP="00017E84">
      <w:pPr>
        <w:pStyle w:val="ListParagraph"/>
        <w:numPr>
          <w:ilvl w:val="0"/>
          <w:numId w:val="13"/>
        </w:numPr>
        <w:rPr>
          <w:strike/>
          <w:color w:val="7030A0"/>
        </w:rPr>
      </w:pPr>
      <w:r w:rsidRPr="00342739">
        <w:rPr>
          <w:strike/>
          <w:color w:val="7030A0"/>
        </w:rPr>
        <w:t xml:space="preserve">Provide increased case management services to </w:t>
      </w:r>
      <w:r w:rsidR="00024F21" w:rsidRPr="00342739">
        <w:rPr>
          <w:strike/>
          <w:color w:val="7030A0"/>
        </w:rPr>
        <w:t>individuals</w:t>
      </w:r>
      <w:r w:rsidRPr="00342739">
        <w:rPr>
          <w:strike/>
          <w:color w:val="7030A0"/>
        </w:rPr>
        <w:t xml:space="preserve"> with identified </w:t>
      </w:r>
      <w:r w:rsidR="009249F5" w:rsidRPr="00342739">
        <w:rPr>
          <w:strike/>
          <w:color w:val="7030A0"/>
        </w:rPr>
        <w:t xml:space="preserve">first episode </w:t>
      </w:r>
      <w:r w:rsidRPr="00342739">
        <w:rPr>
          <w:strike/>
          <w:color w:val="7030A0"/>
        </w:rPr>
        <w:t>psychosis</w:t>
      </w:r>
      <w:r w:rsidR="00402E2C" w:rsidRPr="00342739">
        <w:rPr>
          <w:strike/>
          <w:color w:val="7030A0"/>
        </w:rPr>
        <w:t>.</w:t>
      </w:r>
      <w:r w:rsidRPr="00342739">
        <w:rPr>
          <w:strike/>
          <w:color w:val="7030A0"/>
        </w:rPr>
        <w:t xml:space="preserve"> Support scheduling follow up appointments with providers</w:t>
      </w:r>
    </w:p>
    <w:p w14:paraId="7C9FA90D" w14:textId="060D8017" w:rsidR="00433397" w:rsidRDefault="00433397" w:rsidP="00CD6064">
      <w:pPr>
        <w:pStyle w:val="ListParagraph"/>
        <w:numPr>
          <w:ilvl w:val="0"/>
          <w:numId w:val="13"/>
        </w:numPr>
      </w:pPr>
      <w:r w:rsidRPr="00D44942">
        <w:t xml:space="preserve">Support </w:t>
      </w:r>
      <w:r w:rsidR="00024F21" w:rsidRPr="00D44942">
        <w:t>individuals</w:t>
      </w:r>
      <w:r w:rsidRPr="00D44942">
        <w:t xml:space="preserve"> and </w:t>
      </w:r>
      <w:r w:rsidR="00024F21" w:rsidRPr="00D44942">
        <w:t>their support system</w:t>
      </w:r>
      <w:r w:rsidR="00024F21">
        <w:t>/</w:t>
      </w:r>
      <w:r>
        <w:t xml:space="preserve">family in identifying and scheduling with a primary care provider before and during transition to </w:t>
      </w:r>
      <w:r w:rsidR="003C7C22" w:rsidRPr="00574575">
        <w:rPr>
          <w:color w:val="388600"/>
        </w:rPr>
        <w:t>post-FEP psychiatric care</w:t>
      </w:r>
      <w:r w:rsidRPr="00574575">
        <w:rPr>
          <w:color w:val="388600"/>
        </w:rPr>
        <w:t xml:space="preserve"> </w:t>
      </w:r>
    </w:p>
    <w:p w14:paraId="3BF1A6EB" w14:textId="518AC041" w:rsidR="00EE4FD8" w:rsidRDefault="00433397" w:rsidP="00CD6064">
      <w:pPr>
        <w:pStyle w:val="ListParagraph"/>
        <w:numPr>
          <w:ilvl w:val="0"/>
          <w:numId w:val="13"/>
        </w:numPr>
      </w:pPr>
      <w:r w:rsidRPr="00A26439">
        <w:t xml:space="preserve">Support access to specialty consultations as needed after transition </w:t>
      </w:r>
      <w:r w:rsidR="00582BFC" w:rsidRPr="00D44942">
        <w:rPr>
          <w:color w:val="7030A0"/>
        </w:rPr>
        <w:t>to lower acuity of care</w:t>
      </w:r>
    </w:p>
    <w:p w14:paraId="02C952A1" w14:textId="77777777" w:rsidR="00CD6064" w:rsidRDefault="00CD6064">
      <w:pPr>
        <w:rPr>
          <w:rFonts w:asciiTheme="majorHAnsi" w:eastAsiaTheme="majorEastAsia" w:hAnsiTheme="majorHAnsi" w:cstheme="majorBidi"/>
          <w:color w:val="2F5496" w:themeColor="accent1" w:themeShade="BF"/>
          <w:sz w:val="32"/>
          <w:szCs w:val="32"/>
        </w:rPr>
      </w:pPr>
      <w:r>
        <w:br w:type="page"/>
      </w:r>
    </w:p>
    <w:p w14:paraId="4CAD6BFE" w14:textId="1DF2B2FD" w:rsidR="0029463F" w:rsidRDefault="0029463F" w:rsidP="0029463F">
      <w:pPr>
        <w:pStyle w:val="Heading2"/>
      </w:pPr>
      <w:bookmarkStart w:id="32" w:name="_Toc209512810"/>
      <w:bookmarkStart w:id="33" w:name="_Toc209521949"/>
      <w:r>
        <w:lastRenderedPageBreak/>
        <w:t>Employers</w:t>
      </w:r>
      <w:bookmarkEnd w:id="32"/>
      <w:bookmarkEnd w:id="33"/>
    </w:p>
    <w:p w14:paraId="6ACCC723" w14:textId="1E7A560A" w:rsidR="000D65E2" w:rsidRDefault="000D65E2" w:rsidP="000D65E2">
      <w:pPr>
        <w:pStyle w:val="ListParagraph"/>
        <w:numPr>
          <w:ilvl w:val="0"/>
          <w:numId w:val="39"/>
        </w:numPr>
      </w:pPr>
      <w:r>
        <w:t xml:space="preserve">Read </w:t>
      </w:r>
      <w:hyperlink w:anchor="_Towards_Statewide_Coverage" w:history="1">
        <w:r w:rsidRPr="000D65E2">
          <w:rPr>
            <w:rStyle w:val="Hyperlink"/>
          </w:rPr>
          <w:t>Toward Statewide Coverage</w:t>
        </w:r>
      </w:hyperlink>
    </w:p>
    <w:p w14:paraId="6C364F2F" w14:textId="2C5A99C9" w:rsidR="000765BF" w:rsidRPr="0083146D" w:rsidRDefault="00B238D2" w:rsidP="000765BF">
      <w:pPr>
        <w:pStyle w:val="ListParagraph"/>
        <w:numPr>
          <w:ilvl w:val="0"/>
          <w:numId w:val="39"/>
        </w:numPr>
      </w:pPr>
      <w:r w:rsidRPr="0083146D">
        <w:t xml:space="preserve">Promote </w:t>
      </w:r>
      <w:r w:rsidR="00805624" w:rsidRPr="0083146D">
        <w:t xml:space="preserve">workplace </w:t>
      </w:r>
      <w:proofErr w:type="gramStart"/>
      <w:r w:rsidR="00E84639" w:rsidRPr="0083146D">
        <w:t>accommodations</w:t>
      </w:r>
      <w:proofErr w:type="gramEnd"/>
      <w:r w:rsidR="00805624" w:rsidRPr="0083146D">
        <w:t xml:space="preserve"> that are easily accessible (e.g., </w:t>
      </w:r>
      <w:r w:rsidRPr="0083146D">
        <w:t>flexible work arrangements</w:t>
      </w:r>
      <w:r w:rsidR="00805624" w:rsidRPr="0083146D">
        <w:t xml:space="preserve">, working from home/telecommuting, flexible break </w:t>
      </w:r>
      <w:r w:rsidR="00E84639" w:rsidRPr="0083146D">
        <w:t>schedule</w:t>
      </w:r>
      <w:r w:rsidR="00805624" w:rsidRPr="0083146D">
        <w:t xml:space="preserve">, private/quiet space for rest, </w:t>
      </w:r>
      <w:r w:rsidR="00E84639" w:rsidRPr="0083146D">
        <w:t xml:space="preserve">reduced distractions or noise in work area, etc.) </w:t>
      </w:r>
    </w:p>
    <w:p w14:paraId="7AF8220D" w14:textId="6C992165" w:rsidR="00E62017" w:rsidRPr="0083146D" w:rsidRDefault="00E62017" w:rsidP="000765BF">
      <w:pPr>
        <w:pStyle w:val="ListParagraph"/>
        <w:numPr>
          <w:ilvl w:val="0"/>
          <w:numId w:val="39"/>
        </w:numPr>
      </w:pPr>
      <w:r w:rsidRPr="0083146D">
        <w:t xml:space="preserve">Provide access to employee resources groups/support groups </w:t>
      </w:r>
      <w:r w:rsidR="008F5C00">
        <w:t>for people experiencing FEP and their families</w:t>
      </w:r>
    </w:p>
    <w:p w14:paraId="40ED5D27" w14:textId="77777777" w:rsidR="00A303D9" w:rsidRDefault="0068055D" w:rsidP="000765BF">
      <w:pPr>
        <w:pStyle w:val="ListParagraph"/>
        <w:numPr>
          <w:ilvl w:val="0"/>
          <w:numId w:val="39"/>
        </w:numPr>
      </w:pPr>
      <w:r w:rsidRPr="0083146D">
        <w:t xml:space="preserve">Provide </w:t>
      </w:r>
      <w:r w:rsidR="00781300" w:rsidRPr="0083146D">
        <w:t xml:space="preserve">leave policies covering time off to attend to </w:t>
      </w:r>
      <w:r w:rsidR="00624D97" w:rsidRPr="0083146D">
        <w:t>behavioral</w:t>
      </w:r>
      <w:r w:rsidR="00781300" w:rsidRPr="0083146D">
        <w:t xml:space="preserve"> health concerns of dependents</w:t>
      </w:r>
    </w:p>
    <w:p w14:paraId="6D2DAB28" w14:textId="621330B9" w:rsidR="00A43A49" w:rsidRDefault="00A43A49" w:rsidP="00AB387A">
      <w:pPr>
        <w:pStyle w:val="Heading4"/>
      </w:pPr>
      <w:r>
        <w:t>Early Detection &amp; Rapid Access</w:t>
      </w:r>
    </w:p>
    <w:p w14:paraId="7AFEEAF1" w14:textId="3B9B6C58" w:rsidR="00A43A49" w:rsidRPr="007F2803" w:rsidRDefault="00A43A49" w:rsidP="00AB387A">
      <w:pPr>
        <w:pStyle w:val="ListParagraph"/>
        <w:numPr>
          <w:ilvl w:val="0"/>
          <w:numId w:val="27"/>
        </w:numPr>
        <w:rPr>
          <w:b/>
          <w:bCs/>
        </w:rPr>
      </w:pPr>
      <w:r>
        <w:t>Ensure</w:t>
      </w:r>
      <w:r w:rsidR="000A7F8B">
        <w:t xml:space="preserve"> employee assistance program (EAP)</w:t>
      </w:r>
      <w:r>
        <w:t xml:space="preserve"> benefit vendors </w:t>
      </w:r>
      <w:r w:rsidR="008F5C00">
        <w:t>receive</w:t>
      </w:r>
      <w:r>
        <w:t xml:space="preserve"> training in signs and symptoms of psychosis and a referral pathway to specialty behavioral health services (coordinated specialty care</w:t>
      </w:r>
      <w:r w:rsidR="008F5C00">
        <w:t xml:space="preserve"> (CSC)</w:t>
      </w:r>
      <w:r>
        <w:t xml:space="preserve"> programs) </w:t>
      </w:r>
    </w:p>
    <w:p w14:paraId="73BD4D6C" w14:textId="0037162C" w:rsidR="00EF1760" w:rsidRPr="00EF1760" w:rsidRDefault="008F5C00" w:rsidP="00AB387A">
      <w:pPr>
        <w:pStyle w:val="ListParagraph"/>
        <w:numPr>
          <w:ilvl w:val="0"/>
          <w:numId w:val="27"/>
        </w:numPr>
        <w:rPr>
          <w:b/>
          <w:bCs/>
        </w:rPr>
      </w:pPr>
      <w:r>
        <w:t>Ensure plan vendor provides system navigation supports for to assist in</w:t>
      </w:r>
      <w:r w:rsidRPr="008F5C00">
        <w:rPr>
          <w:color w:val="388600"/>
        </w:rPr>
        <w:t xml:space="preserve"> </w:t>
      </w:r>
      <w:r w:rsidRPr="00342739">
        <w:rPr>
          <w:color w:val="388600"/>
        </w:rPr>
        <w:t>understanding options, overcoming barriers and connecting efficiently with CSC and other needed services</w:t>
      </w:r>
      <w:r>
        <w:t>.</w:t>
      </w:r>
    </w:p>
    <w:p w14:paraId="34749F5C" w14:textId="4A27A6DB" w:rsidR="007F2803" w:rsidRPr="003663BD" w:rsidRDefault="00EF1760" w:rsidP="00AB387A">
      <w:pPr>
        <w:pStyle w:val="ListParagraph"/>
        <w:numPr>
          <w:ilvl w:val="0"/>
          <w:numId w:val="27"/>
        </w:numPr>
        <w:rPr>
          <w:b/>
          <w:bCs/>
        </w:rPr>
      </w:pPr>
      <w:r w:rsidRPr="0083146D">
        <w:t xml:space="preserve">Develop/adapt protocols for responding to mental health crises in the workplace that </w:t>
      </w:r>
      <w:r w:rsidR="00760BDB">
        <w:t xml:space="preserve">use </w:t>
      </w:r>
      <w:r w:rsidRPr="0083146D">
        <w:t xml:space="preserve">evidence-based practices. </w:t>
      </w:r>
      <w:r w:rsidR="007F2803" w:rsidRPr="0083146D">
        <w:t xml:space="preserve"> </w:t>
      </w:r>
    </w:p>
    <w:p w14:paraId="4902EA65" w14:textId="4226FFBC" w:rsidR="0029463F" w:rsidRDefault="00A374C2" w:rsidP="00AB387A">
      <w:pPr>
        <w:pStyle w:val="Heading4"/>
      </w:pPr>
      <w:r w:rsidRPr="00A374C2">
        <w:t>Treatment</w:t>
      </w:r>
    </w:p>
    <w:p w14:paraId="0F92797E" w14:textId="39761007" w:rsidR="00A0348E" w:rsidRPr="00A0348E" w:rsidRDefault="00205C04" w:rsidP="00A0348E">
      <w:pPr>
        <w:pStyle w:val="ListParagraph"/>
        <w:numPr>
          <w:ilvl w:val="0"/>
          <w:numId w:val="27"/>
        </w:numPr>
        <w:rPr>
          <w:color w:val="388600"/>
        </w:rPr>
      </w:pPr>
      <w:r w:rsidRPr="0044629E">
        <w:rPr>
          <w:color w:val="388600"/>
        </w:rPr>
        <w:t xml:space="preserve">Ensure CSC is explicitly and fully covered </w:t>
      </w:r>
      <w:r w:rsidR="0060284E">
        <w:rPr>
          <w:color w:val="388600"/>
        </w:rPr>
        <w:t>vendor benefits</w:t>
      </w:r>
      <w:r w:rsidR="00760BDB">
        <w:rPr>
          <w:color w:val="388600"/>
        </w:rPr>
        <w:t xml:space="preserve"> through a sustainable team-based model that is available to all covered members and dependents</w:t>
      </w:r>
    </w:p>
    <w:p w14:paraId="064C43FD" w14:textId="58219FB4" w:rsidR="00227081" w:rsidRPr="00764A25" w:rsidRDefault="00781300" w:rsidP="00764A25">
      <w:pPr>
        <w:pStyle w:val="ListParagraph"/>
        <w:numPr>
          <w:ilvl w:val="0"/>
          <w:numId w:val="27"/>
        </w:numPr>
        <w:rPr>
          <w:b/>
          <w:bCs/>
        </w:rPr>
      </w:pPr>
      <w:r>
        <w:t xml:space="preserve">Ensure </w:t>
      </w:r>
      <w:r w:rsidR="00A0348E">
        <w:t xml:space="preserve">covered CSC teams are accredited through New Journeys or health insurance vendor to provide CSC </w:t>
      </w:r>
      <w:r>
        <w:t xml:space="preserve"> </w:t>
      </w:r>
    </w:p>
    <w:p w14:paraId="265B597A" w14:textId="7073A54E" w:rsidR="000765BF" w:rsidRDefault="00250CA0" w:rsidP="00250CA0">
      <w:pPr>
        <w:pStyle w:val="Heading4"/>
      </w:pPr>
      <w:r>
        <w:t>Transitions of Care</w:t>
      </w:r>
      <w:r w:rsidR="00C745B1">
        <w:t xml:space="preserve"> </w:t>
      </w:r>
    </w:p>
    <w:p w14:paraId="7BF69A96" w14:textId="74329C09" w:rsidR="00250CA0" w:rsidRPr="00250CA0" w:rsidRDefault="00EF1760" w:rsidP="00250CA0">
      <w:pPr>
        <w:pStyle w:val="ListParagraph"/>
        <w:numPr>
          <w:ilvl w:val="0"/>
          <w:numId w:val="46"/>
        </w:numPr>
      </w:pPr>
      <w:r>
        <w:t>Partner</w:t>
      </w:r>
      <w:r w:rsidR="00250CA0">
        <w:t xml:space="preserve"> with </w:t>
      </w:r>
      <w:r w:rsidR="00250CA0" w:rsidRPr="001D5CA6">
        <w:rPr>
          <w:color w:val="388600"/>
        </w:rPr>
        <w:t>supported</w:t>
      </w:r>
      <w:r w:rsidR="001D5CA6" w:rsidRPr="001D5CA6">
        <w:rPr>
          <w:color w:val="388600"/>
        </w:rPr>
        <w:t xml:space="preserve"> education, supported employment (individual placement and support (IPS)) </w:t>
      </w:r>
      <w:r w:rsidRPr="001D5CA6">
        <w:rPr>
          <w:color w:val="388600"/>
        </w:rPr>
        <w:t xml:space="preserve">services </w:t>
      </w:r>
      <w:r>
        <w:t>and other vocational support services to offer employment opportunities as able</w:t>
      </w:r>
    </w:p>
    <w:p w14:paraId="5576E9EE" w14:textId="77777777" w:rsidR="000765BF" w:rsidRPr="000765BF" w:rsidRDefault="000765BF" w:rsidP="000765BF"/>
    <w:p w14:paraId="7F202D23" w14:textId="475E3E0B" w:rsidR="00A374C2" w:rsidRPr="003230B3" w:rsidRDefault="003230B3" w:rsidP="00064F18">
      <w:pPr>
        <w:pStyle w:val="ListParagraph"/>
        <w:rPr>
          <w:b/>
          <w:bCs/>
        </w:rPr>
      </w:pPr>
      <w:r>
        <w:t xml:space="preserve"> </w:t>
      </w:r>
    </w:p>
    <w:p w14:paraId="5291EDA8" w14:textId="77777777" w:rsidR="003230B3" w:rsidRPr="00A374C2" w:rsidRDefault="003230B3" w:rsidP="003230B3">
      <w:pPr>
        <w:pStyle w:val="ListParagraph"/>
        <w:ind w:left="1440"/>
        <w:rPr>
          <w:b/>
          <w:bCs/>
        </w:rPr>
      </w:pPr>
    </w:p>
    <w:p w14:paraId="2CD64C89" w14:textId="77777777" w:rsidR="0029463F" w:rsidRDefault="0029463F">
      <w:pPr>
        <w:rPr>
          <w:rFonts w:asciiTheme="majorHAnsi" w:eastAsiaTheme="majorEastAsia" w:hAnsiTheme="majorHAnsi" w:cstheme="majorBidi"/>
          <w:color w:val="2F5496" w:themeColor="accent1" w:themeShade="BF"/>
          <w:sz w:val="32"/>
          <w:szCs w:val="32"/>
        </w:rPr>
      </w:pPr>
      <w:r>
        <w:br w:type="page"/>
      </w:r>
    </w:p>
    <w:p w14:paraId="10ABE7DF" w14:textId="7C132D1F" w:rsidR="00026905" w:rsidRDefault="6D169F25" w:rsidP="00820823">
      <w:pPr>
        <w:pStyle w:val="Heading2"/>
      </w:pPr>
      <w:bookmarkStart w:id="34" w:name="_Toc209512811"/>
      <w:bookmarkStart w:id="35" w:name="_Toc209521950"/>
      <w:r>
        <w:lastRenderedPageBreak/>
        <w:t>Washington Health Care Authority</w:t>
      </w:r>
      <w:bookmarkEnd w:id="34"/>
      <w:bookmarkEnd w:id="35"/>
    </w:p>
    <w:p w14:paraId="676EF754" w14:textId="5502C25E" w:rsidR="005E0267" w:rsidRPr="005E0267" w:rsidRDefault="005E0267" w:rsidP="00C12AFA">
      <w:pPr>
        <w:pStyle w:val="Heading4"/>
      </w:pPr>
      <w:r w:rsidRPr="005E0267">
        <w:t>Early Detection &amp; Rapid Access</w:t>
      </w:r>
    </w:p>
    <w:p w14:paraId="4594C862" w14:textId="77F54E69" w:rsidR="00E91CA1" w:rsidRPr="00A3383D" w:rsidRDefault="00E91CA1" w:rsidP="00E91CA1">
      <w:pPr>
        <w:pStyle w:val="ListParagraph"/>
        <w:numPr>
          <w:ilvl w:val="0"/>
          <w:numId w:val="14"/>
        </w:numPr>
      </w:pPr>
      <w:r w:rsidRPr="00A3383D">
        <w:t>Invest in/partner with other state agencies</w:t>
      </w:r>
      <w:r w:rsidR="00FA322F">
        <w:t xml:space="preserve">, </w:t>
      </w:r>
      <w:r w:rsidR="00FA322F" w:rsidRPr="00FA322F">
        <w:rPr>
          <w:color w:val="388600"/>
        </w:rPr>
        <w:t>academic institutions and other relevant organizations</w:t>
      </w:r>
      <w:r w:rsidR="007B6629" w:rsidRPr="007B6629">
        <w:rPr>
          <w:color w:val="388600"/>
        </w:rPr>
        <w:t xml:space="preserve"> </w:t>
      </w:r>
      <w:r w:rsidRPr="00A3383D">
        <w:t xml:space="preserve">to promote early psychosis awareness </w:t>
      </w:r>
      <w:proofErr w:type="gramStart"/>
      <w:r w:rsidRPr="00A3383D">
        <w:t>campaign</w:t>
      </w:r>
      <w:proofErr w:type="gramEnd"/>
      <w:r w:rsidRPr="00A3383D">
        <w:t xml:space="preserve"> with goal of increasing public and health provider awareness of first episode psychosis signs and symptoms and importance of early intervention </w:t>
      </w:r>
    </w:p>
    <w:p w14:paraId="240287E3" w14:textId="77777777" w:rsidR="00AC1DFE" w:rsidRPr="00A3383D" w:rsidRDefault="0059417D" w:rsidP="00E91CA1">
      <w:pPr>
        <w:pStyle w:val="ListParagraph"/>
        <w:numPr>
          <w:ilvl w:val="0"/>
          <w:numId w:val="14"/>
        </w:numPr>
      </w:pPr>
      <w:r w:rsidRPr="00A3383D">
        <w:t>Consider investing in</w:t>
      </w:r>
      <w:r w:rsidR="000066C5" w:rsidRPr="00A3383D">
        <w:t xml:space="preserve">/training </w:t>
      </w:r>
      <w:r w:rsidRPr="00A3383D">
        <w:t xml:space="preserve">centralized referral network for all people experiencing first episode of psychosis to support early detection and referral to </w:t>
      </w:r>
      <w:r w:rsidR="001E71F0" w:rsidRPr="00A3383D">
        <w:t>assessment by a qualified mental health professional</w:t>
      </w:r>
      <w:r w:rsidR="00AC1763" w:rsidRPr="00A3383D">
        <w:t xml:space="preserve">. </w:t>
      </w:r>
    </w:p>
    <w:p w14:paraId="5941C122" w14:textId="6A651A44" w:rsidR="00352C6F" w:rsidRDefault="116AF73A" w:rsidP="00C12AFA">
      <w:pPr>
        <w:pStyle w:val="ListParagraph"/>
        <w:numPr>
          <w:ilvl w:val="0"/>
          <w:numId w:val="14"/>
        </w:numPr>
      </w:pPr>
      <w:r>
        <w:t>Consider partnering with OSPI to develop standardized education and recommended pathway for school nurses</w:t>
      </w:r>
      <w:r w:rsidR="008519AA">
        <w:t xml:space="preserve"> and counselors</w:t>
      </w:r>
      <w:r>
        <w:t xml:space="preserve"> to refer students to coordinated specialty care</w:t>
      </w:r>
    </w:p>
    <w:p w14:paraId="2372EED8" w14:textId="53935ACB" w:rsidR="00D04270" w:rsidRDefault="00D04270" w:rsidP="00C12AFA">
      <w:pPr>
        <w:pStyle w:val="ListParagraph"/>
        <w:numPr>
          <w:ilvl w:val="0"/>
          <w:numId w:val="14"/>
        </w:numPr>
      </w:pPr>
      <w:r>
        <w:t xml:space="preserve">Consider development </w:t>
      </w:r>
      <w:r w:rsidR="005F4D2D">
        <w:t xml:space="preserve">of </w:t>
      </w:r>
      <w:r w:rsidR="00174DCE">
        <w:t xml:space="preserve">or partnering with other state agencies to develop </w:t>
      </w:r>
      <w:r>
        <w:t xml:space="preserve">continuing education-accredited </w:t>
      </w:r>
      <w:r w:rsidR="00B378EE">
        <w:t>courses</w:t>
      </w:r>
      <w:r>
        <w:t xml:space="preserve"> for mental health professionals and primary care professionals on recognizing signs and symptoms of psychosis, appropriate diagnostic assessment and referral to specialty behavioral health care. </w:t>
      </w:r>
    </w:p>
    <w:p w14:paraId="6D95579B" w14:textId="263C1E2B" w:rsidR="000A7441" w:rsidRPr="00233457" w:rsidRDefault="00500909" w:rsidP="00210C14">
      <w:pPr>
        <w:pStyle w:val="ListParagraph"/>
        <w:numPr>
          <w:ilvl w:val="0"/>
          <w:numId w:val="14"/>
        </w:numPr>
        <w:rPr>
          <w:strike/>
          <w:color w:val="7030A0"/>
        </w:rPr>
      </w:pPr>
      <w:r w:rsidRPr="00233457">
        <w:rPr>
          <w:strike/>
          <w:color w:val="7030A0"/>
        </w:rPr>
        <w:t xml:space="preserve">Consider </w:t>
      </w:r>
      <w:r w:rsidR="0050262A" w:rsidRPr="00233457">
        <w:rPr>
          <w:strike/>
          <w:color w:val="7030A0"/>
        </w:rPr>
        <w:t>convening</w:t>
      </w:r>
      <w:r w:rsidR="00EA0B20" w:rsidRPr="00233457">
        <w:rPr>
          <w:strike/>
          <w:color w:val="7030A0"/>
        </w:rPr>
        <w:t xml:space="preserve"> a</w:t>
      </w:r>
      <w:r w:rsidR="0050262A" w:rsidRPr="00233457">
        <w:rPr>
          <w:strike/>
          <w:color w:val="7030A0"/>
        </w:rPr>
        <w:t xml:space="preserve"> subject matter expert</w:t>
      </w:r>
      <w:r w:rsidR="00EA0B20" w:rsidRPr="00233457">
        <w:rPr>
          <w:strike/>
          <w:color w:val="7030A0"/>
        </w:rPr>
        <w:t xml:space="preserve"> workgroup to identify evidence-based practices </w:t>
      </w:r>
      <w:r w:rsidR="006463FB" w:rsidRPr="00233457">
        <w:rPr>
          <w:strike/>
          <w:color w:val="7030A0"/>
        </w:rPr>
        <w:t xml:space="preserve">for </w:t>
      </w:r>
      <w:r w:rsidR="0032333F" w:rsidRPr="00233457">
        <w:rPr>
          <w:strike/>
          <w:color w:val="7030A0"/>
        </w:rPr>
        <w:t xml:space="preserve">clinical high risk for psychosis </w:t>
      </w:r>
    </w:p>
    <w:p w14:paraId="76284C77" w14:textId="0532101F" w:rsidR="00432541" w:rsidRPr="005F4D2D" w:rsidRDefault="00432541" w:rsidP="003944D0">
      <w:pPr>
        <w:pStyle w:val="ListParagraph"/>
        <w:numPr>
          <w:ilvl w:val="0"/>
          <w:numId w:val="14"/>
        </w:numPr>
        <w:rPr>
          <w:color w:val="388600"/>
        </w:rPr>
      </w:pPr>
      <w:r w:rsidRPr="005F4D2D">
        <w:rPr>
          <w:color w:val="388600"/>
        </w:rPr>
        <w:t>Expand capabilities to track statewide screening,</w:t>
      </w:r>
      <w:r w:rsidR="0092549A" w:rsidRPr="005F4D2D">
        <w:rPr>
          <w:color w:val="388600"/>
        </w:rPr>
        <w:t xml:space="preserve"> assessments and inquiries related to early psychosis</w:t>
      </w:r>
    </w:p>
    <w:p w14:paraId="7CECB49B" w14:textId="40EBC152" w:rsidR="00BB3943" w:rsidRDefault="00BB3943" w:rsidP="003944D0">
      <w:pPr>
        <w:pStyle w:val="ListParagraph"/>
        <w:numPr>
          <w:ilvl w:val="0"/>
          <w:numId w:val="14"/>
        </w:numPr>
        <w:rPr>
          <w:color w:val="388600"/>
        </w:rPr>
      </w:pPr>
      <w:r w:rsidRPr="00BB3943">
        <w:rPr>
          <w:color w:val="388600"/>
        </w:rPr>
        <w:t>Work toward improving access points for the full spectrum of care settings for people experiencing psychosis (e.g., assisted outpatient, residential treatment, inpatient, involuntary, etc.)</w:t>
      </w:r>
    </w:p>
    <w:p w14:paraId="35A19158" w14:textId="7E96FAEB" w:rsidR="00254D7A" w:rsidRPr="005F4D2D" w:rsidRDefault="00254D7A" w:rsidP="00254D7A">
      <w:pPr>
        <w:pStyle w:val="ListParagraph"/>
        <w:numPr>
          <w:ilvl w:val="0"/>
          <w:numId w:val="14"/>
        </w:numPr>
        <w:rPr>
          <w:color w:val="388600"/>
        </w:rPr>
      </w:pPr>
      <w:r w:rsidRPr="005F4D2D">
        <w:rPr>
          <w:color w:val="388600"/>
        </w:rPr>
        <w:t>Incorporate FEP care as a priority area for value-based purchasing and state program benefit design.</w:t>
      </w:r>
    </w:p>
    <w:p w14:paraId="2A9F8246" w14:textId="65462E49" w:rsidR="00140804" w:rsidRDefault="00C12AFA" w:rsidP="00140804">
      <w:pPr>
        <w:pStyle w:val="Heading4"/>
      </w:pPr>
      <w:r>
        <w:t>Treatmen</w:t>
      </w:r>
      <w:r w:rsidR="00140804">
        <w:t>t</w:t>
      </w:r>
    </w:p>
    <w:p w14:paraId="3FD52957" w14:textId="1C4CDDAF" w:rsidR="00140804" w:rsidRPr="00A3383D" w:rsidRDefault="00D35F8D" w:rsidP="001353D6">
      <w:pPr>
        <w:pStyle w:val="ListParagraph"/>
        <w:numPr>
          <w:ilvl w:val="0"/>
          <w:numId w:val="28"/>
        </w:numPr>
      </w:pPr>
      <w:commentRangeStart w:id="36"/>
      <w:r w:rsidRPr="00AE2C7A">
        <w:rPr>
          <w:color w:val="388600"/>
        </w:rPr>
        <w:t>Ad</w:t>
      </w:r>
      <w:r w:rsidR="002F7AA0" w:rsidRPr="00AE2C7A">
        <w:rPr>
          <w:color w:val="388600"/>
        </w:rPr>
        <w:t>a</w:t>
      </w:r>
      <w:r w:rsidRPr="00AE2C7A">
        <w:rPr>
          <w:color w:val="388600"/>
        </w:rPr>
        <w:t>pt and/or develop</w:t>
      </w:r>
      <w:r w:rsidR="00140804" w:rsidRPr="00AE2C7A">
        <w:rPr>
          <w:color w:val="388600"/>
        </w:rPr>
        <w:t xml:space="preserve"> </w:t>
      </w:r>
      <w:r w:rsidR="00140804">
        <w:t xml:space="preserve">curricula and other resources to support </w:t>
      </w:r>
      <w:r>
        <w:t>clinicians</w:t>
      </w:r>
      <w:r w:rsidR="00140804">
        <w:t xml:space="preserve"> in </w:t>
      </w:r>
      <w:r w:rsidR="00C02CE8">
        <w:t xml:space="preserve">integrating care for people with co-occurring first episode psychosis </w:t>
      </w:r>
      <w:r w:rsidR="00C02CE8" w:rsidRPr="00AE2C7A">
        <w:rPr>
          <w:color w:val="388600"/>
        </w:rPr>
        <w:t>and</w:t>
      </w:r>
      <w:r w:rsidR="00AE2C7A" w:rsidRPr="00AE2C7A">
        <w:rPr>
          <w:color w:val="388600"/>
        </w:rPr>
        <w:t xml:space="preserve"> substance use</w:t>
      </w:r>
      <w:r w:rsidR="00AE2C7A">
        <w:t>,</w:t>
      </w:r>
      <w:r w:rsidR="00C02CE8">
        <w:t xml:space="preserve"> </w:t>
      </w:r>
      <w:r w:rsidR="006D7FDB">
        <w:t xml:space="preserve">intellectual disability (IDD) </w:t>
      </w:r>
      <w:r w:rsidR="00C02CE8">
        <w:t xml:space="preserve">or autism spectrum </w:t>
      </w:r>
      <w:r w:rsidR="00C02CE8" w:rsidRPr="00A3383D">
        <w:t>disorder</w:t>
      </w:r>
      <w:r w:rsidR="00140804" w:rsidRPr="00A3383D">
        <w:t xml:space="preserve">. </w:t>
      </w:r>
      <w:commentRangeEnd w:id="36"/>
      <w:r w:rsidR="002F7AA0">
        <w:rPr>
          <w:rStyle w:val="CommentReference"/>
        </w:rPr>
        <w:commentReference w:id="36"/>
      </w:r>
    </w:p>
    <w:p w14:paraId="36FC56EC" w14:textId="5972335E" w:rsidR="001E71F0" w:rsidRDefault="00A279E6" w:rsidP="001E71F0">
      <w:pPr>
        <w:pStyle w:val="ListParagraph"/>
        <w:numPr>
          <w:ilvl w:val="0"/>
          <w:numId w:val="28"/>
        </w:numPr>
      </w:pPr>
      <w:r w:rsidRPr="00A3383D">
        <w:t>Consider investments to</w:t>
      </w:r>
      <w:r w:rsidR="00775AC6" w:rsidRPr="00A3383D">
        <w:t xml:space="preserve"> </w:t>
      </w:r>
      <w:r w:rsidRPr="00A3383D">
        <w:t>develop a</w:t>
      </w:r>
      <w:r w:rsidR="00775AC6" w:rsidRPr="00A3383D">
        <w:t xml:space="preserve"> learning health system structure for New Journeys teams to </w:t>
      </w:r>
      <w:r w:rsidR="004033EB" w:rsidRPr="00A3383D">
        <w:t>utilize collected data to drive system-wide improvement in measurement</w:t>
      </w:r>
      <w:r w:rsidR="00DE37F4" w:rsidRPr="00A3383D">
        <w:t xml:space="preserve">. This includes </w:t>
      </w:r>
      <w:r w:rsidR="00FD7F81" w:rsidRPr="00A3383D">
        <w:t>a shared data system for all New Journeys teams with localized dashboards</w:t>
      </w:r>
      <w:r w:rsidR="000E4636" w:rsidRPr="00A3383D">
        <w:t xml:space="preserve"> to track outcomes and provide feedback to individual teams, </w:t>
      </w:r>
      <w:r w:rsidR="00C870A9" w:rsidRPr="00A3383D">
        <w:t xml:space="preserve">and </w:t>
      </w:r>
      <w:r w:rsidR="000665E7" w:rsidRPr="00A3383D">
        <w:t>workforce training in utilizing available data to drive continuous quality improvement</w:t>
      </w:r>
      <w:r w:rsidR="00C870A9" w:rsidRPr="00A3383D">
        <w:t xml:space="preserve">. </w:t>
      </w:r>
    </w:p>
    <w:p w14:paraId="7962FB0E" w14:textId="511B53E3" w:rsidR="006D0B01" w:rsidRDefault="000E539D" w:rsidP="001E71F0">
      <w:pPr>
        <w:pStyle w:val="ListParagraph"/>
        <w:numPr>
          <w:ilvl w:val="0"/>
          <w:numId w:val="28"/>
        </w:numPr>
        <w:rPr>
          <w:color w:val="388600"/>
        </w:rPr>
      </w:pPr>
      <w:r>
        <w:rPr>
          <w:color w:val="388600"/>
        </w:rPr>
        <w:t xml:space="preserve">Provide technical assistance and guidance to CSC teams for billing </w:t>
      </w:r>
    </w:p>
    <w:p w14:paraId="372457C5" w14:textId="56F86E46" w:rsidR="00820823" w:rsidRPr="00D24213" w:rsidRDefault="00820823" w:rsidP="00C12AFA">
      <w:pPr>
        <w:pStyle w:val="Heading4"/>
      </w:pPr>
      <w:r w:rsidRPr="00D24213">
        <w:lastRenderedPageBreak/>
        <w:t>Transitions of Care</w:t>
      </w:r>
    </w:p>
    <w:p w14:paraId="18A99C03" w14:textId="77777777" w:rsidR="00D24213" w:rsidRDefault="00D24213" w:rsidP="00C12AFA">
      <w:pPr>
        <w:pStyle w:val="ListParagraph"/>
        <w:numPr>
          <w:ilvl w:val="0"/>
          <w:numId w:val="14"/>
        </w:numPr>
      </w:pPr>
      <w:r>
        <w:t>Advocate for further development of services to provide full continuum of care for people with intensive behavioral health needs. (e.g., partial hospitalization programs, residential treatment programs, etc.)</w:t>
      </w:r>
    </w:p>
    <w:p w14:paraId="3DD2E11A" w14:textId="1F9F0E18" w:rsidR="00D24213" w:rsidRDefault="00C459BE" w:rsidP="00C12AFA">
      <w:pPr>
        <w:pStyle w:val="ListParagraph"/>
        <w:numPr>
          <w:ilvl w:val="0"/>
          <w:numId w:val="14"/>
        </w:numPr>
      </w:pPr>
      <w:r>
        <w:t>Encourage</w:t>
      </w:r>
      <w:r w:rsidR="00D24213">
        <w:t xml:space="preserve"> </w:t>
      </w:r>
      <w:r w:rsidR="00B378EE">
        <w:t>culturally specific</w:t>
      </w:r>
      <w:r w:rsidR="00D24213">
        <w:t xml:space="preserve"> and trauma-informed behavioral health services through </w:t>
      </w:r>
      <w:r>
        <w:t xml:space="preserve">inclusion of language in </w:t>
      </w:r>
      <w:r w:rsidR="00D24213">
        <w:t xml:space="preserve">grants/contracts  </w:t>
      </w:r>
    </w:p>
    <w:p w14:paraId="621C5C9C" w14:textId="655A6A85" w:rsidR="00B91B99" w:rsidRPr="000311BB" w:rsidRDefault="000311BB" w:rsidP="00B91B99">
      <w:pPr>
        <w:pStyle w:val="ListParagraph"/>
        <w:numPr>
          <w:ilvl w:val="0"/>
          <w:numId w:val="14"/>
        </w:numPr>
        <w:rPr>
          <w:color w:val="388600"/>
        </w:rPr>
      </w:pPr>
      <w:r w:rsidRPr="000311BB">
        <w:rPr>
          <w:color w:val="388600"/>
        </w:rPr>
        <w:t>Maintain a statewide referral database of behavioral health practitioners, and d</w:t>
      </w:r>
      <w:r w:rsidR="00D24213" w:rsidRPr="000311BB">
        <w:rPr>
          <w:color w:val="388600"/>
        </w:rPr>
        <w:t>isseminate directory of coordinated specialty care programs to medical providers in regions where service is availabl</w:t>
      </w:r>
      <w:r w:rsidR="00B91B99" w:rsidRPr="000311BB">
        <w:rPr>
          <w:color w:val="388600"/>
        </w:rPr>
        <w:t>e</w:t>
      </w:r>
    </w:p>
    <w:p w14:paraId="32A817BB" w14:textId="14AAD57E" w:rsidR="00B91B99" w:rsidRDefault="00C459BE" w:rsidP="00B91B99">
      <w:pPr>
        <w:pStyle w:val="ListParagraph"/>
        <w:numPr>
          <w:ilvl w:val="0"/>
          <w:numId w:val="14"/>
        </w:numPr>
      </w:pPr>
      <w:r>
        <w:t>Advocate</w:t>
      </w:r>
      <w:r w:rsidR="00B91B99" w:rsidRPr="008D10BE">
        <w:t xml:space="preserve"> for funding for </w:t>
      </w:r>
      <w:r w:rsidR="00F142BA" w:rsidRPr="008D10BE">
        <w:t xml:space="preserve">a workgroup specifically on developing </w:t>
      </w:r>
      <w:r w:rsidR="00274F01" w:rsidRPr="008D10BE">
        <w:t xml:space="preserve">standards for transitions of care after CSC programs </w:t>
      </w:r>
    </w:p>
    <w:p w14:paraId="34E1B6B5" w14:textId="04977A77" w:rsidR="00D872DC" w:rsidRDefault="00D872DC" w:rsidP="0029463F">
      <w:pPr>
        <w:pStyle w:val="Heading2"/>
      </w:pPr>
      <w:bookmarkStart w:id="37" w:name="_Toc209512812"/>
      <w:bookmarkStart w:id="38" w:name="_Toc209521951"/>
      <w:r>
        <w:t>Washington Department of Health</w:t>
      </w:r>
    </w:p>
    <w:p w14:paraId="7267AF52" w14:textId="1734100A" w:rsidR="00D872DC" w:rsidRDefault="00D872DC" w:rsidP="00D872DC">
      <w:pPr>
        <w:pStyle w:val="Heading4"/>
      </w:pPr>
      <w:r>
        <w:t>Early Detection &amp; Rapid Access</w:t>
      </w:r>
    </w:p>
    <w:p w14:paraId="1F71623A" w14:textId="2D8D4FD7" w:rsidR="00D872DC" w:rsidRDefault="00D872DC" w:rsidP="00D872DC">
      <w:pPr>
        <w:pStyle w:val="ListParagraph"/>
        <w:numPr>
          <w:ilvl w:val="0"/>
          <w:numId w:val="57"/>
        </w:numPr>
      </w:pPr>
      <w:r>
        <w:t>Promote broad awareness campaigns to reduce stigma and increase recognition of early psychosis warning signs</w:t>
      </w:r>
    </w:p>
    <w:p w14:paraId="2ECA5E39" w14:textId="77777777" w:rsidR="00D872DC" w:rsidRPr="00D872DC" w:rsidRDefault="00D872DC" w:rsidP="005F4D2D">
      <w:pPr>
        <w:pStyle w:val="ListParagraph"/>
      </w:pPr>
    </w:p>
    <w:p w14:paraId="2416168F" w14:textId="77777777" w:rsidR="00D872DC" w:rsidRDefault="00D872DC">
      <w:pPr>
        <w:rPr>
          <w:rFonts w:asciiTheme="majorHAnsi" w:eastAsiaTheme="majorEastAsia" w:hAnsiTheme="majorHAnsi" w:cstheme="majorBidi"/>
          <w:color w:val="2F5496" w:themeColor="accent1" w:themeShade="BF"/>
          <w:sz w:val="32"/>
          <w:szCs w:val="32"/>
        </w:rPr>
      </w:pPr>
      <w:r>
        <w:br w:type="page"/>
      </w:r>
    </w:p>
    <w:p w14:paraId="314EA9BA" w14:textId="0EBDD80D" w:rsidR="00024377" w:rsidRPr="00600627" w:rsidRDefault="00024377" w:rsidP="0029463F">
      <w:pPr>
        <w:pStyle w:val="Heading2"/>
      </w:pPr>
      <w:r w:rsidRPr="00600627">
        <w:lastRenderedPageBreak/>
        <w:t>Schools</w:t>
      </w:r>
      <w:bookmarkEnd w:id="37"/>
      <w:bookmarkEnd w:id="38"/>
    </w:p>
    <w:p w14:paraId="1EC15F7D" w14:textId="45762ED1" w:rsidR="008519AA" w:rsidRDefault="008519AA" w:rsidP="008519AA">
      <w:pPr>
        <w:pStyle w:val="Heading4"/>
      </w:pPr>
      <w:r w:rsidRPr="005E0267">
        <w:t>Early Detection &amp; Rapid Access</w:t>
      </w:r>
      <w:r>
        <w:t xml:space="preserve"> </w:t>
      </w:r>
    </w:p>
    <w:p w14:paraId="32B58F45" w14:textId="5FC1C954" w:rsidR="005B1CB4" w:rsidRDefault="00C41091" w:rsidP="001C4B78">
      <w:pPr>
        <w:pStyle w:val="ListParagraph"/>
        <w:numPr>
          <w:ilvl w:val="0"/>
          <w:numId w:val="14"/>
        </w:numPr>
      </w:pPr>
      <w:r>
        <w:t>Educate teachers, counselors, school nurses and other relevant staff on</w:t>
      </w:r>
      <w:r w:rsidR="00B613BA">
        <w:t xml:space="preserve"> </w:t>
      </w:r>
      <w:r w:rsidR="00B613BA" w:rsidRPr="00B613BA">
        <w:rPr>
          <w:color w:val="7030A0"/>
        </w:rPr>
        <w:t xml:space="preserve">importance of early intervention for people experiencing psychosis </w:t>
      </w:r>
      <w:r w:rsidR="00B613BA">
        <w:t>and</w:t>
      </w:r>
      <w:r>
        <w:t xml:space="preserve"> early signs of psychosis relevant to school context, including:</w:t>
      </w:r>
    </w:p>
    <w:p w14:paraId="1CF35A1E" w14:textId="4FF481B9" w:rsidR="00C41091" w:rsidRDefault="00C41091" w:rsidP="001C4B78">
      <w:pPr>
        <w:pStyle w:val="ListParagraph"/>
        <w:numPr>
          <w:ilvl w:val="1"/>
          <w:numId w:val="14"/>
        </w:numPr>
      </w:pPr>
      <w:r>
        <w:t xml:space="preserve">Withdrawal, </w:t>
      </w:r>
      <w:r w:rsidR="00C97C8B">
        <w:t>changes in academic performance, and unusual experiences</w:t>
      </w:r>
    </w:p>
    <w:p w14:paraId="5EB24918" w14:textId="0BCA2E17" w:rsidR="00B25964" w:rsidRDefault="00142464" w:rsidP="00B613BA">
      <w:pPr>
        <w:pStyle w:val="ListParagraph"/>
        <w:numPr>
          <w:ilvl w:val="1"/>
          <w:numId w:val="14"/>
        </w:numPr>
      </w:pPr>
      <w:r>
        <w:t xml:space="preserve">Overt symptoms include hearing things that aren’t there, delusional or confused thinking, appearing distracted by </w:t>
      </w:r>
      <w:r w:rsidR="66B6B2D4">
        <w:t xml:space="preserve">internal </w:t>
      </w:r>
      <w:r>
        <w:t>stimuli, and sudden changes in behavior</w:t>
      </w:r>
    </w:p>
    <w:p w14:paraId="007A20D4" w14:textId="5D349F20" w:rsidR="007C1765" w:rsidRDefault="007C1765" w:rsidP="00B613BA">
      <w:pPr>
        <w:pStyle w:val="ListParagraph"/>
        <w:numPr>
          <w:ilvl w:val="1"/>
          <w:numId w:val="14"/>
        </w:numPr>
        <w:rPr>
          <w:color w:val="388600"/>
        </w:rPr>
      </w:pPr>
      <w:r w:rsidRPr="00EE4A09">
        <w:rPr>
          <w:color w:val="388600"/>
        </w:rPr>
        <w:t>Anxiety and depression in addition to sleep disturbances and/or withdrawal from activities</w:t>
      </w:r>
    </w:p>
    <w:p w14:paraId="39D834A6" w14:textId="018D4DB3" w:rsidR="00CF68F9" w:rsidRPr="00EE4A09" w:rsidRDefault="00CF68F9" w:rsidP="00CF68F9">
      <w:pPr>
        <w:pStyle w:val="ListParagraph"/>
        <w:numPr>
          <w:ilvl w:val="0"/>
          <w:numId w:val="14"/>
        </w:numPr>
        <w:rPr>
          <w:color w:val="388600"/>
        </w:rPr>
      </w:pPr>
      <w:r>
        <w:rPr>
          <w:color w:val="388600"/>
        </w:rPr>
        <w:t>Actively reach out to family/support system to offer resources</w:t>
      </w:r>
      <w:r w:rsidR="00600E04">
        <w:rPr>
          <w:color w:val="388600"/>
        </w:rPr>
        <w:t xml:space="preserve"> and support, especially if the student is experiencing concerning symptoms and poor insight into potential illness</w:t>
      </w:r>
    </w:p>
    <w:p w14:paraId="67660911" w14:textId="3DAA54E5" w:rsidR="00024377" w:rsidRDefault="00024377" w:rsidP="001C4B78">
      <w:pPr>
        <w:pStyle w:val="ListParagraph"/>
        <w:numPr>
          <w:ilvl w:val="0"/>
          <w:numId w:val="14"/>
        </w:numPr>
      </w:pPr>
      <w:r>
        <w:t xml:space="preserve">Develop </w:t>
      </w:r>
      <w:r w:rsidR="00AD2361">
        <w:t>pathways</w:t>
      </w:r>
      <w:r>
        <w:t xml:space="preserve"> for referral to coordinated specialty care </w:t>
      </w:r>
      <w:r w:rsidR="00AD2361">
        <w:t xml:space="preserve">(CSC) </w:t>
      </w:r>
      <w:r>
        <w:t>programs for students with concern for potential psychosis</w:t>
      </w:r>
      <w:r w:rsidR="00E33244">
        <w:t>.</w:t>
      </w:r>
    </w:p>
    <w:p w14:paraId="0E402E60" w14:textId="3C37D4B8" w:rsidR="00E33244" w:rsidRDefault="00E33244" w:rsidP="001C4B78">
      <w:pPr>
        <w:pStyle w:val="ListParagraph"/>
        <w:numPr>
          <w:ilvl w:val="0"/>
          <w:numId w:val="14"/>
        </w:numPr>
      </w:pPr>
      <w:r>
        <w:t xml:space="preserve">Consider requiring continuing education related to psychosis for school </w:t>
      </w:r>
      <w:r w:rsidR="00B378EE">
        <w:t>nurses</w:t>
      </w:r>
      <w:r>
        <w:t xml:space="preserve"> and </w:t>
      </w:r>
      <w:r w:rsidR="009F1578">
        <w:t>licensed mental health</w:t>
      </w:r>
      <w:r>
        <w:t xml:space="preserve"> staff. </w:t>
      </w:r>
    </w:p>
    <w:p w14:paraId="49C3EE03" w14:textId="54F0AEF3" w:rsidR="009F1578" w:rsidRDefault="009F1578" w:rsidP="009F1578">
      <w:pPr>
        <w:pStyle w:val="ListParagraph"/>
        <w:numPr>
          <w:ilvl w:val="0"/>
          <w:numId w:val="14"/>
        </w:numPr>
      </w:pPr>
      <w:r>
        <w:t xml:space="preserve">Consider including a broad mental health in-service for high school teachers that includes information about psychosis </w:t>
      </w:r>
    </w:p>
    <w:p w14:paraId="502245A7" w14:textId="2B5EC36E" w:rsidR="00024377" w:rsidRDefault="001F18B2" w:rsidP="0029463F">
      <w:pPr>
        <w:pStyle w:val="Heading2"/>
      </w:pPr>
      <w:bookmarkStart w:id="39" w:name="_Toc209512813"/>
      <w:bookmarkStart w:id="40" w:name="_Toc209521952"/>
      <w:r>
        <w:t>Academic Institutions</w:t>
      </w:r>
      <w:bookmarkEnd w:id="39"/>
      <w:bookmarkEnd w:id="40"/>
    </w:p>
    <w:p w14:paraId="4B3D9AC8" w14:textId="76A95FFC" w:rsidR="001F18B2" w:rsidRDefault="00CD631E" w:rsidP="001C4B78">
      <w:pPr>
        <w:pStyle w:val="ListParagraph"/>
        <w:numPr>
          <w:ilvl w:val="0"/>
          <w:numId w:val="14"/>
        </w:numPr>
      </w:pPr>
      <w:r>
        <w:t xml:space="preserve">Implement </w:t>
      </w:r>
      <w:r w:rsidR="00560682">
        <w:t>measures to support students who experience a first episode of psychosis while in college</w:t>
      </w:r>
      <w:r w:rsidR="00781173">
        <w:t xml:space="preserve"> with academic </w:t>
      </w:r>
      <w:r w:rsidR="008A2959">
        <w:t xml:space="preserve">and administrative </w:t>
      </w:r>
      <w:r w:rsidR="00781173">
        <w:t xml:space="preserve">accommodations, </w:t>
      </w:r>
      <w:r w:rsidR="008A2959">
        <w:t>addressing on-campus stigma against mental health concerns, and</w:t>
      </w:r>
      <w:r w:rsidR="00D01855">
        <w:t xml:space="preserve"> preparing campus counseling and healthcare staff to identify and engage students with early psychosis</w:t>
      </w:r>
      <w:r w:rsidR="00E33244">
        <w:t xml:space="preserve">. </w:t>
      </w:r>
      <w:r w:rsidR="00542BBD">
        <w:t xml:space="preserve">See </w:t>
      </w:r>
      <w:hyperlink r:id="rId33" w:history="1">
        <w:r w:rsidR="00542BBD" w:rsidRPr="00542BBD">
          <w:rPr>
            <w:rStyle w:val="Hyperlink"/>
          </w:rPr>
          <w:t>here</w:t>
        </w:r>
      </w:hyperlink>
      <w:r w:rsidR="00542BBD">
        <w:t>.</w:t>
      </w:r>
    </w:p>
    <w:p w14:paraId="57D001F0" w14:textId="780E0C5C" w:rsidR="00F24CB8" w:rsidRPr="00AD2361" w:rsidRDefault="00F24CB8" w:rsidP="001C4B78">
      <w:pPr>
        <w:pStyle w:val="ListParagraph"/>
        <w:numPr>
          <w:ilvl w:val="0"/>
          <w:numId w:val="14"/>
        </w:numPr>
        <w:rPr>
          <w:color w:val="388600"/>
        </w:rPr>
      </w:pPr>
      <w:r w:rsidRPr="00AD2361">
        <w:rPr>
          <w:color w:val="388600"/>
        </w:rPr>
        <w:t xml:space="preserve">Consider </w:t>
      </w:r>
      <w:r w:rsidR="007C1765" w:rsidRPr="00AD2361">
        <w:rPr>
          <w:color w:val="388600"/>
        </w:rPr>
        <w:t>monitoring and intervening on</w:t>
      </w:r>
      <w:r w:rsidRPr="00AD2361">
        <w:rPr>
          <w:color w:val="388600"/>
        </w:rPr>
        <w:t xml:space="preserve"> collegiate activities that can </w:t>
      </w:r>
      <w:r w:rsidR="009C68AC" w:rsidRPr="00AD2361">
        <w:rPr>
          <w:color w:val="388600"/>
        </w:rPr>
        <w:t xml:space="preserve">worsen or </w:t>
      </w:r>
      <w:commentRangeStart w:id="41"/>
      <w:r w:rsidR="009C68AC" w:rsidRPr="00AD2361">
        <w:rPr>
          <w:color w:val="388600"/>
        </w:rPr>
        <w:t xml:space="preserve">trigger </w:t>
      </w:r>
      <w:commentRangeEnd w:id="41"/>
      <w:r w:rsidR="009C68AC" w:rsidRPr="00AD2361">
        <w:rPr>
          <w:rStyle w:val="CommentReference"/>
          <w:color w:val="388600"/>
        </w:rPr>
        <w:commentReference w:id="41"/>
      </w:r>
      <w:r w:rsidR="009C68AC" w:rsidRPr="00AD2361">
        <w:rPr>
          <w:color w:val="388600"/>
        </w:rPr>
        <w:t>mental health concerns (e.g., hazing)</w:t>
      </w:r>
    </w:p>
    <w:p w14:paraId="4659ABA8" w14:textId="114194EA" w:rsidR="006A5349" w:rsidRPr="009C68AC" w:rsidRDefault="006A5349" w:rsidP="001C4B78">
      <w:pPr>
        <w:pStyle w:val="ListParagraph"/>
        <w:numPr>
          <w:ilvl w:val="0"/>
          <w:numId w:val="14"/>
        </w:numPr>
        <w:rPr>
          <w:color w:val="7030A0"/>
        </w:rPr>
      </w:pPr>
      <w:r w:rsidRPr="00AD2361">
        <w:rPr>
          <w:color w:val="388600"/>
        </w:rPr>
        <w:t xml:space="preserve">Review practices in the Allied Professionals Toolkit </w:t>
      </w:r>
      <w:hyperlink r:id="rId34" w:history="1">
        <w:r w:rsidRPr="006A5349">
          <w:rPr>
            <w:rStyle w:val="Hyperlink"/>
          </w:rPr>
          <w:t>here</w:t>
        </w:r>
      </w:hyperlink>
      <w:r w:rsidRPr="006A5349">
        <w:rPr>
          <w:color w:val="7030A0"/>
        </w:rPr>
        <w:t>.</w:t>
      </w:r>
    </w:p>
    <w:p w14:paraId="4DDE5A78" w14:textId="1BDB90F8" w:rsidR="004A196F" w:rsidRDefault="004A196F" w:rsidP="00D61668"/>
    <w:p w14:paraId="29ECF22E" w14:textId="40DCA726" w:rsidR="00DE6465" w:rsidRDefault="00DE6465">
      <w:pPr>
        <w:rPr>
          <w:b/>
          <w:bCs/>
        </w:rPr>
      </w:pPr>
    </w:p>
    <w:p w14:paraId="41F20599" w14:textId="0FCB0393" w:rsidR="00BE2578" w:rsidRPr="005D7EE6" w:rsidRDefault="0029463F" w:rsidP="005D7EE6">
      <w:pPr>
        <w:pStyle w:val="Heading1"/>
      </w:pPr>
      <w:bookmarkStart w:id="42" w:name="_Towards_Statewide_Coverage"/>
      <w:bookmarkEnd w:id="42"/>
      <w:r>
        <w:br w:type="page"/>
      </w:r>
      <w:bookmarkStart w:id="43" w:name="_Toc209512814"/>
      <w:bookmarkStart w:id="44" w:name="_Toc209521953"/>
      <w:r w:rsidR="004D2D37">
        <w:lastRenderedPageBreak/>
        <w:t>Toward</w:t>
      </w:r>
      <w:r w:rsidR="0025437F">
        <w:t>s</w:t>
      </w:r>
      <w:r w:rsidR="004D2D37">
        <w:t xml:space="preserve"> Statewide Coverage</w:t>
      </w:r>
      <w:bookmarkEnd w:id="43"/>
      <w:bookmarkEnd w:id="44"/>
    </w:p>
    <w:p w14:paraId="3EB65196" w14:textId="0AF53354" w:rsidR="005D7EE6" w:rsidRDefault="005D7EE6">
      <w:r>
        <w:t xml:space="preserve">The workgroup endorses a bundled payment </w:t>
      </w:r>
      <w:r w:rsidRPr="000D65E2">
        <w:rPr>
          <w:color w:val="388600"/>
        </w:rPr>
        <w:t xml:space="preserve">model </w:t>
      </w:r>
      <w:r w:rsidR="00E56998" w:rsidRPr="000D65E2">
        <w:rPr>
          <w:color w:val="388600"/>
        </w:rPr>
        <w:t xml:space="preserve">regardless of payor </w:t>
      </w:r>
      <w:r w:rsidRPr="000D65E2">
        <w:rPr>
          <w:strike/>
          <w:color w:val="388600"/>
        </w:rPr>
        <w:t>public and private insurance</w:t>
      </w:r>
      <w:r w:rsidRPr="000D65E2">
        <w:rPr>
          <w:color w:val="388600"/>
        </w:rPr>
        <w:t xml:space="preserve"> </w:t>
      </w:r>
      <w:r>
        <w:t>that covers cost of program operation and service delivery. Reimbursement models should shift focus from productivity (</w:t>
      </w:r>
      <w:r w:rsidR="00DF4624">
        <w:t>fee-for-service</w:t>
      </w:r>
      <w:r>
        <w:t xml:space="preserve"> model) to meeting the needs of each </w:t>
      </w:r>
      <w:r w:rsidR="00024F21" w:rsidRPr="006D322D">
        <w:t>individual</w:t>
      </w:r>
      <w:r w:rsidRPr="006D322D">
        <w:t xml:space="preserve"> </w:t>
      </w:r>
      <w:r>
        <w:t xml:space="preserve">and their support system, improving engagement, outcomes and experience. </w:t>
      </w:r>
    </w:p>
    <w:p w14:paraId="0A26F829" w14:textId="27889B30" w:rsidR="004D2D37" w:rsidRPr="005D7EE6" w:rsidRDefault="003C609E">
      <w:r>
        <w:t>Many components of the CSC model are not covered through traditional fee</w:t>
      </w:r>
      <w:r w:rsidR="00026905">
        <w:t>-</w:t>
      </w:r>
      <w:r>
        <w:t>for</w:t>
      </w:r>
      <w:r w:rsidR="00026905">
        <w:t>-</w:t>
      </w:r>
      <w:r>
        <w:t>service reimbursement methodologies (e.g., peer support, supported education and employment, education and outreach)</w:t>
      </w:r>
      <w:r w:rsidR="0025437F">
        <w:t xml:space="preserve">, further described below in </w:t>
      </w:r>
      <w:r w:rsidR="0025437F" w:rsidRPr="0025437F">
        <w:rPr>
          <w:b/>
          <w:bCs/>
        </w:rPr>
        <w:t>Table 1</w:t>
      </w:r>
      <w:r w:rsidR="005D7EE6">
        <w:rPr>
          <w:b/>
          <w:bCs/>
        </w:rPr>
        <w:t xml:space="preserve"> </w:t>
      </w:r>
      <w:r w:rsidR="005D7EE6" w:rsidRPr="005D7EE6">
        <w:t>from the Meadows Mental Health Policy Institute</w:t>
      </w:r>
      <w:r w:rsidR="005D7EE6">
        <w:t>.</w:t>
      </w:r>
    </w:p>
    <w:tbl>
      <w:tblPr>
        <w:tblStyle w:val="ListTable4-Accent5"/>
        <w:tblW w:w="0" w:type="auto"/>
        <w:tblLayout w:type="fixed"/>
        <w:tblLook w:val="04A0" w:firstRow="1" w:lastRow="0" w:firstColumn="1" w:lastColumn="0" w:noHBand="0" w:noVBand="1"/>
      </w:tblPr>
      <w:tblGrid>
        <w:gridCol w:w="1345"/>
        <w:gridCol w:w="4680"/>
        <w:gridCol w:w="4045"/>
      </w:tblGrid>
      <w:tr w:rsidR="0025437F" w:rsidRPr="00262D0B" w14:paraId="5A37DCF0" w14:textId="77777777" w:rsidTr="007B4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3"/>
          </w:tcPr>
          <w:p w14:paraId="1ACD8A1B" w14:textId="53EC5892" w:rsidR="0025437F" w:rsidRPr="00262D0B" w:rsidRDefault="0025437F">
            <w:pPr>
              <w:rPr>
                <w:b w:val="0"/>
                <w:bCs w:val="0"/>
                <w:sz w:val="20"/>
                <w:szCs w:val="20"/>
              </w:rPr>
            </w:pPr>
            <w:r w:rsidRPr="00262D0B">
              <w:rPr>
                <w:sz w:val="20"/>
                <w:szCs w:val="20"/>
              </w:rPr>
              <w:t>Table 1. Meadows</w:t>
            </w:r>
            <w:r w:rsidR="00175D4D" w:rsidRPr="00262D0B">
              <w:rPr>
                <w:sz w:val="20"/>
                <w:szCs w:val="20"/>
              </w:rPr>
              <w:t xml:space="preserve"> Mental Health Policy Institute – Fee For Service Models</w:t>
            </w:r>
            <w:r w:rsidR="00660A95">
              <w:rPr>
                <w:rFonts w:ascii="ZWAdobeF" w:hAnsi="ZWAdobeF" w:cs="ZWAdobeF"/>
                <w:b w:val="0"/>
                <w:color w:val="auto"/>
                <w:sz w:val="2"/>
                <w:szCs w:val="2"/>
              </w:rPr>
              <w:t>7F</w:t>
            </w:r>
            <w:r w:rsidR="00175D4D" w:rsidRPr="00262D0B">
              <w:rPr>
                <w:rStyle w:val="EndnoteReference"/>
                <w:sz w:val="20"/>
                <w:szCs w:val="20"/>
              </w:rPr>
              <w:endnoteReference w:id="14"/>
            </w:r>
          </w:p>
        </w:tc>
      </w:tr>
      <w:tr w:rsidR="00BA0285" w:rsidRPr="00262D0B" w14:paraId="032CA499" w14:textId="7F7C115C" w:rsidTr="007B4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2476CAA2" w14:textId="185D09CF" w:rsidR="00BA0285" w:rsidRPr="00262D0B" w:rsidRDefault="00BA0285">
            <w:pPr>
              <w:rPr>
                <w:sz w:val="20"/>
                <w:szCs w:val="20"/>
              </w:rPr>
            </w:pPr>
            <w:r w:rsidRPr="00262D0B">
              <w:rPr>
                <w:sz w:val="20"/>
                <w:szCs w:val="20"/>
              </w:rPr>
              <w:t>Practitioner</w:t>
            </w:r>
          </w:p>
        </w:tc>
        <w:tc>
          <w:tcPr>
            <w:tcW w:w="4680" w:type="dxa"/>
          </w:tcPr>
          <w:p w14:paraId="7C4877E6" w14:textId="4FEAEDC9" w:rsidR="00BA0285" w:rsidRPr="00262D0B" w:rsidRDefault="00BA0285">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Service</w:t>
            </w:r>
          </w:p>
        </w:tc>
        <w:tc>
          <w:tcPr>
            <w:tcW w:w="4045" w:type="dxa"/>
          </w:tcPr>
          <w:p w14:paraId="55B2EE75" w14:textId="49D9EE8D" w:rsidR="00BA0285" w:rsidRPr="00262D0B" w:rsidRDefault="00BA0285">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Fee-for-service Bill Code &amp; Description</w:t>
            </w:r>
          </w:p>
        </w:tc>
      </w:tr>
      <w:tr w:rsidR="00BA0285" w:rsidRPr="00262D0B" w14:paraId="2CCFFDDA" w14:textId="0E47BA69" w:rsidTr="007B4FEC">
        <w:tc>
          <w:tcPr>
            <w:cnfStyle w:val="001000000000" w:firstRow="0" w:lastRow="0" w:firstColumn="1" w:lastColumn="0" w:oddVBand="0" w:evenVBand="0" w:oddHBand="0" w:evenHBand="0" w:firstRowFirstColumn="0" w:firstRowLastColumn="0" w:lastRowFirstColumn="0" w:lastRowLastColumn="0"/>
            <w:tcW w:w="1345" w:type="dxa"/>
          </w:tcPr>
          <w:p w14:paraId="62B346BD" w14:textId="04238445" w:rsidR="00BA0285" w:rsidRPr="00262D0B" w:rsidRDefault="00BA0285">
            <w:pPr>
              <w:rPr>
                <w:sz w:val="20"/>
                <w:szCs w:val="20"/>
              </w:rPr>
            </w:pPr>
            <w:r w:rsidRPr="00262D0B">
              <w:rPr>
                <w:sz w:val="20"/>
                <w:szCs w:val="20"/>
              </w:rPr>
              <w:t>Team leader</w:t>
            </w:r>
          </w:p>
        </w:tc>
        <w:tc>
          <w:tcPr>
            <w:tcW w:w="4680" w:type="dxa"/>
          </w:tcPr>
          <w:p w14:paraId="176C6144" w14:textId="25EFFA61" w:rsidR="007024DA" w:rsidRPr="00262D0B" w:rsidRDefault="007024DA" w:rsidP="007024D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xml:space="preserve">• Team leader </w:t>
            </w:r>
          </w:p>
          <w:p w14:paraId="20C91E2D" w14:textId="6BC59CF6" w:rsidR="007024DA" w:rsidRPr="00262D0B" w:rsidRDefault="007024DA" w:rsidP="007024D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xml:space="preserve">• Indirect costs of </w:t>
            </w:r>
            <w:r w:rsidR="7B833E17" w:rsidRPr="7B833E17">
              <w:rPr>
                <w:sz w:val="20"/>
                <w:szCs w:val="20"/>
              </w:rPr>
              <w:t xml:space="preserve">supervision of and </w:t>
            </w:r>
            <w:r w:rsidRPr="00262D0B">
              <w:rPr>
                <w:sz w:val="20"/>
                <w:szCs w:val="20"/>
              </w:rPr>
              <w:t>coordinating multi</w:t>
            </w:r>
            <w:r w:rsidR="7B833E17" w:rsidRPr="7B833E17">
              <w:rPr>
                <w:sz w:val="20"/>
                <w:szCs w:val="20"/>
              </w:rPr>
              <w:t>-</w:t>
            </w:r>
            <w:r w:rsidRPr="00262D0B">
              <w:rPr>
                <w:sz w:val="20"/>
                <w:szCs w:val="20"/>
              </w:rPr>
              <w:t xml:space="preserve">disciplinary team </w:t>
            </w:r>
          </w:p>
          <w:p w14:paraId="713332C0" w14:textId="6C1D2D5F" w:rsidR="007024DA" w:rsidRPr="00262D0B" w:rsidRDefault="007024DA" w:rsidP="007024D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xml:space="preserve">• Team staffing, including unlicensed practitioners </w:t>
            </w:r>
          </w:p>
          <w:p w14:paraId="254B5153" w14:textId="26C471BA" w:rsidR="007024DA" w:rsidRPr="00262D0B" w:rsidRDefault="007024DA" w:rsidP="007024D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xml:space="preserve">• Extraordinary training, supervision, and certification costs </w:t>
            </w:r>
          </w:p>
          <w:p w14:paraId="75234002" w14:textId="4AD444EB" w:rsidR="007024DA" w:rsidRPr="00262D0B" w:rsidRDefault="007024DA" w:rsidP="007024D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Non-billable face-to-face professional services, including collateral contacts, travel associated with community-based services, daily team meetings, outreach, telephone calls,</w:t>
            </w:r>
            <w:r w:rsidR="009F1578">
              <w:rPr>
                <w:sz w:val="20"/>
                <w:szCs w:val="20"/>
              </w:rPr>
              <w:t xml:space="preserve"> screening before intake,</w:t>
            </w:r>
            <w:r w:rsidRPr="00262D0B">
              <w:rPr>
                <w:sz w:val="20"/>
                <w:szCs w:val="20"/>
              </w:rPr>
              <w:t xml:space="preserve"> and extraordinary </w:t>
            </w:r>
          </w:p>
          <w:p w14:paraId="12ADB39B" w14:textId="7CFB759F" w:rsidR="00BA0285" w:rsidRPr="00262D0B" w:rsidRDefault="007024DA" w:rsidP="007024D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documentation related to certification</w:t>
            </w:r>
          </w:p>
        </w:tc>
        <w:tc>
          <w:tcPr>
            <w:tcW w:w="4045" w:type="dxa"/>
          </w:tcPr>
          <w:p w14:paraId="6625D4D6" w14:textId="34F10143" w:rsidR="00BA0285" w:rsidRDefault="00441D57">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xml:space="preserve">• </w:t>
            </w:r>
            <w:r w:rsidR="004E7CE6">
              <w:rPr>
                <w:sz w:val="20"/>
                <w:szCs w:val="20"/>
              </w:rPr>
              <w:t xml:space="preserve">H0023 </w:t>
            </w:r>
            <w:r w:rsidR="00614F15">
              <w:rPr>
                <w:sz w:val="20"/>
                <w:szCs w:val="20"/>
              </w:rPr>
              <w:t>–</w:t>
            </w:r>
            <w:r w:rsidR="004E7CE6">
              <w:rPr>
                <w:sz w:val="20"/>
                <w:szCs w:val="20"/>
              </w:rPr>
              <w:t xml:space="preserve"> </w:t>
            </w:r>
            <w:r w:rsidR="00614F15">
              <w:rPr>
                <w:sz w:val="20"/>
                <w:szCs w:val="20"/>
              </w:rPr>
              <w:t xml:space="preserve">engagement and outreach, </w:t>
            </w:r>
            <w:r w:rsidR="00614F15" w:rsidRPr="00614F15">
              <w:rPr>
                <w:b/>
                <w:bCs/>
                <w:sz w:val="20"/>
                <w:szCs w:val="20"/>
              </w:rPr>
              <w:t>non-billable</w:t>
            </w:r>
          </w:p>
          <w:p w14:paraId="70C6F495" w14:textId="61BAD0A3" w:rsidR="004E7CE6" w:rsidRPr="00262D0B" w:rsidRDefault="004E7CE6">
            <w:pPr>
              <w:cnfStyle w:val="000000000000" w:firstRow="0" w:lastRow="0" w:firstColumn="0" w:lastColumn="0" w:oddVBand="0" w:evenVBand="0" w:oddHBand="0" w:evenHBand="0" w:firstRowFirstColumn="0" w:firstRowLastColumn="0" w:lastRowFirstColumn="0" w:lastRowLastColumn="0"/>
              <w:rPr>
                <w:sz w:val="20"/>
                <w:szCs w:val="20"/>
              </w:rPr>
            </w:pPr>
          </w:p>
        </w:tc>
      </w:tr>
      <w:tr w:rsidR="00BA0285" w:rsidRPr="00262D0B" w14:paraId="6A36F40F" w14:textId="0F82F86D" w:rsidTr="007B4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24A650B" w14:textId="02B6C3D6" w:rsidR="00BA0285" w:rsidRPr="00262D0B" w:rsidRDefault="00441D57">
            <w:pPr>
              <w:rPr>
                <w:sz w:val="20"/>
                <w:szCs w:val="20"/>
              </w:rPr>
            </w:pPr>
            <w:r w:rsidRPr="00262D0B">
              <w:rPr>
                <w:sz w:val="20"/>
                <w:szCs w:val="20"/>
              </w:rPr>
              <w:t>Psychiatrist/Prescriber</w:t>
            </w:r>
          </w:p>
        </w:tc>
        <w:tc>
          <w:tcPr>
            <w:tcW w:w="4680" w:type="dxa"/>
          </w:tcPr>
          <w:p w14:paraId="6AC0DCEE" w14:textId="77777777" w:rsidR="00441D57" w:rsidRPr="00262D0B" w:rsidRDefault="00441D57">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 xml:space="preserve">• Pharmacotherapy </w:t>
            </w:r>
          </w:p>
          <w:p w14:paraId="3B133076" w14:textId="3AF882DB" w:rsidR="00BA0285" w:rsidRPr="00262D0B" w:rsidRDefault="00441D57">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 Primary care coordination</w:t>
            </w:r>
          </w:p>
        </w:tc>
        <w:tc>
          <w:tcPr>
            <w:tcW w:w="4045" w:type="dxa"/>
          </w:tcPr>
          <w:p w14:paraId="2E81384D" w14:textId="2B1F132D" w:rsidR="00BA0285" w:rsidRPr="00262D0B" w:rsidRDefault="00916308">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 99214 – Level 4 established office visit</w:t>
            </w:r>
          </w:p>
        </w:tc>
      </w:tr>
      <w:tr w:rsidR="00BA0285" w:rsidRPr="00262D0B" w14:paraId="08411291" w14:textId="459BD7D4" w:rsidTr="007B4FEC">
        <w:tc>
          <w:tcPr>
            <w:cnfStyle w:val="001000000000" w:firstRow="0" w:lastRow="0" w:firstColumn="1" w:lastColumn="0" w:oddVBand="0" w:evenVBand="0" w:oddHBand="0" w:evenHBand="0" w:firstRowFirstColumn="0" w:firstRowLastColumn="0" w:lastRowFirstColumn="0" w:lastRowLastColumn="0"/>
            <w:tcW w:w="1345" w:type="dxa"/>
          </w:tcPr>
          <w:p w14:paraId="593DD171" w14:textId="5EACF149" w:rsidR="00BA0285" w:rsidRPr="00262D0B" w:rsidRDefault="00916308">
            <w:pPr>
              <w:rPr>
                <w:sz w:val="20"/>
                <w:szCs w:val="20"/>
              </w:rPr>
            </w:pPr>
            <w:r w:rsidRPr="00262D0B">
              <w:rPr>
                <w:sz w:val="20"/>
                <w:szCs w:val="20"/>
              </w:rPr>
              <w:t>Licensed Certified Social Worker (LCSW)/ Certified Drug and Alcohol Counselor</w:t>
            </w:r>
          </w:p>
        </w:tc>
        <w:tc>
          <w:tcPr>
            <w:tcW w:w="4680" w:type="dxa"/>
          </w:tcPr>
          <w:p w14:paraId="3398CEC4" w14:textId="10051DEC" w:rsidR="00BA0285" w:rsidRPr="00262D0B" w:rsidRDefault="0075482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Individual and group psychotherapy</w:t>
            </w:r>
          </w:p>
        </w:tc>
        <w:tc>
          <w:tcPr>
            <w:tcW w:w="4045" w:type="dxa"/>
          </w:tcPr>
          <w:p w14:paraId="711BB661" w14:textId="77777777" w:rsidR="0075482A" w:rsidRPr="00262D0B" w:rsidRDefault="0075482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xml:space="preserve">• 90837 – Psychotherapy, per 60 minutes </w:t>
            </w:r>
          </w:p>
          <w:p w14:paraId="17F652D7" w14:textId="77777777" w:rsidR="0075482A" w:rsidRPr="00262D0B" w:rsidRDefault="0075482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xml:space="preserve">• 90853 – Group therapy, per session </w:t>
            </w:r>
          </w:p>
          <w:p w14:paraId="06B3C09A" w14:textId="4F30A352" w:rsidR="00BA0285" w:rsidRPr="00262D0B" w:rsidRDefault="0075482A">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90846 – Family therapy, per 60 minutes</w:t>
            </w:r>
          </w:p>
        </w:tc>
      </w:tr>
      <w:tr w:rsidR="00BA0285" w:rsidRPr="00262D0B" w14:paraId="5846D858" w14:textId="7D382720" w:rsidTr="007B4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3720497" w14:textId="7B413A22" w:rsidR="00BA0285" w:rsidRPr="00262D0B" w:rsidRDefault="0075482A">
            <w:pPr>
              <w:rPr>
                <w:sz w:val="20"/>
                <w:szCs w:val="20"/>
              </w:rPr>
            </w:pPr>
            <w:r w:rsidRPr="00262D0B">
              <w:rPr>
                <w:sz w:val="20"/>
                <w:szCs w:val="20"/>
              </w:rPr>
              <w:t xml:space="preserve">Master’s / </w:t>
            </w:r>
            <w:proofErr w:type="gramStart"/>
            <w:r w:rsidRPr="00262D0B">
              <w:rPr>
                <w:sz w:val="20"/>
                <w:szCs w:val="20"/>
              </w:rPr>
              <w:t>Bachelor’s</w:t>
            </w:r>
            <w:proofErr w:type="gramEnd"/>
            <w:r w:rsidRPr="00262D0B">
              <w:rPr>
                <w:sz w:val="20"/>
                <w:szCs w:val="20"/>
              </w:rPr>
              <w:t xml:space="preserve"> Level Professional / Nurse / Peer</w:t>
            </w:r>
          </w:p>
        </w:tc>
        <w:tc>
          <w:tcPr>
            <w:tcW w:w="4680" w:type="dxa"/>
          </w:tcPr>
          <w:p w14:paraId="25AF1C71" w14:textId="77777777" w:rsidR="0075482A" w:rsidRPr="00262D0B" w:rsidRDefault="0075482A">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 xml:space="preserve">• Psychoeducation and support </w:t>
            </w:r>
          </w:p>
          <w:p w14:paraId="0826EC60" w14:textId="74F993FC" w:rsidR="00BA0285" w:rsidRPr="00262D0B" w:rsidRDefault="0075482A">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 Case management</w:t>
            </w:r>
          </w:p>
        </w:tc>
        <w:tc>
          <w:tcPr>
            <w:tcW w:w="4045" w:type="dxa"/>
          </w:tcPr>
          <w:p w14:paraId="4371211F" w14:textId="77777777" w:rsidR="0075482A" w:rsidRPr="00262D0B" w:rsidRDefault="0075482A">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 xml:space="preserve">• H0036 – Community psychiatric supportive treatment, face-to-face, per 15 minutes </w:t>
            </w:r>
          </w:p>
          <w:p w14:paraId="1F031F50" w14:textId="77777777" w:rsidR="0075482A" w:rsidRPr="00262D0B" w:rsidRDefault="0075482A">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 xml:space="preserve">• T1016 – Case management, per 15 minutes </w:t>
            </w:r>
          </w:p>
          <w:p w14:paraId="6E41DED9" w14:textId="66106BC4" w:rsidR="00BA0285" w:rsidRPr="00262D0B" w:rsidRDefault="0075482A">
            <w:pPr>
              <w:cnfStyle w:val="000000100000" w:firstRow="0" w:lastRow="0" w:firstColumn="0" w:lastColumn="0" w:oddVBand="0" w:evenVBand="0" w:oddHBand="1" w:evenHBand="0" w:firstRowFirstColumn="0" w:firstRowLastColumn="0" w:lastRowFirstColumn="0" w:lastRowLastColumn="0"/>
              <w:rPr>
                <w:sz w:val="20"/>
                <w:szCs w:val="20"/>
              </w:rPr>
            </w:pPr>
            <w:r w:rsidRPr="00262D0B">
              <w:rPr>
                <w:sz w:val="20"/>
                <w:szCs w:val="20"/>
              </w:rPr>
              <w:t>• H0038 – Self-help/peer services, per 15 minutes</w:t>
            </w:r>
          </w:p>
        </w:tc>
      </w:tr>
      <w:tr w:rsidR="00BA0285" w:rsidRPr="00262D0B" w14:paraId="03ECB795" w14:textId="35EDB6B1" w:rsidTr="007B4FEC">
        <w:tc>
          <w:tcPr>
            <w:cnfStyle w:val="001000000000" w:firstRow="0" w:lastRow="0" w:firstColumn="1" w:lastColumn="0" w:oddVBand="0" w:evenVBand="0" w:oddHBand="0" w:evenHBand="0" w:firstRowFirstColumn="0" w:firstRowLastColumn="0" w:lastRowFirstColumn="0" w:lastRowLastColumn="0"/>
            <w:tcW w:w="1345" w:type="dxa"/>
          </w:tcPr>
          <w:p w14:paraId="30E68E06" w14:textId="09C2CA6B" w:rsidR="00BA0285" w:rsidRPr="00262D0B" w:rsidRDefault="004D27A1">
            <w:pPr>
              <w:rPr>
                <w:sz w:val="20"/>
                <w:szCs w:val="20"/>
              </w:rPr>
            </w:pPr>
            <w:r w:rsidRPr="00262D0B">
              <w:rPr>
                <w:sz w:val="20"/>
                <w:szCs w:val="20"/>
              </w:rPr>
              <w:t>Educational or Vocational Specialist</w:t>
            </w:r>
          </w:p>
        </w:tc>
        <w:tc>
          <w:tcPr>
            <w:tcW w:w="4680" w:type="dxa"/>
          </w:tcPr>
          <w:p w14:paraId="17E33ECB" w14:textId="6131A1AE" w:rsidR="00BA0285" w:rsidRPr="00262D0B" w:rsidRDefault="004D27A1">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Individualized assessments, training, and supports integrated with treatment to achieve or maintain educational or vocational success</w:t>
            </w:r>
          </w:p>
        </w:tc>
        <w:tc>
          <w:tcPr>
            <w:tcW w:w="4045" w:type="dxa"/>
          </w:tcPr>
          <w:p w14:paraId="7B8681A8" w14:textId="6B5AD096" w:rsidR="00BA0285" w:rsidRPr="00262D0B" w:rsidRDefault="004D27A1">
            <w:pPr>
              <w:cnfStyle w:val="000000000000" w:firstRow="0" w:lastRow="0" w:firstColumn="0" w:lastColumn="0" w:oddVBand="0" w:evenVBand="0" w:oddHBand="0" w:evenHBand="0" w:firstRowFirstColumn="0" w:firstRowLastColumn="0" w:lastRowFirstColumn="0" w:lastRowLastColumn="0"/>
              <w:rPr>
                <w:sz w:val="20"/>
                <w:szCs w:val="20"/>
              </w:rPr>
            </w:pPr>
            <w:r w:rsidRPr="00262D0B">
              <w:rPr>
                <w:sz w:val="20"/>
                <w:szCs w:val="20"/>
              </w:rPr>
              <w:t>• N/A – Typically not reimbursed by commercial plans, although existing national codes such as H2024 – Supported Employment per diem, and H2023 –Supported Employment per 15 minutes, can be utilized. Medicaid and Vocational Rehabilitation have paid for these services in particular situations.</w:t>
            </w:r>
          </w:p>
        </w:tc>
      </w:tr>
    </w:tbl>
    <w:p w14:paraId="7B836CCD" w14:textId="77777777" w:rsidR="005D7EE6" w:rsidRDefault="005D7EE6"/>
    <w:p w14:paraId="4C6537E7" w14:textId="7DD106DC" w:rsidR="000048FF" w:rsidRDefault="000048FF">
      <w:r>
        <w:lastRenderedPageBreak/>
        <w:t xml:space="preserve">Coordinated specialty care </w:t>
      </w:r>
      <w:r w:rsidR="005D7EE6">
        <w:t xml:space="preserve">when delivered to fidelity </w:t>
      </w:r>
      <w:r>
        <w:t>has been shown to reduce overall healthcare costs by preventing hospitalizations, improving functional outcomes and promoting recovery</w:t>
      </w:r>
      <w:r w:rsidR="0025437F">
        <w:t>, even with heterogenous service delivery models</w:t>
      </w:r>
      <w:r>
        <w:t>.</w:t>
      </w:r>
      <w:r w:rsidR="00660A95">
        <w:rPr>
          <w:rFonts w:ascii="ZWAdobeF" w:hAnsi="ZWAdobeF" w:cs="ZWAdobeF"/>
          <w:sz w:val="2"/>
          <w:szCs w:val="2"/>
        </w:rPr>
        <w:t>8F</w:t>
      </w:r>
      <w:r w:rsidR="00B81AB6">
        <w:rPr>
          <w:rStyle w:val="EndnoteReference"/>
        </w:rPr>
        <w:endnoteReference w:id="15"/>
      </w:r>
      <w:r w:rsidR="00500FFD">
        <w:t xml:space="preserve"> In the foundational</w:t>
      </w:r>
      <w:r w:rsidR="00CD36C7">
        <w:t xml:space="preserve"> Recovery After an Initial</w:t>
      </w:r>
      <w:r w:rsidR="001E2329">
        <w:t xml:space="preserve"> Schizophrenic Episode (</w:t>
      </w:r>
      <w:r w:rsidR="00500FFD">
        <w:t>RAISE</w:t>
      </w:r>
      <w:r w:rsidR="001E2329">
        <w:t>)</w:t>
      </w:r>
      <w:r w:rsidR="00500FFD">
        <w:t xml:space="preserve"> study, those enrolled in CSC had significantly lower </w:t>
      </w:r>
      <w:r w:rsidR="004472EE">
        <w:t>inpatient</w:t>
      </w:r>
      <w:r w:rsidR="00500FFD">
        <w:t xml:space="preserve"> service utilization and more engagement in school or work, translating into direct and indirect cost savings.</w:t>
      </w:r>
      <w:r w:rsidR="00660A95">
        <w:rPr>
          <w:rFonts w:ascii="ZWAdobeF" w:hAnsi="ZWAdobeF" w:cs="ZWAdobeF"/>
          <w:sz w:val="2"/>
          <w:szCs w:val="2"/>
        </w:rPr>
        <w:t>9F</w:t>
      </w:r>
      <w:r w:rsidR="004472EE">
        <w:rPr>
          <w:rStyle w:val="EndnoteReference"/>
        </w:rPr>
        <w:endnoteReference w:id="16"/>
      </w:r>
      <w:r w:rsidR="00500FFD">
        <w:t xml:space="preserve"> An economic analysis of the New York statewide CSC program estimated that every dollar invested saved $1.40 in reduced hospitalization and improved productivity over time.</w:t>
      </w:r>
      <w:r w:rsidR="00660A95">
        <w:rPr>
          <w:rFonts w:ascii="ZWAdobeF" w:hAnsi="ZWAdobeF" w:cs="ZWAdobeF"/>
          <w:sz w:val="2"/>
          <w:szCs w:val="2"/>
        </w:rPr>
        <w:t>10F</w:t>
      </w:r>
      <w:r w:rsidR="004472EE">
        <w:rPr>
          <w:rStyle w:val="EndnoteReference"/>
        </w:rPr>
        <w:endnoteReference w:id="17"/>
      </w:r>
      <w:r w:rsidR="00500FFD">
        <w:t xml:space="preserve"> </w:t>
      </w:r>
      <w:r w:rsidR="00EA365D">
        <w:t>Another economic evaluation of a Connecticut-based CSC progra</w:t>
      </w:r>
      <w:r w:rsidR="00122A4C">
        <w:t>m found reduced cost at 6 months and 12 months after enrollment from reduced hospitalizations and crisis service utilization, although findings were not statistically significant.</w:t>
      </w:r>
      <w:r w:rsidR="00660A95">
        <w:rPr>
          <w:rFonts w:ascii="ZWAdobeF" w:hAnsi="ZWAdobeF" w:cs="ZWAdobeF"/>
          <w:sz w:val="2"/>
          <w:szCs w:val="2"/>
        </w:rPr>
        <w:t>11F</w:t>
      </w:r>
      <w:r w:rsidR="00122A4C">
        <w:rPr>
          <w:rStyle w:val="EndnoteReference"/>
        </w:rPr>
        <w:endnoteReference w:id="18"/>
      </w:r>
      <w:r w:rsidR="00122A4C">
        <w:t xml:space="preserve"> </w:t>
      </w:r>
      <w:r w:rsidR="0025437F">
        <w:t xml:space="preserve"> </w:t>
      </w:r>
    </w:p>
    <w:p w14:paraId="399EFB1D" w14:textId="2614E5C8" w:rsidR="0096690F" w:rsidRDefault="00195997">
      <w:r>
        <w:t xml:space="preserve">The New Journeys teams in </w:t>
      </w:r>
      <w:r w:rsidR="00B81AB6">
        <w:t>Washington</w:t>
      </w:r>
      <w:r>
        <w:t xml:space="preserve"> reimbursed through Washington Medicaid </w:t>
      </w:r>
      <w:r w:rsidR="00A76249">
        <w:t>T</w:t>
      </w:r>
      <w:r w:rsidR="00F5592D">
        <w:t>o provide more comprehensive coverage than strict fee-for-service methodologies, t</w:t>
      </w:r>
      <w:r w:rsidR="00A76249">
        <w:t xml:space="preserve">he </w:t>
      </w:r>
      <w:r w:rsidR="00F5592D">
        <w:t>Coordinated Specialty Program through Washington State Medicaid (</w:t>
      </w:r>
      <w:r w:rsidR="00A76249">
        <w:t>New Journey’s</w:t>
      </w:r>
      <w:r w:rsidR="00F5592D">
        <w:t>)</w:t>
      </w:r>
      <w:r w:rsidR="00A76249">
        <w:t xml:space="preserve"> is currently reimbursed through the </w:t>
      </w:r>
      <w:r w:rsidR="00026905">
        <w:t xml:space="preserve">team-based </w:t>
      </w:r>
      <w:r w:rsidR="00B378EE">
        <w:t>rate</w:t>
      </w:r>
      <w:r w:rsidR="00A76249">
        <w:t xml:space="preserve"> that is calculated based on the </w:t>
      </w:r>
      <w:r w:rsidR="001A44AE">
        <w:t>utilization of services and cost of the team. Teams are paid for based on a tiered rate, with</w:t>
      </w:r>
      <w:r w:rsidR="00433B2C">
        <w:t xml:space="preserve"> a higher</w:t>
      </w:r>
      <w:r w:rsidR="001A44AE">
        <w:t xml:space="preserve"> tier 1</w:t>
      </w:r>
      <w:r w:rsidR="00433B2C">
        <w:t xml:space="preserve"> reimbursement rate</w:t>
      </w:r>
      <w:r w:rsidR="001A44AE">
        <w:t xml:space="preserve"> </w:t>
      </w:r>
      <w:r w:rsidR="00433B2C">
        <w:t xml:space="preserve">for the first 6 months of service provision and </w:t>
      </w:r>
      <w:r w:rsidR="006E7628">
        <w:t>a lower tier 2 reimbursement rate for the next 7-24 months</w:t>
      </w:r>
      <w:r w:rsidR="00961D4E">
        <w:t xml:space="preserve">. </w:t>
      </w:r>
      <w:r w:rsidR="0025437F">
        <w:t>Many teams still use grant funding to fill gaps in covering the cost of providing care.</w:t>
      </w:r>
    </w:p>
    <w:p w14:paraId="2782D862" w14:textId="18830EED" w:rsidR="0096690F" w:rsidRDefault="00B9701A">
      <w:r>
        <w:t xml:space="preserve">Another example that has seen success in commercial insurance plans </w:t>
      </w:r>
      <w:r w:rsidR="144FBD61">
        <w:t>is</w:t>
      </w:r>
      <w:r>
        <w:t xml:space="preserve"> a per member per month </w:t>
      </w:r>
      <w:r w:rsidR="00F30053">
        <w:t xml:space="preserve">case rate combined with an encounter rate </w:t>
      </w:r>
      <w:r w:rsidR="00C57211">
        <w:t xml:space="preserve">for </w:t>
      </w:r>
      <w:r w:rsidR="00024F21">
        <w:t>people</w:t>
      </w:r>
      <w:r w:rsidR="00C57211">
        <w:t xml:space="preserve"> with 5 or </w:t>
      </w:r>
      <w:r w:rsidR="653D8DE9">
        <w:t>fewer</w:t>
      </w:r>
      <w:r w:rsidR="00C57211">
        <w:t xml:space="preserve"> encounters for the </w:t>
      </w:r>
      <w:r w:rsidR="002C0F9D">
        <w:t>initial</w:t>
      </w:r>
      <w:r w:rsidR="00C57211">
        <w:t xml:space="preserve"> months. Then the team transitions to just the encounter case rate </w:t>
      </w:r>
      <w:r w:rsidR="002C0F9D">
        <w:t>after that</w:t>
      </w:r>
      <w:r w:rsidR="005D7EE6">
        <w:t>, shown below</w:t>
      </w:r>
      <w:r w:rsidR="00C57211">
        <w:t>.</w:t>
      </w:r>
      <w:r w:rsidR="00272C30">
        <w:t xml:space="preserve"> To ensure fidelity to the model, teams receive training and fidelity monitoring from a center of excellence in early psychosis.</w:t>
      </w:r>
      <w:r w:rsidR="002C0F9D">
        <w:t xml:space="preserve"> </w:t>
      </w:r>
    </w:p>
    <w:p w14:paraId="01DA17B5" w14:textId="2259F476" w:rsidR="00BA218F" w:rsidRPr="00624D97" w:rsidRDefault="00BA218F">
      <w:r w:rsidRPr="00624D97">
        <w:t xml:space="preserve">CSC should be covered through </w:t>
      </w:r>
      <w:r w:rsidR="00C14E48" w:rsidRPr="00624D97">
        <w:t xml:space="preserve">a reimbursement method that </w:t>
      </w:r>
      <w:r w:rsidR="00576C60" w:rsidRPr="00624D97">
        <w:t>encompasses</w:t>
      </w:r>
      <w:r w:rsidR="00C14E48" w:rsidRPr="00624D97">
        <w:t xml:space="preserve"> the services, staff and overhead</w:t>
      </w:r>
      <w:r w:rsidR="00C872C4" w:rsidRPr="00624D97">
        <w:t xml:space="preserve">, and </w:t>
      </w:r>
      <w:r w:rsidR="006B1090" w:rsidRPr="00624D97">
        <w:t>for a minimum of two years.</w:t>
      </w:r>
      <w:r w:rsidR="00F6211F" w:rsidRPr="00624D97">
        <w:t xml:space="preserve"> While initial studies showed that CSC was effective at a time period of 2 years,</w:t>
      </w:r>
      <w:r w:rsidR="00EE3E91" w:rsidRPr="00624D97">
        <w:t xml:space="preserve"> there is some evidence to support that </w:t>
      </w:r>
      <w:r w:rsidR="00AF43BC" w:rsidRPr="00624D97">
        <w:t>outcomes improve when CSC is provided for longer periods of time (e.g., 3</w:t>
      </w:r>
      <w:r w:rsidR="005C22B9">
        <w:t>-</w:t>
      </w:r>
      <w:r w:rsidR="00AF43BC" w:rsidRPr="00624D97">
        <w:t xml:space="preserve">5 years) – </w:t>
      </w:r>
      <w:r w:rsidR="00475A43" w:rsidRPr="00624D97">
        <w:t xml:space="preserve">transition out of CSC should depend on the individual and their family’s readiness for </w:t>
      </w:r>
      <w:r w:rsidR="00B238D2" w:rsidRPr="00624D97">
        <w:t xml:space="preserve">graduation from the program and transition to lower level of service acuity, instead of a predetermined length of time. </w:t>
      </w:r>
    </w:p>
    <w:tbl>
      <w:tblPr>
        <w:tblStyle w:val="ListTable4-Accent5"/>
        <w:tblW w:w="0" w:type="auto"/>
        <w:tblLook w:val="04A0" w:firstRow="1" w:lastRow="0" w:firstColumn="1" w:lastColumn="0" w:noHBand="0" w:noVBand="1"/>
      </w:tblPr>
      <w:tblGrid>
        <w:gridCol w:w="5035"/>
        <w:gridCol w:w="5035"/>
      </w:tblGrid>
      <w:tr w:rsidR="00C57211" w14:paraId="6883F1E9" w14:textId="77777777" w:rsidTr="007B4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84967AB" w14:textId="42A2C63F" w:rsidR="00C57211" w:rsidRDefault="002C0F9D">
            <w:r>
              <w:t xml:space="preserve">Initial </w:t>
            </w:r>
            <w:r w:rsidR="00AF43BC">
              <w:t>Treatment</w:t>
            </w:r>
            <w:r>
              <w:t xml:space="preserve"> </w:t>
            </w:r>
          </w:p>
        </w:tc>
        <w:tc>
          <w:tcPr>
            <w:tcW w:w="5035" w:type="dxa"/>
          </w:tcPr>
          <w:p w14:paraId="731ADC57" w14:textId="186DC5FE" w:rsidR="00C57211" w:rsidRDefault="00AF43BC">
            <w:pPr>
              <w:cnfStyle w:val="100000000000" w:firstRow="1" w:lastRow="0" w:firstColumn="0" w:lastColumn="0" w:oddVBand="0" w:evenVBand="0" w:oddHBand="0" w:evenHBand="0" w:firstRowFirstColumn="0" w:firstRowLastColumn="0" w:lastRowFirstColumn="0" w:lastRowLastColumn="0"/>
            </w:pPr>
            <w:r>
              <w:t>Maintenance</w:t>
            </w:r>
            <w:r w:rsidR="002C0F9D">
              <w:t xml:space="preserve"> </w:t>
            </w:r>
          </w:p>
        </w:tc>
      </w:tr>
      <w:tr w:rsidR="00C57211" w14:paraId="76A8C4EE" w14:textId="77777777" w:rsidTr="007B4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85AB1B4" w14:textId="77777777" w:rsidR="00C57211" w:rsidRPr="00C57211" w:rsidRDefault="00C57211">
            <w:pPr>
              <w:rPr>
                <w:b w:val="0"/>
                <w:bCs w:val="0"/>
              </w:rPr>
            </w:pPr>
            <w:r w:rsidRPr="00C57211">
              <w:t>PMPM Monthly Case Rate</w:t>
            </w:r>
          </w:p>
          <w:p w14:paraId="05DF7B6F" w14:textId="77777777" w:rsidR="00C57211" w:rsidRPr="007B4FEC" w:rsidRDefault="00C57211">
            <w:pPr>
              <w:rPr>
                <w:b w:val="0"/>
                <w:bCs w:val="0"/>
                <w:sz w:val="22"/>
                <w:szCs w:val="22"/>
              </w:rPr>
            </w:pPr>
            <w:r w:rsidRPr="007B4FEC">
              <w:rPr>
                <w:b w:val="0"/>
                <w:bCs w:val="0"/>
                <w:sz w:val="22"/>
                <w:szCs w:val="22"/>
              </w:rPr>
              <w:t xml:space="preserve">Procedure Code H2040 Coordinated specialty care team-based for first episode psychosis, per month </w:t>
            </w:r>
          </w:p>
          <w:p w14:paraId="4622AA49" w14:textId="66B1F9FC" w:rsidR="00C57211" w:rsidRDefault="00C57211">
            <w:r w:rsidRPr="007B4FEC">
              <w:rPr>
                <w:b w:val="0"/>
                <w:bCs w:val="0"/>
                <w:sz w:val="22"/>
                <w:szCs w:val="22"/>
              </w:rPr>
              <w:t>Minimum of 6 encounters or more per month</w:t>
            </w:r>
          </w:p>
        </w:tc>
        <w:tc>
          <w:tcPr>
            <w:tcW w:w="5035" w:type="dxa"/>
            <w:vMerge w:val="restart"/>
          </w:tcPr>
          <w:p w14:paraId="326BBE7B" w14:textId="710DECCD" w:rsidR="00C57211" w:rsidRDefault="00C57211" w:rsidP="00C57211">
            <w:pPr>
              <w:cnfStyle w:val="000000100000" w:firstRow="0" w:lastRow="0" w:firstColumn="0" w:lastColumn="0" w:oddVBand="0" w:evenVBand="0" w:oddHBand="1" w:evenHBand="0" w:firstRowFirstColumn="0" w:firstRowLastColumn="0" w:lastRowFirstColumn="0" w:lastRowLastColumn="0"/>
              <w:rPr>
                <w:b/>
                <w:bCs/>
              </w:rPr>
            </w:pPr>
            <w:r w:rsidRPr="00C57211">
              <w:rPr>
                <w:b/>
                <w:bCs/>
              </w:rPr>
              <w:t>Encounter Case Rate</w:t>
            </w:r>
          </w:p>
          <w:p w14:paraId="1B9C961D" w14:textId="77777777" w:rsidR="00C57211" w:rsidRPr="00C57211" w:rsidRDefault="00C57211" w:rsidP="00C57211">
            <w:pPr>
              <w:cnfStyle w:val="000000100000" w:firstRow="0" w:lastRow="0" w:firstColumn="0" w:lastColumn="0" w:oddVBand="0" w:evenVBand="0" w:oddHBand="1" w:evenHBand="0" w:firstRowFirstColumn="0" w:firstRowLastColumn="0" w:lastRowFirstColumn="0" w:lastRowLastColumn="0"/>
              <w:rPr>
                <w:b/>
                <w:bCs/>
              </w:rPr>
            </w:pPr>
          </w:p>
          <w:p w14:paraId="6A775304" w14:textId="4CBFDEB6" w:rsidR="00C57211" w:rsidRDefault="00C57211" w:rsidP="00C57211">
            <w:pPr>
              <w:cnfStyle w:val="000000100000" w:firstRow="0" w:lastRow="0" w:firstColumn="0" w:lastColumn="0" w:oddVBand="0" w:evenVBand="0" w:oddHBand="1" w:evenHBand="0" w:firstRowFirstColumn="0" w:firstRowLastColumn="0" w:lastRowFirstColumn="0" w:lastRowLastColumn="0"/>
            </w:pPr>
            <w:r>
              <w:t>Proposed procedure code: H2041, Coordinated specialty care, team-based, for first episode psychosis, per encounter</w:t>
            </w:r>
          </w:p>
          <w:p w14:paraId="7C459301" w14:textId="77777777" w:rsidR="00C57211" w:rsidRDefault="00C57211" w:rsidP="00C57211">
            <w:pPr>
              <w:cnfStyle w:val="000000100000" w:firstRow="0" w:lastRow="0" w:firstColumn="0" w:lastColumn="0" w:oddVBand="0" w:evenVBand="0" w:oddHBand="1" w:evenHBand="0" w:firstRowFirstColumn="0" w:firstRowLastColumn="0" w:lastRowFirstColumn="0" w:lastRowLastColumn="0"/>
            </w:pPr>
          </w:p>
          <w:p w14:paraId="3AEB79B4" w14:textId="7EB8B497" w:rsidR="00C57211" w:rsidRDefault="00C57211" w:rsidP="00C57211">
            <w:pPr>
              <w:cnfStyle w:val="000000100000" w:firstRow="0" w:lastRow="0" w:firstColumn="0" w:lastColumn="0" w:oddVBand="0" w:evenVBand="0" w:oddHBand="1" w:evenHBand="0" w:firstRowFirstColumn="0" w:firstRowLastColumn="0" w:lastRowFirstColumn="0" w:lastRowLastColumn="0"/>
            </w:pPr>
            <w:r>
              <w:t>Minimum programmatic requirement for submitting an encounter defined in the manual</w:t>
            </w:r>
          </w:p>
        </w:tc>
      </w:tr>
      <w:tr w:rsidR="00C57211" w14:paraId="3F703393" w14:textId="77777777" w:rsidTr="007B4FEC">
        <w:tc>
          <w:tcPr>
            <w:cnfStyle w:val="001000000000" w:firstRow="0" w:lastRow="0" w:firstColumn="1" w:lastColumn="0" w:oddVBand="0" w:evenVBand="0" w:oddHBand="0" w:evenHBand="0" w:firstRowFirstColumn="0" w:firstRowLastColumn="0" w:lastRowFirstColumn="0" w:lastRowLastColumn="0"/>
            <w:tcW w:w="5035" w:type="dxa"/>
          </w:tcPr>
          <w:p w14:paraId="60F5B952" w14:textId="77777777" w:rsidR="00C57211" w:rsidRPr="00C57211" w:rsidRDefault="00C57211">
            <w:pPr>
              <w:rPr>
                <w:b w:val="0"/>
                <w:bCs w:val="0"/>
              </w:rPr>
            </w:pPr>
            <w:r w:rsidRPr="00C57211">
              <w:t>Encounter Case Rate</w:t>
            </w:r>
          </w:p>
          <w:p w14:paraId="1F1B2CE4" w14:textId="77777777" w:rsidR="00C57211" w:rsidRPr="007B4FEC" w:rsidRDefault="00C57211">
            <w:pPr>
              <w:rPr>
                <w:b w:val="0"/>
                <w:bCs w:val="0"/>
              </w:rPr>
            </w:pPr>
            <w:r w:rsidRPr="007B4FEC">
              <w:rPr>
                <w:b w:val="0"/>
                <w:bCs w:val="0"/>
              </w:rPr>
              <w:t>Proposed procedure code: H2041, Coordinated specialty care, team-based, for first episode psychosis, per encounter</w:t>
            </w:r>
          </w:p>
          <w:p w14:paraId="4397D6CC" w14:textId="2FB65294" w:rsidR="00C57211" w:rsidRDefault="00C57211">
            <w:r w:rsidRPr="007B4FEC">
              <w:rPr>
                <w:b w:val="0"/>
                <w:bCs w:val="0"/>
              </w:rPr>
              <w:t>Minimum programmatic requirement for submitting an encounter defined in the manual</w:t>
            </w:r>
          </w:p>
        </w:tc>
        <w:tc>
          <w:tcPr>
            <w:tcW w:w="5035" w:type="dxa"/>
            <w:vMerge/>
          </w:tcPr>
          <w:p w14:paraId="33181F29" w14:textId="77777777" w:rsidR="00C57211" w:rsidRDefault="00C57211">
            <w:pPr>
              <w:cnfStyle w:val="000000000000" w:firstRow="0" w:lastRow="0" w:firstColumn="0" w:lastColumn="0" w:oddVBand="0" w:evenVBand="0" w:oddHBand="0" w:evenHBand="0" w:firstRowFirstColumn="0" w:firstRowLastColumn="0" w:lastRowFirstColumn="0" w:lastRowLastColumn="0"/>
            </w:pPr>
          </w:p>
        </w:tc>
      </w:tr>
    </w:tbl>
    <w:p w14:paraId="4635B030" w14:textId="3BCDDDC3" w:rsidR="009F7D3C" w:rsidRPr="00BE2578" w:rsidRDefault="008519AA" w:rsidP="005D7EE6">
      <w:pPr>
        <w:pStyle w:val="Heading1"/>
      </w:pPr>
      <w:bookmarkStart w:id="45" w:name="_Toc209512815"/>
      <w:bookmarkStart w:id="46" w:name="_Toc209521954"/>
      <w:r>
        <w:lastRenderedPageBreak/>
        <w:t>Background</w:t>
      </w:r>
      <w:bookmarkEnd w:id="45"/>
      <w:bookmarkEnd w:id="46"/>
    </w:p>
    <w:p w14:paraId="5089BE91" w14:textId="5701103E" w:rsidR="009F7D3C" w:rsidRDefault="00217DBB" w:rsidP="004554B2">
      <w:pPr>
        <w:pStyle w:val="BodyText"/>
        <w:spacing w:after="1"/>
      </w:pPr>
      <w:r>
        <w:t>In Washington in 2023 alone, over 4,000 Medicaid enrollees experienced their first episode of psychosis.</w:t>
      </w:r>
      <w:r w:rsidR="00660A95">
        <w:rPr>
          <w:rFonts w:ascii="ZWAdobeF" w:hAnsi="ZWAdobeF" w:cs="ZWAdobeF"/>
          <w:sz w:val="2"/>
          <w:szCs w:val="2"/>
        </w:rPr>
        <w:t>12F</w:t>
      </w:r>
      <w:r>
        <w:rPr>
          <w:rStyle w:val="EndnoteReference"/>
        </w:rPr>
        <w:endnoteReference w:id="19"/>
      </w:r>
      <w:r>
        <w:t xml:space="preserve"> Based on Medicaid claims data from Washington state, some Washington communities experience a higher burden of psychosis, including those with intellectual disabilities or autism spectrum disorders and those dually enrolled in Medicare and Medicaid coverage. These differences may reflect a combination of social, health system and individual factors that influence risk and detection. Estimated annual incidence for Medicaid enrollees based on SFY2023 is depicted in the diagram below</w:t>
      </w:r>
    </w:p>
    <w:p w14:paraId="7422770A" w14:textId="77777777" w:rsidR="00217DBB" w:rsidRDefault="00217DBB" w:rsidP="004554B2">
      <w:pPr>
        <w:pStyle w:val="BodyText"/>
        <w:spacing w:after="1"/>
        <w:rPr>
          <w:sz w:val="13"/>
        </w:rPr>
      </w:pPr>
    </w:p>
    <w:tbl>
      <w:tblPr>
        <w:tblStyle w:val="ListTable4-Accent5"/>
        <w:tblW w:w="0" w:type="auto"/>
        <w:tblLayout w:type="fixed"/>
        <w:tblLook w:val="01E0" w:firstRow="1" w:lastRow="1" w:firstColumn="1" w:lastColumn="1" w:noHBand="0" w:noVBand="0"/>
      </w:tblPr>
      <w:tblGrid>
        <w:gridCol w:w="4675"/>
        <w:gridCol w:w="5220"/>
      </w:tblGrid>
      <w:tr w:rsidR="009F7D3C" w14:paraId="54EC165C" w14:textId="77777777" w:rsidTr="006D262D">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75" w:type="dxa"/>
          </w:tcPr>
          <w:p w14:paraId="4F608E95" w14:textId="63BB2A6B" w:rsidR="009F7D3C" w:rsidRDefault="009F7D3C">
            <w:pPr>
              <w:pStyle w:val="TableParagraph"/>
              <w:spacing w:line="292" w:lineRule="exact"/>
              <w:rPr>
                <w:sz w:val="24"/>
                <w:szCs w:val="24"/>
              </w:rPr>
            </w:pPr>
            <w:r w:rsidRPr="144FBD61">
              <w:rPr>
                <w:sz w:val="24"/>
                <w:szCs w:val="24"/>
              </w:rPr>
              <w:t>Primary Psychiatric</w:t>
            </w:r>
            <w:r w:rsidRPr="144FBD61">
              <w:rPr>
                <w:spacing w:val="-8"/>
                <w:sz w:val="24"/>
                <w:szCs w:val="24"/>
              </w:rPr>
              <w:t xml:space="preserve"> </w:t>
            </w:r>
            <w:r w:rsidRPr="144FBD61">
              <w:rPr>
                <w:sz w:val="24"/>
                <w:szCs w:val="24"/>
              </w:rPr>
              <w:t>causes</w:t>
            </w:r>
            <w:r w:rsidRPr="144FBD61">
              <w:rPr>
                <w:spacing w:val="-7"/>
                <w:sz w:val="24"/>
                <w:szCs w:val="24"/>
              </w:rPr>
              <w:t xml:space="preserve"> </w:t>
            </w:r>
            <w:r w:rsidRPr="144FBD61">
              <w:rPr>
                <w:sz w:val="24"/>
                <w:szCs w:val="24"/>
              </w:rPr>
              <w:t>of</w:t>
            </w:r>
            <w:r w:rsidRPr="144FBD61">
              <w:rPr>
                <w:spacing w:val="-5"/>
                <w:sz w:val="24"/>
                <w:szCs w:val="24"/>
              </w:rPr>
              <w:t xml:space="preserve"> </w:t>
            </w:r>
            <w:r w:rsidRPr="144FBD61">
              <w:rPr>
                <w:spacing w:val="-2"/>
                <w:sz w:val="24"/>
                <w:szCs w:val="24"/>
              </w:rPr>
              <w:t>psychosis</w:t>
            </w:r>
          </w:p>
        </w:tc>
        <w:tc>
          <w:tcPr>
            <w:cnfStyle w:val="000100000000" w:firstRow="0" w:lastRow="0" w:firstColumn="0" w:lastColumn="1" w:oddVBand="0" w:evenVBand="0" w:oddHBand="0" w:evenHBand="0" w:firstRowFirstColumn="0" w:firstRowLastColumn="0" w:lastRowFirstColumn="0" w:lastRowLastColumn="0"/>
            <w:tcW w:w="5220" w:type="dxa"/>
          </w:tcPr>
          <w:p w14:paraId="464AC83D" w14:textId="77777777" w:rsidR="009F7D3C" w:rsidRDefault="009F7D3C">
            <w:pPr>
              <w:pStyle w:val="TableParagraph"/>
              <w:spacing w:line="292" w:lineRule="exact"/>
              <w:rPr>
                <w:sz w:val="24"/>
              </w:rPr>
            </w:pPr>
            <w:r>
              <w:rPr>
                <w:sz w:val="24"/>
              </w:rPr>
              <w:t>Other</w:t>
            </w:r>
            <w:r>
              <w:rPr>
                <w:spacing w:val="-7"/>
                <w:sz w:val="24"/>
              </w:rPr>
              <w:t xml:space="preserve"> </w:t>
            </w:r>
            <w:r>
              <w:rPr>
                <w:sz w:val="24"/>
              </w:rPr>
              <w:t>disorders</w:t>
            </w:r>
            <w:r>
              <w:rPr>
                <w:spacing w:val="-7"/>
                <w:sz w:val="24"/>
              </w:rPr>
              <w:t xml:space="preserve"> </w:t>
            </w:r>
            <w:r>
              <w:rPr>
                <w:sz w:val="24"/>
              </w:rPr>
              <w:t>where</w:t>
            </w:r>
            <w:r>
              <w:rPr>
                <w:spacing w:val="-8"/>
                <w:sz w:val="24"/>
              </w:rPr>
              <w:t xml:space="preserve"> </w:t>
            </w:r>
            <w:r>
              <w:rPr>
                <w:sz w:val="24"/>
              </w:rPr>
              <w:t>symptoms</w:t>
            </w:r>
            <w:r>
              <w:rPr>
                <w:spacing w:val="-7"/>
                <w:sz w:val="24"/>
              </w:rPr>
              <w:t xml:space="preserve"> </w:t>
            </w:r>
            <w:r>
              <w:rPr>
                <w:spacing w:val="-5"/>
                <w:sz w:val="24"/>
              </w:rPr>
              <w:t>of</w:t>
            </w:r>
          </w:p>
          <w:p w14:paraId="3DF0AB65" w14:textId="38AFCCAB" w:rsidR="009F7D3C" w:rsidRDefault="009F7D3C">
            <w:pPr>
              <w:pStyle w:val="TableParagraph"/>
              <w:spacing w:line="273" w:lineRule="exact"/>
              <w:rPr>
                <w:sz w:val="24"/>
                <w:szCs w:val="24"/>
              </w:rPr>
            </w:pPr>
            <w:r w:rsidRPr="144FBD61">
              <w:rPr>
                <w:sz w:val="24"/>
                <w:szCs w:val="24"/>
              </w:rPr>
              <w:t>psychosis</w:t>
            </w:r>
            <w:r w:rsidRPr="144FBD61">
              <w:rPr>
                <w:spacing w:val="-9"/>
                <w:sz w:val="24"/>
                <w:szCs w:val="24"/>
              </w:rPr>
              <w:t xml:space="preserve"> </w:t>
            </w:r>
            <w:r w:rsidRPr="144FBD61">
              <w:rPr>
                <w:sz w:val="24"/>
                <w:szCs w:val="24"/>
              </w:rPr>
              <w:t>can</w:t>
            </w:r>
            <w:r w:rsidRPr="144FBD61">
              <w:rPr>
                <w:spacing w:val="-6"/>
                <w:sz w:val="24"/>
                <w:szCs w:val="24"/>
              </w:rPr>
              <w:t xml:space="preserve"> </w:t>
            </w:r>
            <w:r w:rsidRPr="144FBD61">
              <w:rPr>
                <w:spacing w:val="-2"/>
                <w:sz w:val="24"/>
                <w:szCs w:val="24"/>
              </w:rPr>
              <w:t>occur (secondary psychosis)</w:t>
            </w:r>
          </w:p>
        </w:tc>
      </w:tr>
      <w:tr w:rsidR="009F7D3C" w14:paraId="24FB7699" w14:textId="77777777" w:rsidTr="00B87D7E">
        <w:trPr>
          <w:cnfStyle w:val="010000000000" w:firstRow="0" w:lastRow="1" w:firstColumn="0" w:lastColumn="0" w:oddVBand="0" w:evenVBand="0" w:oddHBand="0"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0" w:type="dxa"/>
          </w:tcPr>
          <w:p w14:paraId="0022AB01" w14:textId="77777777" w:rsidR="009F7D3C" w:rsidRPr="007B4FEC" w:rsidRDefault="009F7D3C" w:rsidP="001C4B78">
            <w:pPr>
              <w:pStyle w:val="TableParagraph"/>
              <w:numPr>
                <w:ilvl w:val="0"/>
                <w:numId w:val="24"/>
              </w:numPr>
              <w:tabs>
                <w:tab w:val="left" w:pos="827"/>
              </w:tabs>
              <w:spacing w:line="304" w:lineRule="exact"/>
              <w:rPr>
                <w:b w:val="0"/>
                <w:bCs w:val="0"/>
                <w:sz w:val="24"/>
              </w:rPr>
            </w:pPr>
            <w:r w:rsidRPr="007B4FEC">
              <w:rPr>
                <w:b w:val="0"/>
                <w:bCs w:val="0"/>
                <w:spacing w:val="-2"/>
                <w:sz w:val="24"/>
              </w:rPr>
              <w:t>Schizophrenia</w:t>
            </w:r>
          </w:p>
          <w:p w14:paraId="4D070833" w14:textId="77777777" w:rsidR="009F7D3C" w:rsidRPr="007B4FEC" w:rsidRDefault="009F7D3C" w:rsidP="001C4B78">
            <w:pPr>
              <w:pStyle w:val="TableParagraph"/>
              <w:numPr>
                <w:ilvl w:val="0"/>
                <w:numId w:val="24"/>
              </w:numPr>
              <w:tabs>
                <w:tab w:val="left" w:pos="827"/>
              </w:tabs>
              <w:spacing w:before="1" w:line="305" w:lineRule="exact"/>
              <w:rPr>
                <w:b w:val="0"/>
                <w:bCs w:val="0"/>
                <w:sz w:val="24"/>
              </w:rPr>
            </w:pPr>
            <w:r w:rsidRPr="007B4FEC">
              <w:rPr>
                <w:b w:val="0"/>
                <w:bCs w:val="0"/>
                <w:spacing w:val="-2"/>
                <w:sz w:val="24"/>
              </w:rPr>
              <w:t>Schizoaffective</w:t>
            </w:r>
            <w:r w:rsidRPr="007B4FEC">
              <w:rPr>
                <w:b w:val="0"/>
                <w:bCs w:val="0"/>
                <w:spacing w:val="1"/>
                <w:sz w:val="24"/>
              </w:rPr>
              <w:t xml:space="preserve"> </w:t>
            </w:r>
            <w:r w:rsidRPr="007B4FEC">
              <w:rPr>
                <w:b w:val="0"/>
                <w:bCs w:val="0"/>
                <w:spacing w:val="-2"/>
                <w:sz w:val="24"/>
              </w:rPr>
              <w:t>disorder</w:t>
            </w:r>
          </w:p>
          <w:p w14:paraId="21D26745" w14:textId="77777777" w:rsidR="009F7D3C" w:rsidRPr="007B4FEC" w:rsidRDefault="009F7D3C" w:rsidP="001C4B78">
            <w:pPr>
              <w:pStyle w:val="TableParagraph"/>
              <w:numPr>
                <w:ilvl w:val="0"/>
                <w:numId w:val="24"/>
              </w:numPr>
              <w:tabs>
                <w:tab w:val="left" w:pos="827"/>
              </w:tabs>
              <w:spacing w:line="305" w:lineRule="exact"/>
              <w:rPr>
                <w:b w:val="0"/>
                <w:bCs w:val="0"/>
                <w:sz w:val="24"/>
              </w:rPr>
            </w:pPr>
            <w:r w:rsidRPr="007B4FEC">
              <w:rPr>
                <w:b w:val="0"/>
                <w:bCs w:val="0"/>
                <w:spacing w:val="-2"/>
                <w:sz w:val="24"/>
              </w:rPr>
              <w:t>Schizophreniform</w:t>
            </w:r>
            <w:r w:rsidRPr="007B4FEC">
              <w:rPr>
                <w:b w:val="0"/>
                <w:bCs w:val="0"/>
                <w:spacing w:val="14"/>
                <w:sz w:val="24"/>
              </w:rPr>
              <w:t xml:space="preserve"> </w:t>
            </w:r>
            <w:r w:rsidRPr="007B4FEC">
              <w:rPr>
                <w:b w:val="0"/>
                <w:bCs w:val="0"/>
                <w:spacing w:val="-2"/>
                <w:sz w:val="24"/>
              </w:rPr>
              <w:t>disorder</w:t>
            </w:r>
          </w:p>
          <w:p w14:paraId="1FD082A8" w14:textId="77777777" w:rsidR="009F7D3C" w:rsidRPr="007B4FEC" w:rsidRDefault="009F7D3C" w:rsidP="001C4B78">
            <w:pPr>
              <w:pStyle w:val="TableParagraph"/>
              <w:numPr>
                <w:ilvl w:val="0"/>
                <w:numId w:val="24"/>
              </w:numPr>
              <w:tabs>
                <w:tab w:val="left" w:pos="827"/>
              </w:tabs>
              <w:spacing w:before="2" w:line="305" w:lineRule="exact"/>
              <w:rPr>
                <w:b w:val="0"/>
                <w:bCs w:val="0"/>
                <w:sz w:val="24"/>
              </w:rPr>
            </w:pPr>
            <w:r w:rsidRPr="007B4FEC">
              <w:rPr>
                <w:b w:val="0"/>
                <w:bCs w:val="0"/>
                <w:sz w:val="24"/>
              </w:rPr>
              <w:t>Brief</w:t>
            </w:r>
            <w:r w:rsidRPr="007B4FEC">
              <w:rPr>
                <w:b w:val="0"/>
                <w:bCs w:val="0"/>
                <w:spacing w:val="-9"/>
                <w:sz w:val="24"/>
              </w:rPr>
              <w:t xml:space="preserve"> </w:t>
            </w:r>
            <w:r w:rsidRPr="007B4FEC">
              <w:rPr>
                <w:b w:val="0"/>
                <w:bCs w:val="0"/>
                <w:sz w:val="24"/>
              </w:rPr>
              <w:t>psychotic</w:t>
            </w:r>
            <w:r w:rsidRPr="007B4FEC">
              <w:rPr>
                <w:b w:val="0"/>
                <w:bCs w:val="0"/>
                <w:spacing w:val="-12"/>
                <w:sz w:val="24"/>
              </w:rPr>
              <w:t xml:space="preserve"> </w:t>
            </w:r>
            <w:r w:rsidRPr="007B4FEC">
              <w:rPr>
                <w:b w:val="0"/>
                <w:bCs w:val="0"/>
                <w:spacing w:val="-2"/>
                <w:sz w:val="24"/>
              </w:rPr>
              <w:t>disorder</w:t>
            </w:r>
          </w:p>
          <w:p w14:paraId="1D31308A" w14:textId="77777777" w:rsidR="009F7D3C" w:rsidRPr="007B4FEC" w:rsidRDefault="009F7D3C" w:rsidP="001C4B78">
            <w:pPr>
              <w:pStyle w:val="TableParagraph"/>
              <w:numPr>
                <w:ilvl w:val="0"/>
                <w:numId w:val="24"/>
              </w:numPr>
              <w:tabs>
                <w:tab w:val="left" w:pos="827"/>
              </w:tabs>
              <w:spacing w:line="305" w:lineRule="exact"/>
              <w:rPr>
                <w:b w:val="0"/>
                <w:bCs w:val="0"/>
                <w:sz w:val="24"/>
              </w:rPr>
            </w:pPr>
            <w:r w:rsidRPr="007B4FEC">
              <w:rPr>
                <w:b w:val="0"/>
                <w:bCs w:val="0"/>
                <w:sz w:val="24"/>
              </w:rPr>
              <w:t>Delusional</w:t>
            </w:r>
            <w:r w:rsidRPr="007B4FEC">
              <w:rPr>
                <w:b w:val="0"/>
                <w:bCs w:val="0"/>
                <w:spacing w:val="-2"/>
                <w:sz w:val="24"/>
              </w:rPr>
              <w:t xml:space="preserve"> disorder</w:t>
            </w:r>
          </w:p>
          <w:p w14:paraId="77CFF2CC" w14:textId="0B28F34C" w:rsidR="009F7D3C" w:rsidRPr="007B4FEC" w:rsidRDefault="009F7D3C">
            <w:pPr>
              <w:pStyle w:val="TableParagraph"/>
              <w:spacing w:line="290" w:lineRule="atLeast"/>
              <w:ind w:left="827"/>
              <w:rPr>
                <w:b w:val="0"/>
                <w:bCs w:val="0"/>
                <w:sz w:val="24"/>
              </w:rPr>
            </w:pPr>
          </w:p>
        </w:tc>
        <w:tc>
          <w:tcPr>
            <w:cnfStyle w:val="000100000000" w:firstRow="0" w:lastRow="0" w:firstColumn="0" w:lastColumn="1" w:oddVBand="0" w:evenVBand="0" w:oddHBand="0" w:evenHBand="0" w:firstRowFirstColumn="0" w:firstRowLastColumn="0" w:lastRowFirstColumn="0" w:lastRowLastColumn="0"/>
            <w:tcW w:w="0" w:type="dxa"/>
          </w:tcPr>
          <w:p w14:paraId="7FA26BC0" w14:textId="77777777" w:rsidR="009F7D3C" w:rsidRPr="007B4FEC" w:rsidRDefault="009F7D3C" w:rsidP="008A19CF">
            <w:pPr>
              <w:pStyle w:val="TableParagraph"/>
              <w:numPr>
                <w:ilvl w:val="0"/>
                <w:numId w:val="23"/>
              </w:numPr>
              <w:tabs>
                <w:tab w:val="left" w:pos="826"/>
              </w:tabs>
              <w:spacing w:line="304" w:lineRule="exact"/>
              <w:jc w:val="both"/>
              <w:rPr>
                <w:b w:val="0"/>
                <w:bCs w:val="0"/>
                <w:sz w:val="24"/>
              </w:rPr>
            </w:pPr>
            <w:r w:rsidRPr="007B4FEC">
              <w:rPr>
                <w:b w:val="0"/>
                <w:bCs w:val="0"/>
                <w:spacing w:val="-2"/>
                <w:sz w:val="24"/>
              </w:rPr>
              <w:t>Posttraumatic</w:t>
            </w:r>
            <w:r w:rsidRPr="007B4FEC">
              <w:rPr>
                <w:b w:val="0"/>
                <w:bCs w:val="0"/>
                <w:spacing w:val="-3"/>
                <w:sz w:val="24"/>
              </w:rPr>
              <w:t xml:space="preserve"> </w:t>
            </w:r>
            <w:r w:rsidRPr="007B4FEC">
              <w:rPr>
                <w:b w:val="0"/>
                <w:bCs w:val="0"/>
                <w:spacing w:val="-2"/>
                <w:sz w:val="24"/>
              </w:rPr>
              <w:t>stress disorder</w:t>
            </w:r>
          </w:p>
          <w:p w14:paraId="150CAE65" w14:textId="77777777" w:rsidR="009F7D3C" w:rsidRPr="007B4FEC" w:rsidRDefault="009F7D3C" w:rsidP="008A19CF">
            <w:pPr>
              <w:pStyle w:val="TableParagraph"/>
              <w:numPr>
                <w:ilvl w:val="0"/>
                <w:numId w:val="23"/>
              </w:numPr>
              <w:tabs>
                <w:tab w:val="left" w:pos="826"/>
              </w:tabs>
              <w:spacing w:before="1" w:line="305" w:lineRule="exact"/>
              <w:jc w:val="both"/>
              <w:rPr>
                <w:b w:val="0"/>
                <w:bCs w:val="0"/>
                <w:sz w:val="24"/>
              </w:rPr>
            </w:pPr>
            <w:r w:rsidRPr="007B4FEC">
              <w:rPr>
                <w:b w:val="0"/>
                <w:bCs w:val="0"/>
                <w:sz w:val="24"/>
              </w:rPr>
              <w:t>Dissociative</w:t>
            </w:r>
            <w:r w:rsidRPr="007B4FEC">
              <w:rPr>
                <w:b w:val="0"/>
                <w:bCs w:val="0"/>
                <w:spacing w:val="-10"/>
                <w:sz w:val="24"/>
              </w:rPr>
              <w:t xml:space="preserve"> </w:t>
            </w:r>
            <w:r w:rsidRPr="007B4FEC">
              <w:rPr>
                <w:b w:val="0"/>
                <w:bCs w:val="0"/>
                <w:sz w:val="24"/>
              </w:rPr>
              <w:t>identity</w:t>
            </w:r>
            <w:r w:rsidRPr="007B4FEC">
              <w:rPr>
                <w:b w:val="0"/>
                <w:bCs w:val="0"/>
                <w:spacing w:val="-12"/>
                <w:sz w:val="24"/>
              </w:rPr>
              <w:t xml:space="preserve"> </w:t>
            </w:r>
            <w:r w:rsidRPr="007B4FEC">
              <w:rPr>
                <w:b w:val="0"/>
                <w:bCs w:val="0"/>
                <w:spacing w:val="-2"/>
                <w:sz w:val="24"/>
              </w:rPr>
              <w:t>disorder</w:t>
            </w:r>
          </w:p>
          <w:p w14:paraId="228B2618" w14:textId="69261056" w:rsidR="009F7D3C" w:rsidRPr="007B4FEC" w:rsidRDefault="009F7D3C" w:rsidP="008A19CF">
            <w:pPr>
              <w:pStyle w:val="TableParagraph"/>
              <w:numPr>
                <w:ilvl w:val="0"/>
                <w:numId w:val="23"/>
              </w:numPr>
              <w:tabs>
                <w:tab w:val="left" w:pos="827"/>
              </w:tabs>
              <w:ind w:right="736"/>
              <w:jc w:val="both"/>
              <w:rPr>
                <w:b w:val="0"/>
                <w:bCs w:val="0"/>
                <w:sz w:val="24"/>
              </w:rPr>
            </w:pPr>
            <w:r w:rsidRPr="007B4FEC">
              <w:rPr>
                <w:b w:val="0"/>
                <w:bCs w:val="0"/>
                <w:sz w:val="24"/>
              </w:rPr>
              <w:t>Personality</w:t>
            </w:r>
            <w:r w:rsidRPr="007B4FEC">
              <w:rPr>
                <w:b w:val="0"/>
                <w:bCs w:val="0"/>
                <w:spacing w:val="-14"/>
                <w:sz w:val="24"/>
              </w:rPr>
              <w:t xml:space="preserve"> </w:t>
            </w:r>
            <w:r w:rsidRPr="007B4FEC">
              <w:rPr>
                <w:b w:val="0"/>
                <w:bCs w:val="0"/>
                <w:sz w:val="24"/>
              </w:rPr>
              <w:t>disorders:</w:t>
            </w:r>
            <w:r w:rsidRPr="007B4FEC">
              <w:rPr>
                <w:b w:val="0"/>
                <w:bCs w:val="0"/>
                <w:spacing w:val="-14"/>
                <w:sz w:val="24"/>
              </w:rPr>
              <w:t xml:space="preserve"> </w:t>
            </w:r>
            <w:r w:rsidRPr="007B4FEC">
              <w:rPr>
                <w:b w:val="0"/>
                <w:bCs w:val="0"/>
                <w:sz w:val="24"/>
              </w:rPr>
              <w:t>paranoid,</w:t>
            </w:r>
            <w:r w:rsidR="006D262D">
              <w:rPr>
                <w:b w:val="0"/>
                <w:bCs w:val="0"/>
                <w:sz w:val="24"/>
              </w:rPr>
              <w:t xml:space="preserve"> </w:t>
            </w:r>
            <w:proofErr w:type="gramStart"/>
            <w:r w:rsidRPr="007B4FEC">
              <w:rPr>
                <w:b w:val="0"/>
                <w:bCs w:val="0"/>
                <w:sz w:val="24"/>
              </w:rPr>
              <w:t>schizotypal</w:t>
            </w:r>
            <w:proofErr w:type="gramEnd"/>
            <w:r w:rsidRPr="007B4FEC">
              <w:rPr>
                <w:b w:val="0"/>
                <w:bCs w:val="0"/>
                <w:sz w:val="24"/>
              </w:rPr>
              <w:t>,</w:t>
            </w:r>
            <w:r w:rsidRPr="007B4FEC">
              <w:rPr>
                <w:b w:val="0"/>
                <w:bCs w:val="0"/>
                <w:spacing w:val="-14"/>
                <w:sz w:val="24"/>
              </w:rPr>
              <w:t xml:space="preserve"> </w:t>
            </w:r>
            <w:r w:rsidRPr="007B4FEC">
              <w:rPr>
                <w:b w:val="0"/>
                <w:bCs w:val="0"/>
                <w:sz w:val="24"/>
              </w:rPr>
              <w:t>schizoid,</w:t>
            </w:r>
            <w:r w:rsidR="006D262D">
              <w:rPr>
                <w:b w:val="0"/>
                <w:bCs w:val="0"/>
                <w:spacing w:val="-14"/>
                <w:sz w:val="24"/>
              </w:rPr>
              <w:t xml:space="preserve"> </w:t>
            </w:r>
            <w:r w:rsidRPr="007B4FEC">
              <w:rPr>
                <w:b w:val="0"/>
                <w:bCs w:val="0"/>
                <w:sz w:val="24"/>
              </w:rPr>
              <w:t>borderline personality disorder</w:t>
            </w:r>
          </w:p>
          <w:p w14:paraId="4F41328C" w14:textId="77777777" w:rsidR="009F7D3C" w:rsidRPr="007B4FEC" w:rsidRDefault="009F7D3C" w:rsidP="008A19CF">
            <w:pPr>
              <w:pStyle w:val="TableParagraph"/>
              <w:numPr>
                <w:ilvl w:val="0"/>
                <w:numId w:val="23"/>
              </w:numPr>
              <w:tabs>
                <w:tab w:val="left" w:pos="826"/>
              </w:tabs>
              <w:spacing w:before="1" w:line="305" w:lineRule="exact"/>
              <w:jc w:val="both"/>
              <w:rPr>
                <w:b w:val="0"/>
                <w:bCs w:val="0"/>
                <w:sz w:val="24"/>
              </w:rPr>
            </w:pPr>
            <w:r w:rsidRPr="007B4FEC">
              <w:rPr>
                <w:b w:val="0"/>
                <w:bCs w:val="0"/>
                <w:sz w:val="24"/>
              </w:rPr>
              <w:t>Eating</w:t>
            </w:r>
            <w:r w:rsidRPr="007B4FEC">
              <w:rPr>
                <w:b w:val="0"/>
                <w:bCs w:val="0"/>
                <w:spacing w:val="-13"/>
                <w:sz w:val="24"/>
              </w:rPr>
              <w:t xml:space="preserve"> </w:t>
            </w:r>
            <w:r w:rsidRPr="007B4FEC">
              <w:rPr>
                <w:b w:val="0"/>
                <w:bCs w:val="0"/>
                <w:sz w:val="24"/>
              </w:rPr>
              <w:t>disorders:</w:t>
            </w:r>
            <w:r w:rsidRPr="007B4FEC">
              <w:rPr>
                <w:b w:val="0"/>
                <w:bCs w:val="0"/>
                <w:spacing w:val="-11"/>
                <w:sz w:val="24"/>
              </w:rPr>
              <w:t xml:space="preserve"> </w:t>
            </w:r>
            <w:r w:rsidRPr="007B4FEC">
              <w:rPr>
                <w:b w:val="0"/>
                <w:bCs w:val="0"/>
                <w:sz w:val="24"/>
              </w:rPr>
              <w:t>anorexia</w:t>
            </w:r>
            <w:r w:rsidRPr="007B4FEC">
              <w:rPr>
                <w:b w:val="0"/>
                <w:bCs w:val="0"/>
                <w:spacing w:val="-12"/>
                <w:sz w:val="24"/>
              </w:rPr>
              <w:t xml:space="preserve"> </w:t>
            </w:r>
            <w:r w:rsidRPr="007B4FEC">
              <w:rPr>
                <w:b w:val="0"/>
                <w:bCs w:val="0"/>
                <w:spacing w:val="-2"/>
                <w:sz w:val="24"/>
              </w:rPr>
              <w:t>nervosa</w:t>
            </w:r>
          </w:p>
          <w:p w14:paraId="2418D6FC" w14:textId="77777777" w:rsidR="009F7D3C" w:rsidRPr="008A19CF" w:rsidRDefault="009F7D3C" w:rsidP="008A19CF">
            <w:pPr>
              <w:pStyle w:val="TableParagraph"/>
              <w:numPr>
                <w:ilvl w:val="0"/>
                <w:numId w:val="23"/>
              </w:numPr>
              <w:tabs>
                <w:tab w:val="left" w:pos="826"/>
              </w:tabs>
              <w:spacing w:line="305" w:lineRule="exact"/>
              <w:jc w:val="both"/>
              <w:rPr>
                <w:b w:val="0"/>
                <w:bCs w:val="0"/>
                <w:sz w:val="24"/>
              </w:rPr>
            </w:pPr>
            <w:r w:rsidRPr="007B4FEC">
              <w:rPr>
                <w:b w:val="0"/>
                <w:bCs w:val="0"/>
                <w:sz w:val="24"/>
              </w:rPr>
              <w:t>Delirium/altered</w:t>
            </w:r>
            <w:r w:rsidRPr="007B4FEC">
              <w:rPr>
                <w:b w:val="0"/>
                <w:bCs w:val="0"/>
                <w:spacing w:val="-11"/>
                <w:sz w:val="24"/>
              </w:rPr>
              <w:t xml:space="preserve"> </w:t>
            </w:r>
            <w:r w:rsidRPr="007B4FEC">
              <w:rPr>
                <w:b w:val="0"/>
                <w:bCs w:val="0"/>
                <w:sz w:val="24"/>
              </w:rPr>
              <w:t>mental</w:t>
            </w:r>
            <w:r w:rsidRPr="007B4FEC">
              <w:rPr>
                <w:b w:val="0"/>
                <w:bCs w:val="0"/>
                <w:spacing w:val="-13"/>
                <w:sz w:val="24"/>
              </w:rPr>
              <w:t xml:space="preserve"> </w:t>
            </w:r>
            <w:r w:rsidRPr="007B4FEC">
              <w:rPr>
                <w:b w:val="0"/>
                <w:bCs w:val="0"/>
                <w:spacing w:val="-2"/>
                <w:sz w:val="24"/>
              </w:rPr>
              <w:t>status</w:t>
            </w:r>
          </w:p>
          <w:p w14:paraId="30BDD0F5" w14:textId="77777777" w:rsidR="008A19CF" w:rsidRPr="007B4FEC" w:rsidRDefault="008A19CF" w:rsidP="008A19CF">
            <w:pPr>
              <w:pStyle w:val="TableParagraph"/>
              <w:numPr>
                <w:ilvl w:val="0"/>
                <w:numId w:val="23"/>
              </w:numPr>
              <w:tabs>
                <w:tab w:val="left" w:pos="827"/>
              </w:tabs>
              <w:spacing w:line="305" w:lineRule="exact"/>
              <w:rPr>
                <w:b w:val="0"/>
                <w:bCs w:val="0"/>
                <w:sz w:val="24"/>
                <w:szCs w:val="24"/>
              </w:rPr>
            </w:pPr>
            <w:r w:rsidRPr="007B4FEC">
              <w:rPr>
                <w:b w:val="0"/>
                <w:bCs w:val="0"/>
                <w:sz w:val="24"/>
                <w:szCs w:val="24"/>
              </w:rPr>
              <w:t>Mood</w:t>
            </w:r>
            <w:r w:rsidRPr="007B4FEC">
              <w:rPr>
                <w:b w:val="0"/>
                <w:bCs w:val="0"/>
                <w:spacing w:val="-2"/>
                <w:sz w:val="24"/>
                <w:szCs w:val="24"/>
              </w:rPr>
              <w:t xml:space="preserve"> </w:t>
            </w:r>
            <w:r w:rsidRPr="007B4FEC">
              <w:rPr>
                <w:b w:val="0"/>
                <w:bCs w:val="0"/>
                <w:sz w:val="24"/>
                <w:szCs w:val="24"/>
              </w:rPr>
              <w:t>disorder:</w:t>
            </w:r>
            <w:r w:rsidRPr="007B4FEC">
              <w:rPr>
                <w:b w:val="0"/>
                <w:bCs w:val="0"/>
                <w:spacing w:val="-4"/>
                <w:sz w:val="24"/>
                <w:szCs w:val="24"/>
              </w:rPr>
              <w:t xml:space="preserve"> </w:t>
            </w:r>
            <w:r w:rsidRPr="007B4FEC">
              <w:rPr>
                <w:b w:val="0"/>
                <w:bCs w:val="0"/>
                <w:sz w:val="24"/>
                <w:szCs w:val="24"/>
              </w:rPr>
              <w:t>bipolar</w:t>
            </w:r>
            <w:r w:rsidRPr="007B4FEC">
              <w:rPr>
                <w:b w:val="0"/>
                <w:bCs w:val="0"/>
                <w:spacing w:val="-4"/>
                <w:sz w:val="24"/>
                <w:szCs w:val="24"/>
              </w:rPr>
              <w:t xml:space="preserve"> </w:t>
            </w:r>
            <w:r w:rsidRPr="007B4FEC">
              <w:rPr>
                <w:b w:val="0"/>
                <w:bCs w:val="0"/>
                <w:spacing w:val="-2"/>
                <w:sz w:val="24"/>
                <w:szCs w:val="24"/>
              </w:rPr>
              <w:t>disorder or</w:t>
            </w:r>
          </w:p>
          <w:p w14:paraId="133CF7CF" w14:textId="7D061992" w:rsidR="008A19CF" w:rsidRPr="007B4FEC" w:rsidRDefault="008A19CF" w:rsidP="008A19CF">
            <w:pPr>
              <w:pStyle w:val="TableParagraph"/>
              <w:numPr>
                <w:ilvl w:val="0"/>
                <w:numId w:val="23"/>
              </w:numPr>
              <w:tabs>
                <w:tab w:val="left" w:pos="826"/>
              </w:tabs>
              <w:spacing w:line="305" w:lineRule="exact"/>
              <w:jc w:val="both"/>
              <w:rPr>
                <w:b w:val="0"/>
                <w:bCs w:val="0"/>
                <w:sz w:val="24"/>
              </w:rPr>
            </w:pPr>
            <w:r w:rsidRPr="007B4FEC">
              <w:rPr>
                <w:b w:val="0"/>
                <w:bCs w:val="0"/>
                <w:sz w:val="24"/>
              </w:rPr>
              <w:t>major</w:t>
            </w:r>
            <w:r w:rsidRPr="007B4FEC">
              <w:rPr>
                <w:b w:val="0"/>
                <w:bCs w:val="0"/>
                <w:spacing w:val="-14"/>
                <w:sz w:val="24"/>
              </w:rPr>
              <w:t xml:space="preserve"> </w:t>
            </w:r>
            <w:r w:rsidRPr="007B4FEC">
              <w:rPr>
                <w:b w:val="0"/>
                <w:bCs w:val="0"/>
                <w:sz w:val="24"/>
              </w:rPr>
              <w:t>depressive</w:t>
            </w:r>
            <w:r w:rsidRPr="007B4FEC">
              <w:rPr>
                <w:b w:val="0"/>
                <w:bCs w:val="0"/>
                <w:spacing w:val="-14"/>
                <w:sz w:val="24"/>
              </w:rPr>
              <w:t xml:space="preserve"> </w:t>
            </w:r>
            <w:r w:rsidRPr="007B4FEC">
              <w:rPr>
                <w:b w:val="0"/>
                <w:bCs w:val="0"/>
                <w:sz w:val="24"/>
              </w:rPr>
              <w:t>disorder</w:t>
            </w:r>
            <w:r w:rsidRPr="007B4FEC">
              <w:rPr>
                <w:b w:val="0"/>
                <w:bCs w:val="0"/>
                <w:spacing w:val="-13"/>
                <w:sz w:val="24"/>
              </w:rPr>
              <w:t xml:space="preserve"> </w:t>
            </w:r>
            <w:r w:rsidRPr="007B4FEC">
              <w:rPr>
                <w:b w:val="0"/>
                <w:bCs w:val="0"/>
                <w:sz w:val="24"/>
              </w:rPr>
              <w:t>with psychotic symptoms</w:t>
            </w:r>
          </w:p>
        </w:tc>
      </w:tr>
    </w:tbl>
    <w:p w14:paraId="3CBCC731" w14:textId="487333CC" w:rsidR="00E76D11" w:rsidRDefault="006616CE" w:rsidP="00935C2D">
      <w:pPr>
        <w:pStyle w:val="BodyText"/>
        <w:spacing w:before="205"/>
      </w:pPr>
      <w:r w:rsidRPr="00E76D11">
        <w:rPr>
          <w:noProof/>
        </w:rPr>
        <w:drawing>
          <wp:inline distT="0" distB="0" distL="0" distR="0" wp14:anchorId="30E243FA" wp14:editId="59EDD232">
            <wp:extent cx="6400800" cy="2416810"/>
            <wp:effectExtent l="0" t="0" r="0" b="2540"/>
            <wp:docPr id="1810688893" name="Picture 1" descr="A map of the united states of ameri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88893" name="Picture 1" descr="A map of the united states of america&#10;&#10;AI-generated content may be incorrect."/>
                    <pic:cNvPicPr/>
                  </pic:nvPicPr>
                  <pic:blipFill>
                    <a:blip r:embed="rId35"/>
                    <a:stretch>
                      <a:fillRect/>
                    </a:stretch>
                  </pic:blipFill>
                  <pic:spPr>
                    <a:xfrm>
                      <a:off x="0" y="0"/>
                      <a:ext cx="6400800" cy="2416810"/>
                    </a:xfrm>
                    <a:prstGeom prst="rect">
                      <a:avLst/>
                    </a:prstGeom>
                  </pic:spPr>
                </pic:pic>
              </a:graphicData>
            </a:graphic>
          </wp:inline>
        </w:drawing>
      </w:r>
      <w:r w:rsidR="00660A95">
        <w:rPr>
          <w:rFonts w:ascii="ZWAdobeF" w:hAnsi="ZWAdobeF" w:cs="ZWAdobeF"/>
          <w:sz w:val="2"/>
          <w:szCs w:val="2"/>
        </w:rPr>
        <w:t>14F</w:t>
      </w:r>
      <w:r w:rsidR="00262D0B">
        <w:rPr>
          <w:rStyle w:val="EndnoteReference"/>
        </w:rPr>
        <w:endnoteReference w:id="20"/>
      </w:r>
    </w:p>
    <w:p w14:paraId="34C9055B" w14:textId="77777777" w:rsidR="00180650" w:rsidRDefault="00180650" w:rsidP="004554B2">
      <w:pPr>
        <w:pStyle w:val="BodyText"/>
        <w:spacing w:before="206"/>
        <w:ind w:right="377"/>
      </w:pPr>
    </w:p>
    <w:p w14:paraId="0A0F3230" w14:textId="0696E8E9" w:rsidR="00217D17" w:rsidRDefault="00217D17" w:rsidP="004554B2">
      <w:pPr>
        <w:pStyle w:val="BodyText"/>
        <w:spacing w:before="206"/>
        <w:ind w:right="377"/>
      </w:pPr>
      <w:r>
        <w:t xml:space="preserve">Psychosis symptoms and conditions are experienced on a spectrum, and </w:t>
      </w:r>
      <w:proofErr w:type="gramStart"/>
      <w:r>
        <w:t>do</w:t>
      </w:r>
      <w:proofErr w:type="gramEnd"/>
      <w:r>
        <w:t xml:space="preserve"> not present in the same ways from individual to individual. Most individuals who experience early warning signs or have sub-threshold symptoms do not progress to experience full psychosis – only approximately 15% of </w:t>
      </w:r>
      <w:r>
        <w:lastRenderedPageBreak/>
        <w:t>those with clinical high-risk for psychosis transition to experiencing psychosis within 1 year, and up to 30% in 4 years.</w:t>
      </w:r>
      <w:r w:rsidR="00660A95">
        <w:rPr>
          <w:rFonts w:ascii="ZWAdobeF" w:hAnsi="ZWAdobeF" w:cs="ZWAdobeF"/>
          <w:sz w:val="2"/>
          <w:szCs w:val="2"/>
        </w:rPr>
        <w:t>15F</w:t>
      </w:r>
      <w:r>
        <w:rPr>
          <w:rStyle w:val="EndnoteReference"/>
        </w:rPr>
        <w:endnoteReference w:id="21"/>
      </w:r>
      <w:r>
        <w:t xml:space="preserve"> Those with attenuated positive symptoms (e.g., sub-threshold hallucinatory experiences) may not progress to experiencing full psychosis, but meet criteria for other behavioral health </w:t>
      </w:r>
      <w:r w:rsidR="00024E7C">
        <w:t>concerns</w:t>
      </w:r>
      <w:r>
        <w:t xml:space="preserve"> (e.g., anxiety, mood disorder, personality disorders, trauma-related </w:t>
      </w:r>
      <w:r w:rsidR="00024E7C">
        <w:t>conditions</w:t>
      </w:r>
      <w:r>
        <w:t>).</w:t>
      </w:r>
      <w:r w:rsidR="005E6169">
        <w:t xml:space="preserve"> </w:t>
      </w:r>
    </w:p>
    <w:p w14:paraId="764D68A1" w14:textId="64694230" w:rsidR="00027E35" w:rsidRDefault="00027E35" w:rsidP="004554B2">
      <w:pPr>
        <w:pStyle w:val="BodyText"/>
        <w:spacing w:before="206"/>
        <w:ind w:right="377"/>
      </w:pPr>
      <w:r>
        <w:t>While CSC is the gold standard of care for people with FEP due to a primary diagnosis</w:t>
      </w:r>
      <w:r w:rsidR="006C0DC9">
        <w:t xml:space="preserve"> of a psychotic condition</w:t>
      </w:r>
      <w:r w:rsidR="00180650">
        <w:t xml:space="preserve">, many people experience psychosis not caused by or related to </w:t>
      </w:r>
      <w:r w:rsidR="001C6D0C">
        <w:t xml:space="preserve">a psychotic condition. </w:t>
      </w:r>
      <w:r w:rsidR="0031694C">
        <w:t xml:space="preserve">Consider below alternate treatment considerations for those with </w:t>
      </w:r>
      <w:r w:rsidR="00AF3911">
        <w:t xml:space="preserve">psychosis not caused by a primary psychotic concern or with psychosis-like symptoms without experiencing an episode of psychosis: </w:t>
      </w:r>
    </w:p>
    <w:tbl>
      <w:tblPr>
        <w:tblStyle w:val="ListTable4-Accent5"/>
        <w:tblW w:w="0" w:type="auto"/>
        <w:tblLayout w:type="fixed"/>
        <w:tblLook w:val="01E0" w:firstRow="1" w:lastRow="1" w:firstColumn="1" w:lastColumn="1" w:noHBand="0" w:noVBand="0"/>
      </w:tblPr>
      <w:tblGrid>
        <w:gridCol w:w="3135"/>
        <w:gridCol w:w="6760"/>
      </w:tblGrid>
      <w:tr w:rsidR="00027E35" w:rsidRPr="00BB3228" w14:paraId="36834A3B" w14:textId="77777777" w:rsidTr="007B4FEC">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35" w:type="dxa"/>
          </w:tcPr>
          <w:p w14:paraId="6D1F22C1" w14:textId="3BADD48A" w:rsidR="00027E35" w:rsidRPr="00BB3228" w:rsidRDefault="00027E35">
            <w:pPr>
              <w:pStyle w:val="TableParagraph"/>
              <w:spacing w:line="275" w:lineRule="exact"/>
              <w:rPr>
                <w:b w:val="0"/>
                <w:bCs w:val="0"/>
                <w:sz w:val="20"/>
                <w:szCs w:val="20"/>
              </w:rPr>
            </w:pPr>
            <w:r w:rsidRPr="00BB3228">
              <w:rPr>
                <w:b w:val="0"/>
                <w:bCs w:val="0"/>
                <w:spacing w:val="-2"/>
                <w:sz w:val="20"/>
                <w:szCs w:val="20"/>
              </w:rPr>
              <w:t>Population</w:t>
            </w:r>
            <w:r w:rsidR="00180650" w:rsidRPr="00BB3228">
              <w:rPr>
                <w:b w:val="0"/>
                <w:bCs w:val="0"/>
                <w:spacing w:val="-2"/>
                <w:sz w:val="20"/>
                <w:szCs w:val="20"/>
              </w:rPr>
              <w:t xml:space="preserve"> Impacted</w:t>
            </w:r>
          </w:p>
        </w:tc>
        <w:tc>
          <w:tcPr>
            <w:cnfStyle w:val="000100000000" w:firstRow="0" w:lastRow="0" w:firstColumn="0" w:lastColumn="1" w:oddVBand="0" w:evenVBand="0" w:oddHBand="0" w:evenHBand="0" w:firstRowFirstColumn="0" w:firstRowLastColumn="0" w:lastRowFirstColumn="0" w:lastRowLastColumn="0"/>
            <w:tcW w:w="6760" w:type="dxa"/>
          </w:tcPr>
          <w:p w14:paraId="5E852FB0" w14:textId="0FFDC9B8" w:rsidR="00027E35" w:rsidRPr="00BB3228" w:rsidRDefault="00180650">
            <w:pPr>
              <w:pStyle w:val="TableParagraph"/>
              <w:spacing w:line="275" w:lineRule="exact"/>
              <w:rPr>
                <w:b w:val="0"/>
                <w:bCs w:val="0"/>
                <w:sz w:val="20"/>
                <w:szCs w:val="20"/>
              </w:rPr>
            </w:pPr>
            <w:r w:rsidRPr="00BB3228">
              <w:rPr>
                <w:b w:val="0"/>
                <w:bCs w:val="0"/>
                <w:spacing w:val="-2"/>
                <w:sz w:val="20"/>
                <w:szCs w:val="20"/>
              </w:rPr>
              <w:t>Evidence-based Treatment Recommendation</w:t>
            </w:r>
          </w:p>
        </w:tc>
      </w:tr>
      <w:tr w:rsidR="00027E35" w:rsidRPr="00BB3228" w14:paraId="4BA8B26D" w14:textId="77777777" w:rsidTr="007B4FEC">
        <w:trPr>
          <w:cnfStyle w:val="000000100000" w:firstRow="0" w:lastRow="0" w:firstColumn="0" w:lastColumn="0" w:oddVBand="0" w:evenVBand="0" w:oddHBand="1" w:evenHBand="0" w:firstRowFirstColumn="0" w:firstRowLastColumn="0" w:lastRowFirstColumn="0" w:lastRowLastColumn="0"/>
          <w:trHeight w:val="2049"/>
        </w:trPr>
        <w:tc>
          <w:tcPr>
            <w:cnfStyle w:val="001000000000" w:firstRow="0" w:lastRow="0" w:firstColumn="1" w:lastColumn="0" w:oddVBand="0" w:evenVBand="0" w:oddHBand="0" w:evenHBand="0" w:firstRowFirstColumn="0" w:firstRowLastColumn="0" w:lastRowFirstColumn="0" w:lastRowLastColumn="0"/>
            <w:tcW w:w="3135" w:type="dxa"/>
          </w:tcPr>
          <w:p w14:paraId="65C3845C" w14:textId="77777777" w:rsidR="00027E35" w:rsidRPr="007B4FEC" w:rsidRDefault="00027E35">
            <w:pPr>
              <w:pStyle w:val="TableParagraph"/>
              <w:spacing w:line="292" w:lineRule="exact"/>
              <w:rPr>
                <w:b w:val="0"/>
                <w:bCs w:val="0"/>
                <w:sz w:val="20"/>
                <w:szCs w:val="20"/>
              </w:rPr>
            </w:pPr>
            <w:r w:rsidRPr="007B4FEC">
              <w:rPr>
                <w:b w:val="0"/>
                <w:bCs w:val="0"/>
                <w:sz w:val="20"/>
                <w:szCs w:val="20"/>
              </w:rPr>
              <w:t>Age</w:t>
            </w:r>
            <w:r w:rsidRPr="007B4FEC">
              <w:rPr>
                <w:b w:val="0"/>
                <w:bCs w:val="0"/>
                <w:spacing w:val="-4"/>
                <w:sz w:val="20"/>
                <w:szCs w:val="20"/>
              </w:rPr>
              <w:t xml:space="preserve"> </w:t>
            </w:r>
            <w:r w:rsidRPr="007B4FEC">
              <w:rPr>
                <w:b w:val="0"/>
                <w:bCs w:val="0"/>
                <w:sz w:val="20"/>
                <w:szCs w:val="20"/>
              </w:rPr>
              <w:t>15-</w:t>
            </w:r>
            <w:r w:rsidRPr="007B4FEC">
              <w:rPr>
                <w:b w:val="0"/>
                <w:bCs w:val="0"/>
                <w:spacing w:val="-5"/>
                <w:sz w:val="20"/>
                <w:szCs w:val="20"/>
              </w:rPr>
              <w:t>40</w:t>
            </w:r>
          </w:p>
          <w:p w14:paraId="32299AAB" w14:textId="77777777" w:rsidR="00180650" w:rsidRPr="007B4FEC" w:rsidRDefault="00027E35">
            <w:pPr>
              <w:pStyle w:val="TableParagraph"/>
              <w:ind w:right="164"/>
              <w:rPr>
                <w:b w:val="0"/>
                <w:bCs w:val="0"/>
                <w:sz w:val="20"/>
                <w:szCs w:val="20"/>
              </w:rPr>
            </w:pPr>
            <w:r w:rsidRPr="007B4FEC">
              <w:rPr>
                <w:b w:val="0"/>
                <w:bCs w:val="0"/>
                <w:sz w:val="20"/>
                <w:szCs w:val="20"/>
              </w:rPr>
              <w:t>Primary</w:t>
            </w:r>
            <w:r w:rsidRPr="007B4FEC">
              <w:rPr>
                <w:b w:val="0"/>
                <w:bCs w:val="0"/>
                <w:spacing w:val="-10"/>
                <w:sz w:val="20"/>
                <w:szCs w:val="20"/>
              </w:rPr>
              <w:t xml:space="preserve"> </w:t>
            </w:r>
            <w:r w:rsidRPr="007B4FEC">
              <w:rPr>
                <w:b w:val="0"/>
                <w:bCs w:val="0"/>
                <w:sz w:val="20"/>
                <w:szCs w:val="20"/>
              </w:rPr>
              <w:t>diagnosis</w:t>
            </w:r>
            <w:r w:rsidRPr="007B4FEC">
              <w:rPr>
                <w:b w:val="0"/>
                <w:bCs w:val="0"/>
                <w:spacing w:val="-10"/>
                <w:sz w:val="20"/>
                <w:szCs w:val="20"/>
              </w:rPr>
              <w:t xml:space="preserve"> </w:t>
            </w:r>
            <w:r w:rsidRPr="007B4FEC">
              <w:rPr>
                <w:b w:val="0"/>
                <w:bCs w:val="0"/>
                <w:sz w:val="20"/>
                <w:szCs w:val="20"/>
              </w:rPr>
              <w:t>of</w:t>
            </w:r>
            <w:r w:rsidRPr="007B4FEC">
              <w:rPr>
                <w:b w:val="0"/>
                <w:bCs w:val="0"/>
                <w:spacing w:val="-8"/>
                <w:sz w:val="20"/>
                <w:szCs w:val="20"/>
              </w:rPr>
              <w:t xml:space="preserve"> </w:t>
            </w:r>
            <w:r w:rsidRPr="007B4FEC">
              <w:rPr>
                <w:b w:val="0"/>
                <w:bCs w:val="0"/>
                <w:sz w:val="20"/>
                <w:szCs w:val="20"/>
              </w:rPr>
              <w:t>a</w:t>
            </w:r>
            <w:r w:rsidRPr="007B4FEC">
              <w:rPr>
                <w:b w:val="0"/>
                <w:bCs w:val="0"/>
                <w:spacing w:val="-11"/>
                <w:sz w:val="20"/>
                <w:szCs w:val="20"/>
              </w:rPr>
              <w:t xml:space="preserve"> </w:t>
            </w:r>
            <w:r w:rsidRPr="007B4FEC">
              <w:rPr>
                <w:b w:val="0"/>
                <w:bCs w:val="0"/>
                <w:sz w:val="20"/>
                <w:szCs w:val="20"/>
              </w:rPr>
              <w:t>psychotic</w:t>
            </w:r>
            <w:r w:rsidRPr="007B4FEC">
              <w:rPr>
                <w:b w:val="0"/>
                <w:bCs w:val="0"/>
                <w:spacing w:val="-10"/>
                <w:sz w:val="20"/>
                <w:szCs w:val="20"/>
              </w:rPr>
              <w:t xml:space="preserve"> </w:t>
            </w:r>
            <w:r w:rsidRPr="007B4FEC">
              <w:rPr>
                <w:b w:val="0"/>
                <w:bCs w:val="0"/>
                <w:sz w:val="20"/>
                <w:szCs w:val="20"/>
              </w:rPr>
              <w:t>disorder</w:t>
            </w:r>
            <w:r w:rsidR="00180650" w:rsidRPr="007B4FEC">
              <w:rPr>
                <w:b w:val="0"/>
                <w:bCs w:val="0"/>
                <w:sz w:val="20"/>
                <w:szCs w:val="20"/>
              </w:rPr>
              <w:t xml:space="preserve"> (including depression or bipolar with psychotic features)</w:t>
            </w:r>
          </w:p>
          <w:p w14:paraId="18B9AFD7" w14:textId="011F5EDA" w:rsidR="00027E35" w:rsidRPr="007B4FEC" w:rsidRDefault="00027E35">
            <w:pPr>
              <w:pStyle w:val="TableParagraph"/>
              <w:ind w:right="164"/>
              <w:rPr>
                <w:b w:val="0"/>
                <w:bCs w:val="0"/>
                <w:sz w:val="20"/>
                <w:szCs w:val="20"/>
              </w:rPr>
            </w:pPr>
            <w:r w:rsidRPr="007B4FEC">
              <w:rPr>
                <w:b w:val="0"/>
                <w:bCs w:val="0"/>
                <w:spacing w:val="-4"/>
                <w:sz w:val="20"/>
                <w:szCs w:val="20"/>
              </w:rPr>
              <w:t>IQ&gt;70</w:t>
            </w:r>
          </w:p>
          <w:p w14:paraId="269B8C98" w14:textId="64AE2128" w:rsidR="00027E35" w:rsidRPr="007B4FEC" w:rsidRDefault="00027E35">
            <w:pPr>
              <w:pStyle w:val="TableParagraph"/>
              <w:rPr>
                <w:b w:val="0"/>
                <w:bCs w:val="0"/>
                <w:sz w:val="20"/>
                <w:szCs w:val="20"/>
              </w:rPr>
            </w:pPr>
            <w:r w:rsidRPr="007B4FEC">
              <w:rPr>
                <w:b w:val="0"/>
                <w:bCs w:val="0"/>
                <w:sz w:val="20"/>
                <w:szCs w:val="20"/>
              </w:rPr>
              <w:t>Not</w:t>
            </w:r>
            <w:r w:rsidRPr="007B4FEC">
              <w:rPr>
                <w:b w:val="0"/>
                <w:bCs w:val="0"/>
                <w:spacing w:val="-10"/>
                <w:sz w:val="20"/>
                <w:szCs w:val="20"/>
              </w:rPr>
              <w:t xml:space="preserve"> </w:t>
            </w:r>
            <w:r w:rsidR="00180650" w:rsidRPr="007B4FEC">
              <w:rPr>
                <w:b w:val="0"/>
                <w:bCs w:val="0"/>
                <w:sz w:val="20"/>
                <w:szCs w:val="20"/>
              </w:rPr>
              <w:t>induced by</w:t>
            </w:r>
            <w:r w:rsidRPr="007B4FEC">
              <w:rPr>
                <w:b w:val="0"/>
                <w:bCs w:val="0"/>
                <w:spacing w:val="-10"/>
                <w:sz w:val="20"/>
                <w:szCs w:val="20"/>
              </w:rPr>
              <w:t xml:space="preserve"> </w:t>
            </w:r>
            <w:r w:rsidRPr="007B4FEC">
              <w:rPr>
                <w:b w:val="0"/>
                <w:bCs w:val="0"/>
                <w:sz w:val="20"/>
                <w:szCs w:val="20"/>
              </w:rPr>
              <w:t>substance</w:t>
            </w:r>
            <w:r w:rsidRPr="007B4FEC">
              <w:rPr>
                <w:b w:val="0"/>
                <w:bCs w:val="0"/>
                <w:spacing w:val="-10"/>
                <w:sz w:val="20"/>
                <w:szCs w:val="20"/>
              </w:rPr>
              <w:t xml:space="preserve"> </w:t>
            </w:r>
            <w:r w:rsidRPr="007B4FEC">
              <w:rPr>
                <w:b w:val="0"/>
                <w:bCs w:val="0"/>
                <w:sz w:val="20"/>
                <w:szCs w:val="20"/>
              </w:rPr>
              <w:t>use</w:t>
            </w:r>
            <w:r w:rsidRPr="007B4FEC">
              <w:rPr>
                <w:b w:val="0"/>
                <w:bCs w:val="0"/>
                <w:spacing w:val="-8"/>
                <w:sz w:val="20"/>
                <w:szCs w:val="20"/>
              </w:rPr>
              <w:t xml:space="preserve"> </w:t>
            </w:r>
            <w:r w:rsidRPr="007B4FEC">
              <w:rPr>
                <w:b w:val="0"/>
                <w:bCs w:val="0"/>
                <w:sz w:val="20"/>
                <w:szCs w:val="20"/>
              </w:rPr>
              <w:t>or</w:t>
            </w:r>
            <w:r w:rsidRPr="007B4FEC">
              <w:rPr>
                <w:b w:val="0"/>
                <w:bCs w:val="0"/>
                <w:spacing w:val="-11"/>
                <w:sz w:val="20"/>
                <w:szCs w:val="20"/>
              </w:rPr>
              <w:t xml:space="preserve"> </w:t>
            </w:r>
            <w:r w:rsidR="00180650" w:rsidRPr="007B4FEC">
              <w:rPr>
                <w:b w:val="0"/>
                <w:bCs w:val="0"/>
                <w:spacing w:val="-11"/>
                <w:sz w:val="20"/>
                <w:szCs w:val="20"/>
              </w:rPr>
              <w:t xml:space="preserve">medical cause </w:t>
            </w:r>
          </w:p>
        </w:tc>
        <w:tc>
          <w:tcPr>
            <w:cnfStyle w:val="000100000000" w:firstRow="0" w:lastRow="0" w:firstColumn="0" w:lastColumn="1" w:oddVBand="0" w:evenVBand="0" w:oddHBand="0" w:evenHBand="0" w:firstRowFirstColumn="0" w:firstRowLastColumn="0" w:lastRowFirstColumn="0" w:lastRowLastColumn="0"/>
            <w:tcW w:w="6760" w:type="dxa"/>
          </w:tcPr>
          <w:p w14:paraId="59F94A6A" w14:textId="1A17FD92" w:rsidR="00027E35" w:rsidRPr="007B4FEC" w:rsidRDefault="00027E35" w:rsidP="00BB3228">
            <w:pPr>
              <w:pStyle w:val="TableParagraph"/>
              <w:ind w:left="0" w:right="164"/>
              <w:rPr>
                <w:b w:val="0"/>
                <w:bCs w:val="0"/>
                <w:sz w:val="20"/>
                <w:szCs w:val="20"/>
              </w:rPr>
            </w:pPr>
            <w:r w:rsidRPr="007B4FEC">
              <w:rPr>
                <w:b w:val="0"/>
                <w:bCs w:val="0"/>
                <w:sz w:val="20"/>
                <w:szCs w:val="20"/>
              </w:rPr>
              <w:t>Coordinated</w:t>
            </w:r>
            <w:r w:rsidRPr="007B4FEC">
              <w:rPr>
                <w:b w:val="0"/>
                <w:bCs w:val="0"/>
                <w:spacing w:val="-10"/>
                <w:sz w:val="20"/>
                <w:szCs w:val="20"/>
              </w:rPr>
              <w:t xml:space="preserve"> </w:t>
            </w:r>
            <w:r w:rsidRPr="007B4FEC">
              <w:rPr>
                <w:b w:val="0"/>
                <w:bCs w:val="0"/>
                <w:sz w:val="20"/>
                <w:szCs w:val="20"/>
              </w:rPr>
              <w:t>Specialty</w:t>
            </w:r>
            <w:r w:rsidRPr="007B4FEC">
              <w:rPr>
                <w:b w:val="0"/>
                <w:bCs w:val="0"/>
                <w:spacing w:val="-12"/>
                <w:sz w:val="20"/>
                <w:szCs w:val="20"/>
              </w:rPr>
              <w:t xml:space="preserve"> </w:t>
            </w:r>
            <w:r w:rsidRPr="007B4FEC">
              <w:rPr>
                <w:b w:val="0"/>
                <w:bCs w:val="0"/>
                <w:sz w:val="20"/>
                <w:szCs w:val="20"/>
              </w:rPr>
              <w:t>Care</w:t>
            </w:r>
            <w:r w:rsidRPr="007B4FEC">
              <w:rPr>
                <w:b w:val="0"/>
                <w:bCs w:val="0"/>
                <w:spacing w:val="-11"/>
                <w:sz w:val="20"/>
                <w:szCs w:val="20"/>
              </w:rPr>
              <w:t xml:space="preserve"> </w:t>
            </w:r>
            <w:r w:rsidRPr="007B4FEC">
              <w:rPr>
                <w:b w:val="0"/>
                <w:bCs w:val="0"/>
                <w:sz w:val="20"/>
                <w:szCs w:val="20"/>
              </w:rPr>
              <w:t>(</w:t>
            </w:r>
            <w:r w:rsidRPr="007B4FEC">
              <w:rPr>
                <w:b w:val="0"/>
                <w:bCs w:val="0"/>
                <w:i/>
                <w:iCs/>
                <w:sz w:val="20"/>
                <w:szCs w:val="20"/>
              </w:rPr>
              <w:t>e.g.,</w:t>
            </w:r>
            <w:r w:rsidRPr="007B4FEC">
              <w:rPr>
                <w:b w:val="0"/>
                <w:bCs w:val="0"/>
                <w:sz w:val="20"/>
                <w:szCs w:val="20"/>
              </w:rPr>
              <w:t xml:space="preserve"> </w:t>
            </w:r>
            <w:r w:rsidRPr="007B4FEC">
              <w:rPr>
                <w:b w:val="0"/>
                <w:bCs w:val="0"/>
                <w:i/>
                <w:iCs/>
                <w:sz w:val="20"/>
                <w:szCs w:val="20"/>
              </w:rPr>
              <w:t>New Journeys</w:t>
            </w:r>
            <w:r w:rsidRPr="007B4FEC">
              <w:rPr>
                <w:b w:val="0"/>
                <w:bCs w:val="0"/>
                <w:i/>
                <w:iCs/>
                <w:spacing w:val="-13"/>
                <w:sz w:val="20"/>
                <w:szCs w:val="20"/>
              </w:rPr>
              <w:t xml:space="preserve"> </w:t>
            </w:r>
            <w:r w:rsidRPr="007B4FEC">
              <w:rPr>
                <w:b w:val="0"/>
                <w:bCs w:val="0"/>
                <w:i/>
                <w:iCs/>
                <w:sz w:val="20"/>
                <w:szCs w:val="20"/>
              </w:rPr>
              <w:t xml:space="preserve">in </w:t>
            </w:r>
            <w:r w:rsidRPr="007B4FEC">
              <w:rPr>
                <w:b w:val="0"/>
                <w:bCs w:val="0"/>
                <w:i/>
                <w:iCs/>
                <w:spacing w:val="-2"/>
                <w:sz w:val="20"/>
                <w:szCs w:val="20"/>
              </w:rPr>
              <w:t>Washington</w:t>
            </w:r>
            <w:r w:rsidRPr="007B4FEC">
              <w:rPr>
                <w:b w:val="0"/>
                <w:bCs w:val="0"/>
                <w:spacing w:val="-2"/>
                <w:sz w:val="20"/>
                <w:szCs w:val="20"/>
              </w:rPr>
              <w:t>)</w:t>
            </w:r>
          </w:p>
        </w:tc>
      </w:tr>
      <w:tr w:rsidR="00027E35" w:rsidRPr="00BB3228" w14:paraId="2FBE2DF3" w14:textId="77777777" w:rsidTr="007B4FEC">
        <w:trPr>
          <w:trHeight w:val="2487"/>
        </w:trPr>
        <w:tc>
          <w:tcPr>
            <w:cnfStyle w:val="001000000000" w:firstRow="0" w:lastRow="0" w:firstColumn="1" w:lastColumn="0" w:oddVBand="0" w:evenVBand="0" w:oddHBand="0" w:evenHBand="0" w:firstRowFirstColumn="0" w:firstRowLastColumn="0" w:lastRowFirstColumn="0" w:lastRowLastColumn="0"/>
            <w:tcW w:w="3135" w:type="dxa"/>
          </w:tcPr>
          <w:p w14:paraId="21D1EB59" w14:textId="6671F747" w:rsidR="00027E35" w:rsidRPr="007B4FEC" w:rsidRDefault="00027E35">
            <w:pPr>
              <w:pStyle w:val="TableParagraph"/>
              <w:ind w:right="164"/>
              <w:rPr>
                <w:b w:val="0"/>
                <w:bCs w:val="0"/>
                <w:sz w:val="20"/>
                <w:szCs w:val="20"/>
              </w:rPr>
            </w:pPr>
            <w:r w:rsidRPr="007B4FEC">
              <w:rPr>
                <w:b w:val="0"/>
                <w:bCs w:val="0"/>
                <w:sz w:val="20"/>
                <w:szCs w:val="20"/>
              </w:rPr>
              <w:t>Late</w:t>
            </w:r>
            <w:r w:rsidRPr="007B4FEC">
              <w:rPr>
                <w:b w:val="0"/>
                <w:bCs w:val="0"/>
                <w:spacing w:val="-14"/>
                <w:sz w:val="20"/>
                <w:szCs w:val="20"/>
              </w:rPr>
              <w:t xml:space="preserve"> </w:t>
            </w:r>
            <w:r w:rsidRPr="007B4FEC">
              <w:rPr>
                <w:b w:val="0"/>
                <w:bCs w:val="0"/>
                <w:sz w:val="20"/>
                <w:szCs w:val="20"/>
              </w:rPr>
              <w:t>Onset</w:t>
            </w:r>
            <w:r w:rsidRPr="007B4FEC">
              <w:rPr>
                <w:b w:val="0"/>
                <w:bCs w:val="0"/>
                <w:spacing w:val="-14"/>
                <w:sz w:val="20"/>
                <w:szCs w:val="20"/>
              </w:rPr>
              <w:t xml:space="preserve"> </w:t>
            </w:r>
            <w:r w:rsidRPr="007B4FEC">
              <w:rPr>
                <w:b w:val="0"/>
                <w:bCs w:val="0"/>
                <w:sz w:val="20"/>
                <w:szCs w:val="20"/>
              </w:rPr>
              <w:t>Psychosis</w:t>
            </w:r>
            <w:r w:rsidRPr="007B4FEC">
              <w:rPr>
                <w:b w:val="0"/>
                <w:bCs w:val="0"/>
                <w:spacing w:val="-13"/>
                <w:sz w:val="20"/>
                <w:szCs w:val="20"/>
              </w:rPr>
              <w:t xml:space="preserve"> </w:t>
            </w:r>
            <w:r w:rsidRPr="007B4FEC">
              <w:rPr>
                <w:b w:val="0"/>
                <w:bCs w:val="0"/>
                <w:sz w:val="20"/>
                <w:szCs w:val="20"/>
              </w:rPr>
              <w:t>(40+)</w:t>
            </w:r>
            <w:r w:rsidRPr="007B4FEC">
              <w:rPr>
                <w:b w:val="0"/>
                <w:bCs w:val="0"/>
                <w:spacing w:val="-14"/>
                <w:sz w:val="20"/>
                <w:szCs w:val="20"/>
              </w:rPr>
              <w:t xml:space="preserve"> </w:t>
            </w:r>
            <w:r w:rsidRPr="007B4FEC">
              <w:rPr>
                <w:b w:val="0"/>
                <w:bCs w:val="0"/>
                <w:sz w:val="20"/>
                <w:szCs w:val="20"/>
              </w:rPr>
              <w:t>and</w:t>
            </w:r>
            <w:r w:rsidRPr="007B4FEC">
              <w:rPr>
                <w:b w:val="0"/>
                <w:bCs w:val="0"/>
                <w:spacing w:val="-13"/>
                <w:sz w:val="20"/>
                <w:szCs w:val="20"/>
              </w:rPr>
              <w:t xml:space="preserve"> </w:t>
            </w:r>
            <w:r w:rsidRPr="007B4FEC">
              <w:rPr>
                <w:b w:val="0"/>
                <w:bCs w:val="0"/>
                <w:sz w:val="20"/>
                <w:szCs w:val="20"/>
              </w:rPr>
              <w:t>Very-Late Onset Psychosis (45+)</w:t>
            </w:r>
            <w:r w:rsidR="00660A95">
              <w:rPr>
                <w:rFonts w:ascii="ZWAdobeF" w:hAnsi="ZWAdobeF" w:cs="ZWAdobeF"/>
                <w:b w:val="0"/>
                <w:bCs w:val="0"/>
                <w:sz w:val="2"/>
                <w:szCs w:val="2"/>
              </w:rPr>
              <w:t>16F</w:t>
            </w:r>
            <w:r w:rsidR="00D619D7" w:rsidRPr="007B4FEC">
              <w:rPr>
                <w:rStyle w:val="EndnoteReference"/>
                <w:b w:val="0"/>
                <w:bCs w:val="0"/>
                <w:sz w:val="20"/>
                <w:szCs w:val="20"/>
              </w:rPr>
              <w:endnoteReference w:id="22"/>
            </w:r>
          </w:p>
        </w:tc>
        <w:tc>
          <w:tcPr>
            <w:cnfStyle w:val="000100000000" w:firstRow="0" w:lastRow="0" w:firstColumn="0" w:lastColumn="1" w:oddVBand="0" w:evenVBand="0" w:oddHBand="0" w:evenHBand="0" w:firstRowFirstColumn="0" w:firstRowLastColumn="0" w:lastRowFirstColumn="0" w:lastRowLastColumn="0"/>
            <w:tcW w:w="6760" w:type="dxa"/>
          </w:tcPr>
          <w:p w14:paraId="22DF6C1A" w14:textId="77777777" w:rsidR="0031694C" w:rsidRPr="007B4FEC" w:rsidRDefault="00027E35" w:rsidP="0031694C">
            <w:pPr>
              <w:pStyle w:val="TableParagraph"/>
              <w:ind w:left="0"/>
              <w:rPr>
                <w:b w:val="0"/>
                <w:bCs w:val="0"/>
                <w:sz w:val="20"/>
                <w:szCs w:val="20"/>
              </w:rPr>
            </w:pPr>
            <w:r w:rsidRPr="007B4FEC">
              <w:rPr>
                <w:b w:val="0"/>
                <w:bCs w:val="0"/>
                <w:sz w:val="20"/>
                <w:szCs w:val="20"/>
              </w:rPr>
              <w:t>First</w:t>
            </w:r>
            <w:r w:rsidRPr="007B4FEC">
              <w:rPr>
                <w:b w:val="0"/>
                <w:bCs w:val="0"/>
                <w:spacing w:val="-9"/>
                <w:sz w:val="20"/>
                <w:szCs w:val="20"/>
              </w:rPr>
              <w:t xml:space="preserve"> </w:t>
            </w:r>
            <w:r w:rsidRPr="007B4FEC">
              <w:rPr>
                <w:b w:val="0"/>
                <w:bCs w:val="0"/>
                <w:sz w:val="20"/>
                <w:szCs w:val="20"/>
              </w:rPr>
              <w:t>step</w:t>
            </w:r>
            <w:r w:rsidRPr="007B4FEC">
              <w:rPr>
                <w:b w:val="0"/>
                <w:bCs w:val="0"/>
                <w:spacing w:val="-7"/>
                <w:sz w:val="20"/>
                <w:szCs w:val="20"/>
              </w:rPr>
              <w:t xml:space="preserve"> </w:t>
            </w:r>
            <w:r w:rsidRPr="007B4FEC">
              <w:rPr>
                <w:b w:val="0"/>
                <w:bCs w:val="0"/>
                <w:sz w:val="20"/>
                <w:szCs w:val="20"/>
              </w:rPr>
              <w:t>is</w:t>
            </w:r>
            <w:r w:rsidRPr="007B4FEC">
              <w:rPr>
                <w:b w:val="0"/>
                <w:bCs w:val="0"/>
                <w:spacing w:val="-9"/>
                <w:sz w:val="20"/>
                <w:szCs w:val="20"/>
              </w:rPr>
              <w:t xml:space="preserve"> </w:t>
            </w:r>
            <w:r w:rsidRPr="007B4FEC">
              <w:rPr>
                <w:b w:val="0"/>
                <w:bCs w:val="0"/>
                <w:sz w:val="20"/>
                <w:szCs w:val="20"/>
              </w:rPr>
              <w:t>elimination</w:t>
            </w:r>
            <w:r w:rsidRPr="007B4FEC">
              <w:rPr>
                <w:b w:val="0"/>
                <w:bCs w:val="0"/>
                <w:spacing w:val="-7"/>
                <w:sz w:val="20"/>
                <w:szCs w:val="20"/>
              </w:rPr>
              <w:t xml:space="preserve"> </w:t>
            </w:r>
            <w:r w:rsidRPr="007B4FEC">
              <w:rPr>
                <w:b w:val="0"/>
                <w:bCs w:val="0"/>
                <w:sz w:val="20"/>
                <w:szCs w:val="20"/>
              </w:rPr>
              <w:t>of</w:t>
            </w:r>
            <w:r w:rsidRPr="007B4FEC">
              <w:rPr>
                <w:b w:val="0"/>
                <w:bCs w:val="0"/>
                <w:spacing w:val="-7"/>
                <w:sz w:val="20"/>
                <w:szCs w:val="20"/>
              </w:rPr>
              <w:t xml:space="preserve"> </w:t>
            </w:r>
            <w:r w:rsidRPr="007B4FEC">
              <w:rPr>
                <w:b w:val="0"/>
                <w:bCs w:val="0"/>
                <w:sz w:val="20"/>
                <w:szCs w:val="20"/>
              </w:rPr>
              <w:t>possible</w:t>
            </w:r>
            <w:r w:rsidRPr="007B4FEC">
              <w:rPr>
                <w:b w:val="0"/>
                <w:bCs w:val="0"/>
                <w:spacing w:val="-9"/>
                <w:sz w:val="20"/>
                <w:szCs w:val="20"/>
              </w:rPr>
              <w:t xml:space="preserve"> </w:t>
            </w:r>
            <w:r w:rsidRPr="007B4FEC">
              <w:rPr>
                <w:b w:val="0"/>
                <w:bCs w:val="0"/>
                <w:sz w:val="20"/>
                <w:szCs w:val="20"/>
              </w:rPr>
              <w:t>causes</w:t>
            </w:r>
            <w:r w:rsidRPr="007B4FEC">
              <w:rPr>
                <w:b w:val="0"/>
                <w:bCs w:val="0"/>
                <w:spacing w:val="-9"/>
                <w:sz w:val="20"/>
                <w:szCs w:val="20"/>
              </w:rPr>
              <w:t xml:space="preserve"> </w:t>
            </w:r>
            <w:r w:rsidRPr="007B4FEC">
              <w:rPr>
                <w:b w:val="0"/>
                <w:bCs w:val="0"/>
                <w:sz w:val="20"/>
                <w:szCs w:val="20"/>
              </w:rPr>
              <w:t>of secondary psychotic symptoms</w:t>
            </w:r>
          </w:p>
          <w:p w14:paraId="04228BD4" w14:textId="77777777" w:rsidR="0031694C" w:rsidRPr="007B4FEC" w:rsidRDefault="00027E35" w:rsidP="0031694C">
            <w:pPr>
              <w:pStyle w:val="TableParagraph"/>
              <w:numPr>
                <w:ilvl w:val="0"/>
                <w:numId w:val="14"/>
              </w:numPr>
              <w:rPr>
                <w:b w:val="0"/>
                <w:bCs w:val="0"/>
                <w:sz w:val="20"/>
                <w:szCs w:val="20"/>
              </w:rPr>
            </w:pPr>
            <w:r w:rsidRPr="007B4FEC">
              <w:rPr>
                <w:b w:val="0"/>
                <w:bCs w:val="0"/>
                <w:spacing w:val="-2"/>
                <w:sz w:val="20"/>
                <w:szCs w:val="20"/>
              </w:rPr>
              <w:t>Medications</w:t>
            </w:r>
          </w:p>
          <w:p w14:paraId="4D89A5FE" w14:textId="77777777" w:rsidR="0031694C" w:rsidRPr="007B4FEC" w:rsidRDefault="00027E35" w:rsidP="0031694C">
            <w:pPr>
              <w:pStyle w:val="TableParagraph"/>
              <w:numPr>
                <w:ilvl w:val="0"/>
                <w:numId w:val="14"/>
              </w:numPr>
              <w:rPr>
                <w:b w:val="0"/>
                <w:bCs w:val="0"/>
                <w:sz w:val="20"/>
                <w:szCs w:val="20"/>
              </w:rPr>
            </w:pPr>
            <w:r w:rsidRPr="007B4FEC">
              <w:rPr>
                <w:b w:val="0"/>
                <w:bCs w:val="0"/>
                <w:sz w:val="20"/>
                <w:szCs w:val="20"/>
              </w:rPr>
              <w:t>Neurological</w:t>
            </w:r>
            <w:r w:rsidRPr="007B4FEC">
              <w:rPr>
                <w:b w:val="0"/>
                <w:bCs w:val="0"/>
                <w:spacing w:val="-10"/>
                <w:sz w:val="20"/>
                <w:szCs w:val="20"/>
              </w:rPr>
              <w:t xml:space="preserve"> </w:t>
            </w:r>
            <w:r w:rsidRPr="007B4FEC">
              <w:rPr>
                <w:b w:val="0"/>
                <w:bCs w:val="0"/>
                <w:spacing w:val="-2"/>
                <w:sz w:val="20"/>
                <w:szCs w:val="20"/>
              </w:rPr>
              <w:t>disorders</w:t>
            </w:r>
          </w:p>
          <w:p w14:paraId="6FF64DCD" w14:textId="77777777" w:rsidR="0031694C" w:rsidRPr="007B4FEC" w:rsidRDefault="00027E35" w:rsidP="0031694C">
            <w:pPr>
              <w:pStyle w:val="TableParagraph"/>
              <w:numPr>
                <w:ilvl w:val="0"/>
                <w:numId w:val="14"/>
              </w:numPr>
              <w:rPr>
                <w:b w:val="0"/>
                <w:bCs w:val="0"/>
                <w:sz w:val="20"/>
                <w:szCs w:val="20"/>
              </w:rPr>
            </w:pPr>
            <w:r w:rsidRPr="007B4FEC">
              <w:rPr>
                <w:b w:val="0"/>
                <w:bCs w:val="0"/>
                <w:spacing w:val="-2"/>
                <w:sz w:val="20"/>
                <w:szCs w:val="20"/>
              </w:rPr>
              <w:t>Delirium</w:t>
            </w:r>
          </w:p>
          <w:p w14:paraId="19E8F87C" w14:textId="484A9300" w:rsidR="00027E35" w:rsidRPr="007B4FEC" w:rsidRDefault="00027E35" w:rsidP="0031694C">
            <w:pPr>
              <w:pStyle w:val="TableParagraph"/>
              <w:numPr>
                <w:ilvl w:val="0"/>
                <w:numId w:val="14"/>
              </w:numPr>
              <w:rPr>
                <w:b w:val="0"/>
                <w:bCs w:val="0"/>
                <w:sz w:val="20"/>
                <w:szCs w:val="20"/>
              </w:rPr>
            </w:pPr>
            <w:r w:rsidRPr="007B4FEC">
              <w:rPr>
                <w:b w:val="0"/>
                <w:bCs w:val="0"/>
                <w:spacing w:val="-2"/>
                <w:sz w:val="20"/>
                <w:szCs w:val="20"/>
              </w:rPr>
              <w:t xml:space="preserve">Substance intoxication/withdrawals </w:t>
            </w:r>
            <w:r w:rsidRPr="007B4FEC">
              <w:rPr>
                <w:b w:val="0"/>
                <w:bCs w:val="0"/>
                <w:sz w:val="20"/>
                <w:szCs w:val="20"/>
              </w:rPr>
              <w:t xml:space="preserve">contributing to/exacerbating </w:t>
            </w:r>
            <w:r w:rsidRPr="007B4FEC">
              <w:rPr>
                <w:b w:val="0"/>
                <w:bCs w:val="0"/>
                <w:spacing w:val="-2"/>
                <w:sz w:val="20"/>
                <w:szCs w:val="20"/>
              </w:rPr>
              <w:t>psychosis</w:t>
            </w:r>
          </w:p>
          <w:p w14:paraId="7A6FD7FE" w14:textId="29903A88" w:rsidR="00027E35" w:rsidRPr="007B4FEC" w:rsidRDefault="00027E35" w:rsidP="00BB3228">
            <w:pPr>
              <w:pStyle w:val="TableParagraph"/>
              <w:ind w:left="0" w:right="164"/>
              <w:rPr>
                <w:b w:val="0"/>
                <w:bCs w:val="0"/>
                <w:sz w:val="20"/>
                <w:szCs w:val="20"/>
              </w:rPr>
            </w:pPr>
            <w:r w:rsidRPr="007B4FEC">
              <w:rPr>
                <w:b w:val="0"/>
                <w:bCs w:val="0"/>
                <w:sz w:val="20"/>
                <w:szCs w:val="20"/>
              </w:rPr>
              <w:t>If</w:t>
            </w:r>
            <w:r w:rsidRPr="007B4FEC">
              <w:rPr>
                <w:b w:val="0"/>
                <w:bCs w:val="0"/>
                <w:spacing w:val="-8"/>
                <w:sz w:val="20"/>
                <w:szCs w:val="20"/>
              </w:rPr>
              <w:t xml:space="preserve"> </w:t>
            </w:r>
            <w:r w:rsidRPr="007B4FEC">
              <w:rPr>
                <w:b w:val="0"/>
                <w:bCs w:val="0"/>
                <w:sz w:val="20"/>
                <w:szCs w:val="20"/>
              </w:rPr>
              <w:t>psychotic</w:t>
            </w:r>
            <w:r w:rsidRPr="007B4FEC">
              <w:rPr>
                <w:b w:val="0"/>
                <w:bCs w:val="0"/>
                <w:spacing w:val="-10"/>
                <w:sz w:val="20"/>
                <w:szCs w:val="20"/>
              </w:rPr>
              <w:t xml:space="preserve"> </w:t>
            </w:r>
            <w:r w:rsidRPr="007B4FEC">
              <w:rPr>
                <w:b w:val="0"/>
                <w:bCs w:val="0"/>
                <w:sz w:val="20"/>
                <w:szCs w:val="20"/>
              </w:rPr>
              <w:t>symptoms</w:t>
            </w:r>
            <w:r w:rsidRPr="007B4FEC">
              <w:rPr>
                <w:b w:val="0"/>
                <w:bCs w:val="0"/>
                <w:spacing w:val="-11"/>
                <w:sz w:val="20"/>
                <w:szCs w:val="20"/>
              </w:rPr>
              <w:t xml:space="preserve"> </w:t>
            </w:r>
            <w:r w:rsidRPr="007B4FEC">
              <w:rPr>
                <w:b w:val="0"/>
                <w:bCs w:val="0"/>
                <w:sz w:val="20"/>
                <w:szCs w:val="20"/>
              </w:rPr>
              <w:t>are</w:t>
            </w:r>
            <w:r w:rsidRPr="007B4FEC">
              <w:rPr>
                <w:b w:val="0"/>
                <w:bCs w:val="0"/>
                <w:spacing w:val="-9"/>
                <w:sz w:val="20"/>
                <w:szCs w:val="20"/>
              </w:rPr>
              <w:t xml:space="preserve"> </w:t>
            </w:r>
            <w:r w:rsidRPr="007B4FEC">
              <w:rPr>
                <w:b w:val="0"/>
                <w:bCs w:val="0"/>
                <w:sz w:val="20"/>
                <w:szCs w:val="20"/>
              </w:rPr>
              <w:t>due</w:t>
            </w:r>
            <w:r w:rsidRPr="007B4FEC">
              <w:rPr>
                <w:b w:val="0"/>
                <w:bCs w:val="0"/>
                <w:spacing w:val="-10"/>
                <w:sz w:val="20"/>
                <w:szCs w:val="20"/>
              </w:rPr>
              <w:t xml:space="preserve"> </w:t>
            </w:r>
            <w:r w:rsidRPr="007B4FEC">
              <w:rPr>
                <w:b w:val="0"/>
                <w:bCs w:val="0"/>
                <w:sz w:val="20"/>
                <w:szCs w:val="20"/>
              </w:rPr>
              <w:t>to</w:t>
            </w:r>
            <w:r w:rsidRPr="007B4FEC">
              <w:rPr>
                <w:b w:val="0"/>
                <w:bCs w:val="0"/>
                <w:spacing w:val="-10"/>
                <w:sz w:val="20"/>
                <w:szCs w:val="20"/>
              </w:rPr>
              <w:t xml:space="preserve"> </w:t>
            </w:r>
            <w:r w:rsidRPr="007B4FEC">
              <w:rPr>
                <w:b w:val="0"/>
                <w:bCs w:val="0"/>
                <w:sz w:val="20"/>
                <w:szCs w:val="20"/>
              </w:rPr>
              <w:t xml:space="preserve">primary psychotic disorder, combination pharmacotherapy and psychosocial modalities are recommended. Caution in prescribing antipsychotics in elderly is </w:t>
            </w:r>
            <w:r w:rsidRPr="007B4FEC">
              <w:rPr>
                <w:b w:val="0"/>
                <w:bCs w:val="0"/>
                <w:spacing w:val="-2"/>
                <w:sz w:val="20"/>
                <w:szCs w:val="20"/>
              </w:rPr>
              <w:t>advised.</w:t>
            </w:r>
          </w:p>
        </w:tc>
      </w:tr>
      <w:tr w:rsidR="00027E35" w:rsidRPr="00BB3228" w14:paraId="513FBBAC" w14:textId="77777777" w:rsidTr="007B4FEC">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3135" w:type="dxa"/>
          </w:tcPr>
          <w:p w14:paraId="2DF594BA" w14:textId="1F37C79E" w:rsidR="00027E35" w:rsidRPr="007B4FEC" w:rsidRDefault="00027E35">
            <w:pPr>
              <w:pStyle w:val="TableParagraph"/>
              <w:spacing w:line="292" w:lineRule="exact"/>
              <w:rPr>
                <w:b w:val="0"/>
                <w:bCs w:val="0"/>
                <w:sz w:val="20"/>
                <w:szCs w:val="20"/>
              </w:rPr>
            </w:pPr>
            <w:r w:rsidRPr="007B4FEC">
              <w:rPr>
                <w:b w:val="0"/>
                <w:bCs w:val="0"/>
                <w:sz w:val="20"/>
                <w:szCs w:val="20"/>
              </w:rPr>
              <w:t>Substance-induced psychosis</w:t>
            </w:r>
          </w:p>
        </w:tc>
        <w:tc>
          <w:tcPr>
            <w:cnfStyle w:val="000100000000" w:firstRow="0" w:lastRow="0" w:firstColumn="0" w:lastColumn="1" w:oddVBand="0" w:evenVBand="0" w:oddHBand="0" w:evenHBand="0" w:firstRowFirstColumn="0" w:firstRowLastColumn="0" w:lastRowFirstColumn="0" w:lastRowLastColumn="0"/>
            <w:tcW w:w="6760" w:type="dxa"/>
          </w:tcPr>
          <w:p w14:paraId="4157680E" w14:textId="77777777" w:rsidR="00027E35" w:rsidRPr="007B4FEC" w:rsidRDefault="00027E35" w:rsidP="00BB3228">
            <w:pPr>
              <w:pStyle w:val="TableParagraph"/>
              <w:spacing w:line="273" w:lineRule="exact"/>
              <w:ind w:left="0"/>
              <w:rPr>
                <w:b w:val="0"/>
                <w:bCs w:val="0"/>
                <w:sz w:val="20"/>
                <w:szCs w:val="20"/>
              </w:rPr>
            </w:pPr>
            <w:r w:rsidRPr="007B4FEC">
              <w:rPr>
                <w:b w:val="0"/>
                <w:bCs w:val="0"/>
                <w:sz w:val="20"/>
                <w:szCs w:val="20"/>
              </w:rPr>
              <w:t>Treat underlying substance use, often also with</w:t>
            </w:r>
            <w:r w:rsidRPr="007B4FEC">
              <w:rPr>
                <w:b w:val="0"/>
                <w:bCs w:val="0"/>
                <w:spacing w:val="-8"/>
                <w:sz w:val="20"/>
                <w:szCs w:val="20"/>
              </w:rPr>
              <w:t xml:space="preserve"> </w:t>
            </w:r>
            <w:r w:rsidRPr="007B4FEC">
              <w:rPr>
                <w:b w:val="0"/>
                <w:bCs w:val="0"/>
                <w:sz w:val="20"/>
                <w:szCs w:val="20"/>
              </w:rPr>
              <w:t>psychiatry</w:t>
            </w:r>
            <w:r w:rsidRPr="007B4FEC">
              <w:rPr>
                <w:b w:val="0"/>
                <w:bCs w:val="0"/>
                <w:spacing w:val="-9"/>
                <w:sz w:val="20"/>
                <w:szCs w:val="20"/>
              </w:rPr>
              <w:t xml:space="preserve"> </w:t>
            </w:r>
            <w:r w:rsidRPr="007B4FEC">
              <w:rPr>
                <w:b w:val="0"/>
                <w:bCs w:val="0"/>
                <w:sz w:val="20"/>
                <w:szCs w:val="20"/>
              </w:rPr>
              <w:t>but</w:t>
            </w:r>
            <w:r w:rsidRPr="007B4FEC">
              <w:rPr>
                <w:b w:val="0"/>
                <w:bCs w:val="0"/>
                <w:spacing w:val="-10"/>
                <w:sz w:val="20"/>
                <w:szCs w:val="20"/>
              </w:rPr>
              <w:t xml:space="preserve"> </w:t>
            </w:r>
            <w:r w:rsidRPr="007B4FEC">
              <w:rPr>
                <w:b w:val="0"/>
                <w:bCs w:val="0"/>
                <w:sz w:val="20"/>
                <w:szCs w:val="20"/>
              </w:rPr>
              <w:t>CSC</w:t>
            </w:r>
            <w:r w:rsidRPr="007B4FEC">
              <w:rPr>
                <w:b w:val="0"/>
                <w:bCs w:val="0"/>
                <w:spacing w:val="-9"/>
                <w:sz w:val="20"/>
                <w:szCs w:val="20"/>
              </w:rPr>
              <w:t xml:space="preserve"> </w:t>
            </w:r>
            <w:r w:rsidRPr="007B4FEC">
              <w:rPr>
                <w:b w:val="0"/>
                <w:bCs w:val="0"/>
                <w:spacing w:val="-4"/>
                <w:sz w:val="20"/>
                <w:szCs w:val="20"/>
              </w:rPr>
              <w:t xml:space="preserve"> is not established to serve those with psychosis secondary to substance use </w:t>
            </w:r>
          </w:p>
        </w:tc>
      </w:tr>
      <w:tr w:rsidR="00027E35" w:rsidRPr="00BB3228" w14:paraId="04C72C43" w14:textId="77777777" w:rsidTr="007B4FEC">
        <w:trPr>
          <w:trHeight w:val="292"/>
        </w:trPr>
        <w:tc>
          <w:tcPr>
            <w:cnfStyle w:val="001000000000" w:firstRow="0" w:lastRow="0" w:firstColumn="1" w:lastColumn="0" w:oddVBand="0" w:evenVBand="0" w:oddHBand="0" w:evenHBand="0" w:firstRowFirstColumn="0" w:firstRowLastColumn="0" w:lastRowFirstColumn="0" w:lastRowLastColumn="0"/>
            <w:tcW w:w="3135" w:type="dxa"/>
          </w:tcPr>
          <w:p w14:paraId="150FA67B" w14:textId="53E1DCD0" w:rsidR="00027E35" w:rsidRPr="007B4FEC" w:rsidRDefault="00027E35">
            <w:pPr>
              <w:pStyle w:val="TableParagraph"/>
              <w:spacing w:line="272" w:lineRule="exact"/>
              <w:rPr>
                <w:b w:val="0"/>
                <w:bCs w:val="0"/>
                <w:sz w:val="20"/>
                <w:szCs w:val="20"/>
              </w:rPr>
            </w:pPr>
            <w:r w:rsidRPr="007B4FEC">
              <w:rPr>
                <w:b w:val="0"/>
                <w:bCs w:val="0"/>
                <w:sz w:val="20"/>
                <w:szCs w:val="20"/>
              </w:rPr>
              <w:t>Psychosis</w:t>
            </w:r>
            <w:r w:rsidRPr="007B4FEC">
              <w:rPr>
                <w:b w:val="0"/>
                <w:bCs w:val="0"/>
                <w:spacing w:val="-6"/>
                <w:sz w:val="20"/>
                <w:szCs w:val="20"/>
              </w:rPr>
              <w:t xml:space="preserve"> </w:t>
            </w:r>
            <w:r w:rsidRPr="007B4FEC">
              <w:rPr>
                <w:b w:val="0"/>
                <w:bCs w:val="0"/>
                <w:sz w:val="20"/>
                <w:szCs w:val="20"/>
              </w:rPr>
              <w:t>due</w:t>
            </w:r>
            <w:r w:rsidRPr="007B4FEC">
              <w:rPr>
                <w:b w:val="0"/>
                <w:bCs w:val="0"/>
                <w:spacing w:val="-6"/>
                <w:sz w:val="20"/>
                <w:szCs w:val="20"/>
              </w:rPr>
              <w:t xml:space="preserve"> </w:t>
            </w:r>
            <w:r w:rsidRPr="007B4FEC">
              <w:rPr>
                <w:b w:val="0"/>
                <w:bCs w:val="0"/>
                <w:sz w:val="20"/>
                <w:szCs w:val="20"/>
              </w:rPr>
              <w:t>to</w:t>
            </w:r>
            <w:r w:rsidRPr="007B4FEC">
              <w:rPr>
                <w:b w:val="0"/>
                <w:bCs w:val="0"/>
                <w:spacing w:val="-5"/>
                <w:sz w:val="20"/>
                <w:szCs w:val="20"/>
              </w:rPr>
              <w:t xml:space="preserve"> a </w:t>
            </w:r>
            <w:r w:rsidRPr="007B4FEC">
              <w:rPr>
                <w:b w:val="0"/>
                <w:bCs w:val="0"/>
                <w:sz w:val="20"/>
                <w:szCs w:val="20"/>
              </w:rPr>
              <w:t>medical</w:t>
            </w:r>
            <w:r w:rsidRPr="007B4FEC">
              <w:rPr>
                <w:b w:val="0"/>
                <w:bCs w:val="0"/>
                <w:spacing w:val="-4"/>
                <w:sz w:val="20"/>
                <w:szCs w:val="20"/>
              </w:rPr>
              <w:t xml:space="preserve"> </w:t>
            </w:r>
            <w:r w:rsidRPr="007B4FEC">
              <w:rPr>
                <w:b w:val="0"/>
                <w:bCs w:val="0"/>
                <w:spacing w:val="-2"/>
                <w:sz w:val="20"/>
                <w:szCs w:val="20"/>
              </w:rPr>
              <w:t>condition</w:t>
            </w:r>
          </w:p>
        </w:tc>
        <w:tc>
          <w:tcPr>
            <w:cnfStyle w:val="000100000000" w:firstRow="0" w:lastRow="0" w:firstColumn="0" w:lastColumn="1" w:oddVBand="0" w:evenVBand="0" w:oddHBand="0" w:evenHBand="0" w:firstRowFirstColumn="0" w:firstRowLastColumn="0" w:lastRowFirstColumn="0" w:lastRowLastColumn="0"/>
            <w:tcW w:w="6760" w:type="dxa"/>
          </w:tcPr>
          <w:p w14:paraId="14726CDE" w14:textId="118BE041" w:rsidR="00027E35" w:rsidRPr="007B4FEC" w:rsidRDefault="00027E35" w:rsidP="00BB3228">
            <w:pPr>
              <w:pStyle w:val="TableParagraph"/>
              <w:spacing w:line="272" w:lineRule="exact"/>
              <w:ind w:left="0"/>
              <w:rPr>
                <w:b w:val="0"/>
                <w:bCs w:val="0"/>
                <w:sz w:val="20"/>
                <w:szCs w:val="20"/>
              </w:rPr>
            </w:pPr>
            <w:r w:rsidRPr="007B4FEC">
              <w:rPr>
                <w:b w:val="0"/>
                <w:bCs w:val="0"/>
                <w:sz w:val="20"/>
                <w:szCs w:val="20"/>
              </w:rPr>
              <w:t>Treat</w:t>
            </w:r>
            <w:r w:rsidRPr="007B4FEC">
              <w:rPr>
                <w:b w:val="0"/>
                <w:bCs w:val="0"/>
                <w:spacing w:val="-11"/>
                <w:sz w:val="20"/>
                <w:szCs w:val="20"/>
              </w:rPr>
              <w:t xml:space="preserve"> </w:t>
            </w:r>
            <w:r w:rsidRPr="007B4FEC">
              <w:rPr>
                <w:b w:val="0"/>
                <w:bCs w:val="0"/>
                <w:sz w:val="20"/>
                <w:szCs w:val="20"/>
              </w:rPr>
              <w:t>underlying</w:t>
            </w:r>
            <w:r w:rsidRPr="007B4FEC">
              <w:rPr>
                <w:b w:val="0"/>
                <w:bCs w:val="0"/>
                <w:spacing w:val="-9"/>
                <w:sz w:val="20"/>
                <w:szCs w:val="20"/>
              </w:rPr>
              <w:t xml:space="preserve"> </w:t>
            </w:r>
            <w:r w:rsidRPr="007B4FEC">
              <w:rPr>
                <w:b w:val="0"/>
                <w:bCs w:val="0"/>
                <w:sz w:val="20"/>
                <w:szCs w:val="20"/>
              </w:rPr>
              <w:t>medical</w:t>
            </w:r>
            <w:r w:rsidRPr="007B4FEC">
              <w:rPr>
                <w:b w:val="0"/>
                <w:bCs w:val="0"/>
                <w:spacing w:val="-9"/>
                <w:sz w:val="20"/>
                <w:szCs w:val="20"/>
              </w:rPr>
              <w:t xml:space="preserve"> </w:t>
            </w:r>
            <w:r w:rsidR="0024341A" w:rsidRPr="007B4FEC">
              <w:rPr>
                <w:b w:val="0"/>
                <w:bCs w:val="0"/>
                <w:sz w:val="20"/>
                <w:szCs w:val="20"/>
              </w:rPr>
              <w:t>condition</w:t>
            </w:r>
            <w:r w:rsidR="0024341A" w:rsidRPr="007B4FEC">
              <w:rPr>
                <w:sz w:val="20"/>
                <w:szCs w:val="20"/>
              </w:rPr>
              <w:t>s</w:t>
            </w:r>
            <w:r w:rsidRPr="007B4FEC">
              <w:rPr>
                <w:b w:val="0"/>
                <w:bCs w:val="0"/>
                <w:spacing w:val="-8"/>
                <w:sz w:val="20"/>
                <w:szCs w:val="20"/>
              </w:rPr>
              <w:t xml:space="preserve"> </w:t>
            </w:r>
            <w:r w:rsidRPr="007B4FEC">
              <w:rPr>
                <w:b w:val="0"/>
                <w:bCs w:val="0"/>
                <w:spacing w:val="-2"/>
                <w:sz w:val="20"/>
                <w:szCs w:val="20"/>
              </w:rPr>
              <w:t>(e.g., delirium)</w:t>
            </w:r>
          </w:p>
        </w:tc>
      </w:tr>
      <w:tr w:rsidR="00027E35" w:rsidRPr="00BB3228" w14:paraId="2ADD5AF0" w14:textId="77777777" w:rsidTr="007B4FE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35" w:type="dxa"/>
          </w:tcPr>
          <w:p w14:paraId="67F9AEE0" w14:textId="77777777" w:rsidR="00027E35" w:rsidRPr="007B4FEC" w:rsidRDefault="00027E35">
            <w:pPr>
              <w:pStyle w:val="TableParagraph"/>
              <w:spacing w:before="1" w:line="273" w:lineRule="exact"/>
              <w:rPr>
                <w:b w:val="0"/>
                <w:bCs w:val="0"/>
                <w:sz w:val="20"/>
                <w:szCs w:val="20"/>
              </w:rPr>
            </w:pPr>
            <w:r w:rsidRPr="007B4FEC">
              <w:rPr>
                <w:b w:val="0"/>
                <w:bCs w:val="0"/>
                <w:sz w:val="20"/>
                <w:szCs w:val="20"/>
              </w:rPr>
              <w:t>Postpartum</w:t>
            </w:r>
            <w:r w:rsidRPr="007B4FEC">
              <w:rPr>
                <w:b w:val="0"/>
                <w:bCs w:val="0"/>
                <w:spacing w:val="-8"/>
                <w:sz w:val="20"/>
                <w:szCs w:val="20"/>
              </w:rPr>
              <w:t xml:space="preserve"> </w:t>
            </w:r>
            <w:r w:rsidRPr="007B4FEC">
              <w:rPr>
                <w:b w:val="0"/>
                <w:bCs w:val="0"/>
                <w:spacing w:val="-2"/>
                <w:sz w:val="20"/>
                <w:szCs w:val="20"/>
              </w:rPr>
              <w:t>psychosis</w:t>
            </w:r>
          </w:p>
        </w:tc>
        <w:tc>
          <w:tcPr>
            <w:cnfStyle w:val="000100000000" w:firstRow="0" w:lastRow="0" w:firstColumn="0" w:lastColumn="1" w:oddVBand="0" w:evenVBand="0" w:oddHBand="0" w:evenHBand="0" w:firstRowFirstColumn="0" w:firstRowLastColumn="0" w:lastRowFirstColumn="0" w:lastRowLastColumn="0"/>
            <w:tcW w:w="6760" w:type="dxa"/>
          </w:tcPr>
          <w:p w14:paraId="70B6AB7A" w14:textId="3C0D083B" w:rsidR="00027E35" w:rsidRPr="007B4FEC" w:rsidRDefault="00027E35" w:rsidP="00BB3228">
            <w:pPr>
              <w:pStyle w:val="TableParagraph"/>
              <w:spacing w:before="1" w:line="273" w:lineRule="exact"/>
              <w:ind w:left="0"/>
              <w:rPr>
                <w:b w:val="0"/>
                <w:bCs w:val="0"/>
                <w:sz w:val="20"/>
                <w:szCs w:val="20"/>
              </w:rPr>
            </w:pPr>
            <w:r w:rsidRPr="007B4FEC">
              <w:rPr>
                <w:b w:val="0"/>
                <w:bCs w:val="0"/>
                <w:sz w:val="20"/>
                <w:szCs w:val="20"/>
              </w:rPr>
              <w:t>Refer to Obstetrician (and psychiatrist as needed) Postpartum psychosis has a separate etiology</w:t>
            </w:r>
            <w:r w:rsidR="00180650" w:rsidRPr="007B4FEC">
              <w:rPr>
                <w:b w:val="0"/>
                <w:bCs w:val="0"/>
                <w:sz w:val="20"/>
                <w:szCs w:val="20"/>
              </w:rPr>
              <w:t>, recommended care model, and evidence-based treatments</w:t>
            </w:r>
          </w:p>
        </w:tc>
      </w:tr>
      <w:tr w:rsidR="001C6D0C" w:rsidRPr="00BB3228" w14:paraId="169420B0" w14:textId="77777777" w:rsidTr="007B4FEC">
        <w:trPr>
          <w:trHeight w:val="294"/>
        </w:trPr>
        <w:tc>
          <w:tcPr>
            <w:cnfStyle w:val="001000000000" w:firstRow="0" w:lastRow="0" w:firstColumn="1" w:lastColumn="0" w:oddVBand="0" w:evenVBand="0" w:oddHBand="0" w:evenHBand="0" w:firstRowFirstColumn="0" w:firstRowLastColumn="0" w:lastRowFirstColumn="0" w:lastRowLastColumn="0"/>
            <w:tcW w:w="3135" w:type="dxa"/>
          </w:tcPr>
          <w:p w14:paraId="4470F646" w14:textId="2418EE46" w:rsidR="001C6D0C" w:rsidRPr="007B4FEC" w:rsidRDefault="00BB3228" w:rsidP="001C6D0C">
            <w:pPr>
              <w:pStyle w:val="TableParagraph"/>
              <w:spacing w:before="1" w:line="273" w:lineRule="exact"/>
              <w:rPr>
                <w:b w:val="0"/>
                <w:bCs w:val="0"/>
                <w:sz w:val="20"/>
                <w:szCs w:val="20"/>
              </w:rPr>
            </w:pPr>
            <w:r w:rsidRPr="007B4FEC">
              <w:rPr>
                <w:b w:val="0"/>
                <w:bCs w:val="0"/>
                <w:sz w:val="20"/>
                <w:szCs w:val="20"/>
              </w:rPr>
              <w:t>Psychosis-like symptoms caused by intellectual disability (IDD)</w:t>
            </w:r>
            <w:r w:rsidR="001C6D0C" w:rsidRPr="007B4FEC">
              <w:rPr>
                <w:b w:val="0"/>
                <w:bCs w:val="0"/>
                <w:spacing w:val="-12"/>
                <w:sz w:val="20"/>
                <w:szCs w:val="20"/>
              </w:rPr>
              <w:t xml:space="preserve"> </w:t>
            </w:r>
            <w:r w:rsidR="001C6D0C" w:rsidRPr="007B4FEC">
              <w:rPr>
                <w:b w:val="0"/>
                <w:bCs w:val="0"/>
                <w:sz w:val="20"/>
                <w:szCs w:val="20"/>
              </w:rPr>
              <w:t>or</w:t>
            </w:r>
            <w:r w:rsidR="001C6D0C" w:rsidRPr="007B4FEC">
              <w:rPr>
                <w:b w:val="0"/>
                <w:bCs w:val="0"/>
                <w:spacing w:val="-14"/>
                <w:sz w:val="20"/>
                <w:szCs w:val="20"/>
              </w:rPr>
              <w:t xml:space="preserve"> </w:t>
            </w:r>
            <w:r w:rsidR="001C6D0C" w:rsidRPr="007B4FEC">
              <w:rPr>
                <w:b w:val="0"/>
                <w:bCs w:val="0"/>
                <w:sz w:val="20"/>
                <w:szCs w:val="20"/>
              </w:rPr>
              <w:t>autism</w:t>
            </w:r>
            <w:r w:rsidR="001C6D0C" w:rsidRPr="007B4FEC">
              <w:rPr>
                <w:b w:val="0"/>
                <w:bCs w:val="0"/>
                <w:spacing w:val="-12"/>
                <w:sz w:val="20"/>
                <w:szCs w:val="20"/>
              </w:rPr>
              <w:t xml:space="preserve"> </w:t>
            </w:r>
            <w:r w:rsidR="001C6D0C" w:rsidRPr="007B4FEC">
              <w:rPr>
                <w:b w:val="0"/>
                <w:bCs w:val="0"/>
                <w:sz w:val="20"/>
                <w:szCs w:val="20"/>
              </w:rPr>
              <w:t>spectrum disorder (ASD)</w:t>
            </w:r>
          </w:p>
        </w:tc>
        <w:tc>
          <w:tcPr>
            <w:cnfStyle w:val="000100000000" w:firstRow="0" w:lastRow="0" w:firstColumn="0" w:lastColumn="1" w:oddVBand="0" w:evenVBand="0" w:oddHBand="0" w:evenHBand="0" w:firstRowFirstColumn="0" w:firstRowLastColumn="0" w:lastRowFirstColumn="0" w:lastRowLastColumn="0"/>
            <w:tcW w:w="6760" w:type="dxa"/>
          </w:tcPr>
          <w:p w14:paraId="599CB470" w14:textId="7508766E" w:rsidR="001C6D0C" w:rsidRPr="007B4FEC" w:rsidRDefault="00BB3228" w:rsidP="00BB3228">
            <w:pPr>
              <w:tabs>
                <w:tab w:val="left" w:pos="827"/>
              </w:tabs>
              <w:spacing w:line="242" w:lineRule="auto"/>
              <w:ind w:right="523"/>
              <w:rPr>
                <w:b w:val="0"/>
                <w:bCs w:val="0"/>
                <w:sz w:val="20"/>
                <w:szCs w:val="20"/>
              </w:rPr>
            </w:pPr>
            <w:r w:rsidRPr="007B4FEC">
              <w:rPr>
                <w:b w:val="0"/>
                <w:bCs w:val="0"/>
                <w:sz w:val="20"/>
                <w:szCs w:val="20"/>
              </w:rPr>
              <w:t xml:space="preserve">Evidence-based therapy specific to needs of </w:t>
            </w:r>
            <w:r w:rsidR="0024341A" w:rsidRPr="007B4FEC">
              <w:rPr>
                <w:b w:val="0"/>
                <w:bCs w:val="0"/>
                <w:sz w:val="20"/>
                <w:szCs w:val="20"/>
              </w:rPr>
              <w:t>patient</w:t>
            </w:r>
            <w:r w:rsidR="0024341A" w:rsidRPr="007B4FEC">
              <w:rPr>
                <w:sz w:val="20"/>
                <w:szCs w:val="20"/>
              </w:rPr>
              <w:t>s</w:t>
            </w:r>
            <w:r w:rsidRPr="007B4FEC">
              <w:rPr>
                <w:b w:val="0"/>
                <w:bCs w:val="0"/>
                <w:sz w:val="20"/>
                <w:szCs w:val="20"/>
              </w:rPr>
              <w:t xml:space="preserve"> with IDD or ASD, including </w:t>
            </w:r>
            <w:r w:rsidR="00D60B67" w:rsidRPr="007B4FEC">
              <w:rPr>
                <w:b w:val="0"/>
                <w:bCs w:val="0"/>
                <w:sz w:val="20"/>
                <w:szCs w:val="20"/>
              </w:rPr>
              <w:t>therapies such as applied behavioral analysis (ABA).</w:t>
            </w:r>
          </w:p>
          <w:p w14:paraId="3CA4BA84" w14:textId="43A94C09" w:rsidR="00D60B67" w:rsidRPr="007B4FEC" w:rsidRDefault="00D60B67" w:rsidP="00BB3228">
            <w:pPr>
              <w:tabs>
                <w:tab w:val="left" w:pos="827"/>
              </w:tabs>
              <w:spacing w:line="242" w:lineRule="auto"/>
              <w:ind w:right="523"/>
              <w:rPr>
                <w:b w:val="0"/>
                <w:bCs w:val="0"/>
                <w:iCs/>
                <w:sz w:val="20"/>
                <w:szCs w:val="20"/>
              </w:rPr>
            </w:pPr>
            <w:r w:rsidRPr="007B4FEC">
              <w:rPr>
                <w:b w:val="0"/>
                <w:bCs w:val="0"/>
                <w:sz w:val="20"/>
                <w:szCs w:val="20"/>
              </w:rPr>
              <w:t xml:space="preserve">Patients with </w:t>
            </w:r>
            <w:proofErr w:type="gramStart"/>
            <w:r w:rsidRPr="007B4FEC">
              <w:rPr>
                <w:b w:val="0"/>
                <w:bCs w:val="0"/>
                <w:sz w:val="20"/>
                <w:szCs w:val="20"/>
              </w:rPr>
              <w:t>a primary</w:t>
            </w:r>
            <w:proofErr w:type="gramEnd"/>
            <w:r w:rsidRPr="007B4FEC">
              <w:rPr>
                <w:b w:val="0"/>
                <w:bCs w:val="0"/>
                <w:sz w:val="20"/>
                <w:szCs w:val="20"/>
              </w:rPr>
              <w:t xml:space="preserve"> psychotic condition and co-occurring ASD should still receive CSC as they are able to engage with it. </w:t>
            </w:r>
          </w:p>
        </w:tc>
      </w:tr>
      <w:tr w:rsidR="001C6D0C" w:rsidRPr="00BB3228" w14:paraId="6D432289" w14:textId="77777777" w:rsidTr="007B4FE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35" w:type="dxa"/>
          </w:tcPr>
          <w:p w14:paraId="5D2C9FC2" w14:textId="1C8D6692" w:rsidR="001C6D0C" w:rsidRPr="007B4FEC" w:rsidRDefault="00D60B67" w:rsidP="001C6D0C">
            <w:pPr>
              <w:pStyle w:val="TableParagraph"/>
              <w:spacing w:before="1" w:line="273" w:lineRule="exact"/>
              <w:rPr>
                <w:b w:val="0"/>
                <w:bCs w:val="0"/>
                <w:sz w:val="20"/>
                <w:szCs w:val="20"/>
              </w:rPr>
            </w:pPr>
            <w:r w:rsidRPr="007B4FEC">
              <w:rPr>
                <w:b w:val="0"/>
                <w:bCs w:val="0"/>
                <w:sz w:val="20"/>
                <w:szCs w:val="20"/>
              </w:rPr>
              <w:t>Psychosis-like symptoms caused by post-traumatic stress disorder (</w:t>
            </w:r>
            <w:r w:rsidR="001C6D0C" w:rsidRPr="007B4FEC">
              <w:rPr>
                <w:b w:val="0"/>
                <w:bCs w:val="0"/>
                <w:sz w:val="20"/>
                <w:szCs w:val="20"/>
              </w:rPr>
              <w:t>PTSD</w:t>
            </w:r>
            <w:r w:rsidRPr="007B4FEC">
              <w:rPr>
                <w:b w:val="0"/>
                <w:bCs w:val="0"/>
                <w:sz w:val="20"/>
                <w:szCs w:val="20"/>
              </w:rPr>
              <w:t>) or obsessive-compulsive disorder (OCD)</w:t>
            </w:r>
            <w:r w:rsidR="001C6D0C" w:rsidRPr="007B4FEC">
              <w:rPr>
                <w:b w:val="0"/>
                <w:bCs w:val="0"/>
                <w:spacing w:val="-1"/>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6760" w:type="dxa"/>
          </w:tcPr>
          <w:p w14:paraId="13F9B28A" w14:textId="51230002" w:rsidR="001C6D0C" w:rsidRPr="007B4FEC" w:rsidRDefault="00D60B67" w:rsidP="00E44F52">
            <w:pPr>
              <w:tabs>
                <w:tab w:val="left" w:pos="827"/>
              </w:tabs>
              <w:spacing w:line="242" w:lineRule="auto"/>
              <w:ind w:right="523"/>
              <w:rPr>
                <w:b w:val="0"/>
                <w:bCs w:val="0"/>
                <w:sz w:val="20"/>
                <w:szCs w:val="20"/>
              </w:rPr>
            </w:pPr>
            <w:r w:rsidRPr="007B4FEC">
              <w:rPr>
                <w:b w:val="0"/>
                <w:bCs w:val="0"/>
                <w:sz w:val="20"/>
                <w:szCs w:val="20"/>
              </w:rPr>
              <w:t>Evidence-based therapy specific to needs of patient with PTSD or OCD.</w:t>
            </w:r>
            <w:r w:rsidR="00E44F52" w:rsidRPr="007B4FEC">
              <w:rPr>
                <w:b w:val="0"/>
                <w:bCs w:val="0"/>
                <w:sz w:val="20"/>
                <w:szCs w:val="20"/>
              </w:rPr>
              <w:t xml:space="preserve"> Those experiencing psychosis should receive acute treatment for symptoms and then transition to treatment for underlying PTSD or OCD </w:t>
            </w:r>
          </w:p>
        </w:tc>
      </w:tr>
      <w:tr w:rsidR="001C6D0C" w:rsidRPr="00BB3228" w14:paraId="242E0953" w14:textId="77777777" w:rsidTr="007B4FEC">
        <w:trPr>
          <w:trHeight w:val="294"/>
        </w:trPr>
        <w:tc>
          <w:tcPr>
            <w:cnfStyle w:val="001000000000" w:firstRow="0" w:lastRow="0" w:firstColumn="1" w:lastColumn="0" w:oddVBand="0" w:evenVBand="0" w:oddHBand="0" w:evenHBand="0" w:firstRowFirstColumn="0" w:firstRowLastColumn="0" w:lastRowFirstColumn="0" w:lastRowLastColumn="0"/>
            <w:tcW w:w="3135" w:type="dxa"/>
          </w:tcPr>
          <w:p w14:paraId="03C1F7AD" w14:textId="152885B4" w:rsidR="001C6D0C" w:rsidRPr="007B4FEC" w:rsidRDefault="001C6D0C" w:rsidP="001C6D0C">
            <w:pPr>
              <w:pStyle w:val="TableParagraph"/>
              <w:spacing w:before="1" w:line="273" w:lineRule="exact"/>
              <w:rPr>
                <w:b w:val="0"/>
                <w:bCs w:val="0"/>
                <w:sz w:val="20"/>
                <w:szCs w:val="20"/>
              </w:rPr>
            </w:pPr>
            <w:r w:rsidRPr="007B4FEC">
              <w:rPr>
                <w:b w:val="0"/>
                <w:bCs w:val="0"/>
                <w:sz w:val="20"/>
                <w:szCs w:val="20"/>
              </w:rPr>
              <w:t>Chronic</w:t>
            </w:r>
            <w:r w:rsidRPr="007B4FEC">
              <w:rPr>
                <w:b w:val="0"/>
                <w:bCs w:val="0"/>
                <w:spacing w:val="-4"/>
                <w:sz w:val="20"/>
                <w:szCs w:val="20"/>
              </w:rPr>
              <w:t xml:space="preserve"> </w:t>
            </w:r>
            <w:r w:rsidRPr="007B4FEC">
              <w:rPr>
                <w:b w:val="0"/>
                <w:bCs w:val="0"/>
                <w:spacing w:val="-2"/>
                <w:sz w:val="20"/>
                <w:szCs w:val="20"/>
              </w:rPr>
              <w:t>psychosis</w:t>
            </w:r>
          </w:p>
        </w:tc>
        <w:tc>
          <w:tcPr>
            <w:cnfStyle w:val="000100000000" w:firstRow="0" w:lastRow="0" w:firstColumn="0" w:lastColumn="1" w:oddVBand="0" w:evenVBand="0" w:oddHBand="0" w:evenHBand="0" w:firstRowFirstColumn="0" w:firstRowLastColumn="0" w:lastRowFirstColumn="0" w:lastRowLastColumn="0"/>
            <w:tcW w:w="6760" w:type="dxa"/>
          </w:tcPr>
          <w:p w14:paraId="43475FAB" w14:textId="088D0BAE" w:rsidR="001C6D0C" w:rsidRPr="007B4FEC" w:rsidRDefault="00E44F52" w:rsidP="00E44F52">
            <w:pPr>
              <w:tabs>
                <w:tab w:val="left" w:pos="827"/>
              </w:tabs>
              <w:spacing w:line="304" w:lineRule="exact"/>
              <w:rPr>
                <w:b w:val="0"/>
                <w:bCs w:val="0"/>
                <w:sz w:val="20"/>
                <w:szCs w:val="20"/>
              </w:rPr>
            </w:pPr>
            <w:r w:rsidRPr="007B4FEC">
              <w:rPr>
                <w:b w:val="0"/>
                <w:bCs w:val="0"/>
                <w:sz w:val="20"/>
                <w:szCs w:val="20"/>
              </w:rPr>
              <w:t>Transition to a c</w:t>
            </w:r>
            <w:r w:rsidR="001C6D0C" w:rsidRPr="007B4FEC">
              <w:rPr>
                <w:b w:val="0"/>
                <w:bCs w:val="0"/>
                <w:sz w:val="20"/>
                <w:szCs w:val="20"/>
              </w:rPr>
              <w:t>hronic</w:t>
            </w:r>
            <w:r w:rsidR="001C6D0C" w:rsidRPr="007B4FEC">
              <w:rPr>
                <w:b w:val="0"/>
                <w:bCs w:val="0"/>
                <w:spacing w:val="-14"/>
                <w:sz w:val="20"/>
                <w:szCs w:val="20"/>
              </w:rPr>
              <w:t xml:space="preserve"> </w:t>
            </w:r>
            <w:r w:rsidR="001C6D0C" w:rsidRPr="007B4FEC">
              <w:rPr>
                <w:b w:val="0"/>
                <w:bCs w:val="0"/>
                <w:sz w:val="20"/>
                <w:szCs w:val="20"/>
              </w:rPr>
              <w:t>specialty</w:t>
            </w:r>
            <w:r w:rsidR="001C6D0C" w:rsidRPr="007B4FEC">
              <w:rPr>
                <w:b w:val="0"/>
                <w:bCs w:val="0"/>
                <w:spacing w:val="-14"/>
                <w:sz w:val="20"/>
                <w:szCs w:val="20"/>
              </w:rPr>
              <w:t xml:space="preserve"> </w:t>
            </w:r>
            <w:r w:rsidR="001C6D0C" w:rsidRPr="007B4FEC">
              <w:rPr>
                <w:b w:val="0"/>
                <w:bCs w:val="0"/>
                <w:sz w:val="20"/>
                <w:szCs w:val="20"/>
              </w:rPr>
              <w:t xml:space="preserve">behavioral </w:t>
            </w:r>
            <w:r w:rsidR="001C6D0C" w:rsidRPr="007B4FEC">
              <w:rPr>
                <w:b w:val="0"/>
                <w:bCs w:val="0"/>
                <w:spacing w:val="-2"/>
                <w:sz w:val="20"/>
                <w:szCs w:val="20"/>
              </w:rPr>
              <w:t>healthcare</w:t>
            </w:r>
            <w:r w:rsidR="001C6D0C" w:rsidRPr="007B4FEC">
              <w:rPr>
                <w:b w:val="0"/>
                <w:bCs w:val="0"/>
                <w:spacing w:val="-12"/>
                <w:sz w:val="20"/>
                <w:szCs w:val="20"/>
              </w:rPr>
              <w:t xml:space="preserve"> </w:t>
            </w:r>
            <w:r w:rsidR="001C6D0C" w:rsidRPr="007B4FEC">
              <w:rPr>
                <w:b w:val="0"/>
                <w:bCs w:val="0"/>
                <w:spacing w:val="-2"/>
                <w:sz w:val="20"/>
                <w:szCs w:val="20"/>
              </w:rPr>
              <w:t>(PACT/ACT</w:t>
            </w:r>
            <w:r w:rsidR="001C6D0C" w:rsidRPr="007B4FEC">
              <w:rPr>
                <w:b w:val="0"/>
                <w:bCs w:val="0"/>
                <w:spacing w:val="-12"/>
                <w:sz w:val="20"/>
                <w:szCs w:val="20"/>
              </w:rPr>
              <w:t xml:space="preserve"> </w:t>
            </w:r>
            <w:r w:rsidR="001C6D0C" w:rsidRPr="007B4FEC">
              <w:rPr>
                <w:b w:val="0"/>
                <w:bCs w:val="0"/>
                <w:spacing w:val="-2"/>
                <w:sz w:val="20"/>
                <w:szCs w:val="20"/>
              </w:rPr>
              <w:t>team)</w:t>
            </w:r>
          </w:p>
        </w:tc>
      </w:tr>
      <w:tr w:rsidR="001C6D0C" w:rsidRPr="00BB3228" w14:paraId="713A9332" w14:textId="77777777" w:rsidTr="007B4FEC">
        <w:trPr>
          <w:cnfStyle w:val="010000000000" w:firstRow="0" w:lastRow="1"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35" w:type="dxa"/>
          </w:tcPr>
          <w:p w14:paraId="366D5FEA" w14:textId="3D284752" w:rsidR="001C6D0C" w:rsidRPr="007B4FEC" w:rsidRDefault="001C6D0C" w:rsidP="001C6D0C">
            <w:pPr>
              <w:pStyle w:val="TableParagraph"/>
              <w:spacing w:before="1" w:line="273" w:lineRule="exact"/>
              <w:rPr>
                <w:b w:val="0"/>
                <w:bCs w:val="0"/>
                <w:sz w:val="20"/>
                <w:szCs w:val="20"/>
              </w:rPr>
            </w:pPr>
            <w:r w:rsidRPr="007B4FEC">
              <w:rPr>
                <w:b w:val="0"/>
                <w:bCs w:val="0"/>
                <w:sz w:val="20"/>
                <w:szCs w:val="20"/>
              </w:rPr>
              <w:t>Clinical</w:t>
            </w:r>
            <w:r w:rsidRPr="007B4FEC">
              <w:rPr>
                <w:b w:val="0"/>
                <w:bCs w:val="0"/>
                <w:spacing w:val="-7"/>
                <w:sz w:val="20"/>
                <w:szCs w:val="20"/>
              </w:rPr>
              <w:t xml:space="preserve"> </w:t>
            </w:r>
            <w:r w:rsidRPr="007B4FEC">
              <w:rPr>
                <w:b w:val="0"/>
                <w:bCs w:val="0"/>
                <w:sz w:val="20"/>
                <w:szCs w:val="20"/>
              </w:rPr>
              <w:t>High</w:t>
            </w:r>
            <w:r w:rsidRPr="007B4FEC">
              <w:rPr>
                <w:b w:val="0"/>
                <w:bCs w:val="0"/>
                <w:spacing w:val="-6"/>
                <w:sz w:val="20"/>
                <w:szCs w:val="20"/>
              </w:rPr>
              <w:t xml:space="preserve"> </w:t>
            </w:r>
            <w:r w:rsidRPr="007B4FEC">
              <w:rPr>
                <w:b w:val="0"/>
                <w:bCs w:val="0"/>
                <w:sz w:val="20"/>
                <w:szCs w:val="20"/>
              </w:rPr>
              <w:t>Risk</w:t>
            </w:r>
            <w:r w:rsidRPr="007B4FEC">
              <w:rPr>
                <w:b w:val="0"/>
                <w:bCs w:val="0"/>
                <w:spacing w:val="-8"/>
                <w:sz w:val="20"/>
                <w:szCs w:val="20"/>
              </w:rPr>
              <w:t xml:space="preserve"> </w:t>
            </w:r>
            <w:r w:rsidRPr="007B4FEC">
              <w:rPr>
                <w:b w:val="0"/>
                <w:bCs w:val="0"/>
                <w:sz w:val="20"/>
                <w:szCs w:val="20"/>
              </w:rPr>
              <w:t>for</w:t>
            </w:r>
            <w:r w:rsidRPr="007B4FEC">
              <w:rPr>
                <w:b w:val="0"/>
                <w:bCs w:val="0"/>
                <w:spacing w:val="-7"/>
                <w:sz w:val="20"/>
                <w:szCs w:val="20"/>
              </w:rPr>
              <w:t xml:space="preserve"> </w:t>
            </w:r>
            <w:r w:rsidRPr="007B4FEC">
              <w:rPr>
                <w:b w:val="0"/>
                <w:bCs w:val="0"/>
                <w:sz w:val="20"/>
                <w:szCs w:val="20"/>
              </w:rPr>
              <w:t>Psychosis</w:t>
            </w:r>
            <w:r w:rsidR="00660A95">
              <w:rPr>
                <w:rFonts w:ascii="ZWAdobeF" w:hAnsi="ZWAdobeF" w:cs="ZWAdobeF"/>
                <w:b w:val="0"/>
                <w:bCs w:val="0"/>
                <w:sz w:val="2"/>
                <w:szCs w:val="2"/>
              </w:rPr>
              <w:t>17F</w:t>
            </w:r>
            <w:r w:rsidR="00A47AA2" w:rsidRPr="007B4FEC">
              <w:rPr>
                <w:rStyle w:val="EndnoteReference"/>
                <w:b w:val="0"/>
                <w:bCs w:val="0"/>
                <w:sz w:val="20"/>
                <w:szCs w:val="20"/>
              </w:rPr>
              <w:endnoteReference w:id="23"/>
            </w:r>
          </w:p>
        </w:tc>
        <w:tc>
          <w:tcPr>
            <w:cnfStyle w:val="000100000000" w:firstRow="0" w:lastRow="0" w:firstColumn="0" w:lastColumn="1" w:oddVBand="0" w:evenVBand="0" w:oddHBand="0" w:evenHBand="0" w:firstRowFirstColumn="0" w:firstRowLastColumn="0" w:lastRowFirstColumn="0" w:lastRowLastColumn="0"/>
            <w:tcW w:w="6760" w:type="dxa"/>
          </w:tcPr>
          <w:p w14:paraId="7014A3C5" w14:textId="77777777" w:rsidR="001C6D0C" w:rsidRPr="007B4FEC" w:rsidRDefault="00E44F52" w:rsidP="0031694C">
            <w:pPr>
              <w:pStyle w:val="TableParagraph"/>
              <w:tabs>
                <w:tab w:val="left" w:pos="827"/>
              </w:tabs>
              <w:spacing w:line="242" w:lineRule="auto"/>
              <w:ind w:left="0" w:right="523"/>
              <w:rPr>
                <w:b w:val="0"/>
                <w:bCs w:val="0"/>
                <w:iCs/>
                <w:sz w:val="20"/>
                <w:szCs w:val="20"/>
              </w:rPr>
            </w:pPr>
            <w:r w:rsidRPr="007B4FEC">
              <w:rPr>
                <w:b w:val="0"/>
                <w:bCs w:val="0"/>
                <w:iCs/>
                <w:sz w:val="20"/>
                <w:szCs w:val="20"/>
              </w:rPr>
              <w:t xml:space="preserve">Those at risk for psychosis, including those experiencing initial </w:t>
            </w:r>
            <w:r w:rsidR="0031694C" w:rsidRPr="007B4FEC">
              <w:rPr>
                <w:b w:val="0"/>
                <w:bCs w:val="0"/>
                <w:iCs/>
                <w:sz w:val="20"/>
                <w:szCs w:val="20"/>
              </w:rPr>
              <w:t>symptoms</w:t>
            </w:r>
            <w:r w:rsidRPr="007B4FEC">
              <w:rPr>
                <w:b w:val="0"/>
                <w:bCs w:val="0"/>
                <w:iCs/>
                <w:sz w:val="20"/>
                <w:szCs w:val="20"/>
              </w:rPr>
              <w:t xml:space="preserve"> without meeting the threshold for psychosis, may benefit from similar </w:t>
            </w:r>
            <w:r w:rsidRPr="007B4FEC">
              <w:rPr>
                <w:b w:val="0"/>
                <w:bCs w:val="0"/>
                <w:iCs/>
                <w:sz w:val="20"/>
                <w:szCs w:val="20"/>
              </w:rPr>
              <w:lastRenderedPageBreak/>
              <w:t xml:space="preserve">components such as cognitive </w:t>
            </w:r>
            <w:r w:rsidR="0031694C" w:rsidRPr="007B4FEC">
              <w:rPr>
                <w:b w:val="0"/>
                <w:bCs w:val="0"/>
                <w:iCs/>
                <w:sz w:val="20"/>
                <w:szCs w:val="20"/>
              </w:rPr>
              <w:t>behavioral</w:t>
            </w:r>
            <w:r w:rsidRPr="007B4FEC">
              <w:rPr>
                <w:b w:val="0"/>
                <w:bCs w:val="0"/>
                <w:iCs/>
                <w:sz w:val="20"/>
                <w:szCs w:val="20"/>
              </w:rPr>
              <w:t xml:space="preserve"> </w:t>
            </w:r>
            <w:r w:rsidR="0031694C" w:rsidRPr="007B4FEC">
              <w:rPr>
                <w:b w:val="0"/>
                <w:bCs w:val="0"/>
                <w:iCs/>
                <w:sz w:val="20"/>
                <w:szCs w:val="20"/>
              </w:rPr>
              <w:t>therapy</w:t>
            </w:r>
            <w:r w:rsidRPr="007B4FEC">
              <w:rPr>
                <w:b w:val="0"/>
                <w:bCs w:val="0"/>
                <w:iCs/>
                <w:sz w:val="20"/>
                <w:szCs w:val="20"/>
              </w:rPr>
              <w:t xml:space="preserve"> (CBT)</w:t>
            </w:r>
            <w:r w:rsidR="0031694C" w:rsidRPr="007B4FEC">
              <w:rPr>
                <w:b w:val="0"/>
                <w:bCs w:val="0"/>
                <w:iCs/>
                <w:sz w:val="20"/>
                <w:szCs w:val="20"/>
              </w:rPr>
              <w:t>, and treatment for co-occurring concerns (e.g., depression, anxiety)</w:t>
            </w:r>
          </w:p>
          <w:p w14:paraId="1D05592B" w14:textId="7DB803CE" w:rsidR="0031694C" w:rsidRPr="007B4FEC" w:rsidRDefault="0031694C" w:rsidP="0031694C">
            <w:pPr>
              <w:pStyle w:val="TableParagraph"/>
              <w:tabs>
                <w:tab w:val="left" w:pos="827"/>
              </w:tabs>
              <w:spacing w:line="242" w:lineRule="auto"/>
              <w:ind w:left="0" w:right="523"/>
              <w:rPr>
                <w:b w:val="0"/>
                <w:bCs w:val="0"/>
                <w:iCs/>
                <w:sz w:val="20"/>
                <w:szCs w:val="20"/>
              </w:rPr>
            </w:pPr>
            <w:r w:rsidRPr="007B4FEC">
              <w:rPr>
                <w:b w:val="0"/>
                <w:bCs w:val="0"/>
                <w:iCs/>
                <w:sz w:val="20"/>
                <w:szCs w:val="20"/>
              </w:rPr>
              <w:t xml:space="preserve">If best plan of treatment unclear, consult a psychiatric provider. </w:t>
            </w:r>
          </w:p>
        </w:tc>
      </w:tr>
    </w:tbl>
    <w:p w14:paraId="763512CC" w14:textId="6E393D02" w:rsidR="00027E35" w:rsidRPr="00180650" w:rsidRDefault="00180650" w:rsidP="00180650">
      <w:pPr>
        <w:pStyle w:val="Heading2"/>
        <w:rPr>
          <w:spacing w:val="-2"/>
        </w:rPr>
      </w:pPr>
      <w:bookmarkStart w:id="47" w:name="_Toc209512816"/>
      <w:bookmarkStart w:id="48" w:name="_Toc209521955"/>
      <w:r>
        <w:lastRenderedPageBreak/>
        <w:t>Early</w:t>
      </w:r>
      <w:r>
        <w:rPr>
          <w:spacing w:val="-8"/>
        </w:rPr>
        <w:t xml:space="preserve"> </w:t>
      </w:r>
      <w:r>
        <w:t>Identification</w:t>
      </w:r>
      <w:r>
        <w:rPr>
          <w:spacing w:val="-9"/>
        </w:rPr>
        <w:t xml:space="preserve"> </w:t>
      </w:r>
      <w:r>
        <w:t>and</w:t>
      </w:r>
      <w:r>
        <w:rPr>
          <w:spacing w:val="-8"/>
        </w:rPr>
        <w:t xml:space="preserve"> </w:t>
      </w:r>
      <w:r>
        <w:rPr>
          <w:spacing w:val="-2"/>
        </w:rPr>
        <w:t>Treatment</w:t>
      </w:r>
      <w:bookmarkEnd w:id="47"/>
      <w:bookmarkEnd w:id="48"/>
    </w:p>
    <w:p w14:paraId="0260FCA7" w14:textId="73BB5F8C" w:rsidR="008519AA" w:rsidRDefault="008519AA" w:rsidP="004554B2">
      <w:pPr>
        <w:pStyle w:val="BodyText"/>
        <w:spacing w:before="206"/>
        <w:ind w:right="377"/>
        <w:rPr>
          <w:spacing w:val="-2"/>
        </w:rPr>
      </w:pPr>
      <w:r>
        <w:t>Once an individual is experiencing psychosis, it is critical to reduce the duration of untreated psychosis</w:t>
      </w:r>
      <w:r>
        <w:rPr>
          <w:spacing w:val="-4"/>
        </w:rPr>
        <w:t xml:space="preserve"> </w:t>
      </w:r>
      <w:r>
        <w:t>(DUP)</w:t>
      </w:r>
      <w:r>
        <w:rPr>
          <w:spacing w:val="-4"/>
        </w:rPr>
        <w:t xml:space="preserve"> </w:t>
      </w:r>
      <w:r>
        <w:t>as</w:t>
      </w:r>
      <w:r>
        <w:rPr>
          <w:spacing w:val="-4"/>
        </w:rPr>
        <w:t xml:space="preserve"> </w:t>
      </w:r>
      <w:r>
        <w:t>much</w:t>
      </w:r>
      <w:r>
        <w:rPr>
          <w:spacing w:val="-5"/>
        </w:rPr>
        <w:t xml:space="preserve"> </w:t>
      </w:r>
      <w:r>
        <w:t>as</w:t>
      </w:r>
      <w:r>
        <w:rPr>
          <w:spacing w:val="-4"/>
        </w:rPr>
        <w:t xml:space="preserve"> </w:t>
      </w:r>
      <w:r>
        <w:t>possible.</w:t>
      </w:r>
      <w:r>
        <w:rPr>
          <w:spacing w:val="-6"/>
        </w:rPr>
        <w:t xml:space="preserve"> </w:t>
      </w:r>
      <w:r>
        <w:rPr>
          <w:b/>
        </w:rPr>
        <w:t>The</w:t>
      </w:r>
      <w:r>
        <w:rPr>
          <w:b/>
          <w:spacing w:val="-4"/>
        </w:rPr>
        <w:t xml:space="preserve"> </w:t>
      </w:r>
      <w:r>
        <w:rPr>
          <w:b/>
        </w:rPr>
        <w:t>earlier</w:t>
      </w:r>
      <w:r>
        <w:rPr>
          <w:b/>
          <w:spacing w:val="-5"/>
        </w:rPr>
        <w:t xml:space="preserve"> </w:t>
      </w:r>
      <w:r>
        <w:rPr>
          <w:b/>
        </w:rPr>
        <w:t>a</w:t>
      </w:r>
      <w:r>
        <w:rPr>
          <w:b/>
          <w:spacing w:val="-4"/>
        </w:rPr>
        <w:t xml:space="preserve"> </w:t>
      </w:r>
      <w:r>
        <w:rPr>
          <w:b/>
        </w:rPr>
        <w:t>person</w:t>
      </w:r>
      <w:r>
        <w:rPr>
          <w:b/>
          <w:spacing w:val="-3"/>
        </w:rPr>
        <w:t xml:space="preserve"> </w:t>
      </w:r>
      <w:r>
        <w:rPr>
          <w:b/>
        </w:rPr>
        <w:t>accesses</w:t>
      </w:r>
      <w:r>
        <w:rPr>
          <w:b/>
          <w:spacing w:val="-3"/>
        </w:rPr>
        <w:t xml:space="preserve"> </w:t>
      </w:r>
      <w:r>
        <w:rPr>
          <w:b/>
        </w:rPr>
        <w:t>treatment,</w:t>
      </w:r>
      <w:r>
        <w:rPr>
          <w:b/>
          <w:spacing w:val="-3"/>
        </w:rPr>
        <w:t xml:space="preserve"> </w:t>
      </w:r>
      <w:r>
        <w:rPr>
          <w:b/>
        </w:rPr>
        <w:t>the</w:t>
      </w:r>
      <w:r>
        <w:rPr>
          <w:b/>
          <w:spacing w:val="-6"/>
        </w:rPr>
        <w:t xml:space="preserve"> </w:t>
      </w:r>
      <w:r>
        <w:rPr>
          <w:b/>
        </w:rPr>
        <w:t>better</w:t>
      </w:r>
      <w:r>
        <w:rPr>
          <w:b/>
          <w:spacing w:val="-2"/>
        </w:rPr>
        <w:t xml:space="preserve"> </w:t>
      </w:r>
      <w:r>
        <w:rPr>
          <w:b/>
        </w:rPr>
        <w:t xml:space="preserve">their outcomes. </w:t>
      </w:r>
      <w:r>
        <w:t>Individuals with psychosis are often first identified in settings outside the medical system. Family and friends are often the first to notice early warning signs and symptoms of people with psychosis. Settings like schools, youth programs, pediatricians/primary care providers,</w:t>
      </w:r>
      <w:r>
        <w:rPr>
          <w:spacing w:val="-7"/>
        </w:rPr>
        <w:t xml:space="preserve"> </w:t>
      </w:r>
      <w:r>
        <w:t>inpatient</w:t>
      </w:r>
      <w:r>
        <w:rPr>
          <w:spacing w:val="-9"/>
        </w:rPr>
        <w:t xml:space="preserve"> </w:t>
      </w:r>
      <w:r>
        <w:t>facilities,</w:t>
      </w:r>
      <w:r>
        <w:rPr>
          <w:spacing w:val="-7"/>
        </w:rPr>
        <w:t xml:space="preserve"> </w:t>
      </w:r>
      <w:r>
        <w:t>emergency</w:t>
      </w:r>
      <w:r>
        <w:rPr>
          <w:spacing w:val="-8"/>
        </w:rPr>
        <w:t xml:space="preserve"> </w:t>
      </w:r>
      <w:r>
        <w:t>rooms,</w:t>
      </w:r>
      <w:r>
        <w:rPr>
          <w:spacing w:val="-7"/>
        </w:rPr>
        <w:t xml:space="preserve"> </w:t>
      </w:r>
      <w:r>
        <w:t>crisis</w:t>
      </w:r>
      <w:r>
        <w:rPr>
          <w:spacing w:val="-8"/>
        </w:rPr>
        <w:t xml:space="preserve"> </w:t>
      </w:r>
      <w:r>
        <w:t>services</w:t>
      </w:r>
      <w:r>
        <w:rPr>
          <w:spacing w:val="-8"/>
        </w:rPr>
        <w:t xml:space="preserve"> </w:t>
      </w:r>
      <w:r>
        <w:t>and</w:t>
      </w:r>
      <w:r>
        <w:rPr>
          <w:spacing w:val="-7"/>
        </w:rPr>
        <w:t xml:space="preserve"> </w:t>
      </w:r>
      <w:r>
        <w:t>jail</w:t>
      </w:r>
      <w:r>
        <w:rPr>
          <w:spacing w:val="-7"/>
        </w:rPr>
        <w:t xml:space="preserve"> </w:t>
      </w:r>
      <w:r>
        <w:t>systems</w:t>
      </w:r>
      <w:r>
        <w:rPr>
          <w:spacing w:val="-8"/>
        </w:rPr>
        <w:t xml:space="preserve"> </w:t>
      </w:r>
      <w:r>
        <w:t>are</w:t>
      </w:r>
      <w:r>
        <w:rPr>
          <w:spacing w:val="-9"/>
        </w:rPr>
        <w:t xml:space="preserve"> </w:t>
      </w:r>
      <w:r>
        <w:t>areas</w:t>
      </w:r>
      <w:r>
        <w:rPr>
          <w:spacing w:val="-8"/>
        </w:rPr>
        <w:t xml:space="preserve"> </w:t>
      </w:r>
      <w:r>
        <w:t>where individuals might first interact before accessing treatment. To support decreasing the duration of untreated psychosis, individuals working in these systems should understand the emerging signs</w:t>
      </w:r>
      <w:r>
        <w:rPr>
          <w:spacing w:val="-1"/>
        </w:rPr>
        <w:t xml:space="preserve"> </w:t>
      </w:r>
      <w:r>
        <w:t>and symptoms</w:t>
      </w:r>
      <w:r>
        <w:rPr>
          <w:spacing w:val="-3"/>
        </w:rPr>
        <w:t xml:space="preserve"> </w:t>
      </w:r>
      <w:r>
        <w:t>of</w:t>
      </w:r>
      <w:r>
        <w:rPr>
          <w:spacing w:val="-2"/>
        </w:rPr>
        <w:t xml:space="preserve"> </w:t>
      </w:r>
      <w:r>
        <w:t>psychosis</w:t>
      </w:r>
      <w:r>
        <w:rPr>
          <w:spacing w:val="-1"/>
        </w:rPr>
        <w:t xml:space="preserve"> </w:t>
      </w:r>
      <w:r>
        <w:t>and</w:t>
      </w:r>
      <w:r>
        <w:rPr>
          <w:spacing w:val="-2"/>
        </w:rPr>
        <w:t xml:space="preserve"> </w:t>
      </w:r>
      <w:r>
        <w:t>have the knowledge of where</w:t>
      </w:r>
      <w:r>
        <w:rPr>
          <w:spacing w:val="-2"/>
        </w:rPr>
        <w:t xml:space="preserve"> </w:t>
      </w:r>
      <w:r>
        <w:t>to</w:t>
      </w:r>
      <w:r>
        <w:rPr>
          <w:spacing w:val="-2"/>
        </w:rPr>
        <w:t xml:space="preserve"> </w:t>
      </w:r>
      <w:r>
        <w:t>refer individuals</w:t>
      </w:r>
      <w:r>
        <w:rPr>
          <w:spacing w:val="-3"/>
        </w:rPr>
        <w:t xml:space="preserve"> </w:t>
      </w:r>
      <w:r>
        <w:t>to</w:t>
      </w:r>
      <w:r>
        <w:rPr>
          <w:spacing w:val="-2"/>
        </w:rPr>
        <w:t xml:space="preserve"> </w:t>
      </w:r>
      <w:r>
        <w:t xml:space="preserve">seek </w:t>
      </w:r>
      <w:r>
        <w:rPr>
          <w:spacing w:val="-2"/>
        </w:rPr>
        <w:t>care.</w:t>
      </w:r>
      <w:r w:rsidR="0018068D">
        <w:rPr>
          <w:spacing w:val="-2"/>
        </w:rPr>
        <w:t xml:space="preserve"> </w:t>
      </w:r>
    </w:p>
    <w:p w14:paraId="5DC935CF" w14:textId="4D44D72D" w:rsidR="008519AA" w:rsidRPr="00876AA9" w:rsidRDefault="0018068D" w:rsidP="004554B2">
      <w:pPr>
        <w:pStyle w:val="BodyText"/>
        <w:spacing w:before="206"/>
        <w:ind w:right="377"/>
        <w:rPr>
          <w:spacing w:val="-2"/>
        </w:rPr>
      </w:pPr>
      <w:r>
        <w:rPr>
          <w:spacing w:val="-2"/>
        </w:rPr>
        <w:t>The next step once someone</w:t>
      </w:r>
      <w:r w:rsidR="0061232D">
        <w:rPr>
          <w:spacing w:val="-2"/>
        </w:rPr>
        <w:t xml:space="preserve"> has been identified is to connect them with a provider that can </w:t>
      </w:r>
      <w:r w:rsidR="0024341A">
        <w:rPr>
          <w:spacing w:val="-2"/>
        </w:rPr>
        <w:t>meet</w:t>
      </w:r>
      <w:r w:rsidR="0061232D">
        <w:rPr>
          <w:spacing w:val="-2"/>
        </w:rPr>
        <w:t xml:space="preserve"> their needs. For those with primary </w:t>
      </w:r>
      <w:r w:rsidR="00876AA9">
        <w:rPr>
          <w:spacing w:val="-2"/>
        </w:rPr>
        <w:t xml:space="preserve">psychosis, coordinated specialty care (CSC) </w:t>
      </w:r>
      <w:r w:rsidR="008519AA">
        <w:t>is the recommended, evidence-based recovery oriented team approach</w:t>
      </w:r>
      <w:r w:rsidR="008519AA">
        <w:rPr>
          <w:spacing w:val="-8"/>
        </w:rPr>
        <w:t xml:space="preserve"> </w:t>
      </w:r>
      <w:r w:rsidR="008519AA">
        <w:t>to</w:t>
      </w:r>
      <w:r w:rsidR="008519AA">
        <w:rPr>
          <w:spacing w:val="-8"/>
        </w:rPr>
        <w:t xml:space="preserve"> </w:t>
      </w:r>
      <w:r w:rsidR="008519AA">
        <w:t>treating</w:t>
      </w:r>
      <w:r w:rsidR="008519AA">
        <w:rPr>
          <w:spacing w:val="-7"/>
        </w:rPr>
        <w:t xml:space="preserve"> </w:t>
      </w:r>
      <w:r w:rsidR="008519AA">
        <w:t>early</w:t>
      </w:r>
      <w:r w:rsidR="008519AA">
        <w:rPr>
          <w:spacing w:val="-7"/>
        </w:rPr>
        <w:t xml:space="preserve"> </w:t>
      </w:r>
      <w:r w:rsidR="008519AA">
        <w:t>psychosis,</w:t>
      </w:r>
      <w:r w:rsidR="008519AA">
        <w:rPr>
          <w:spacing w:val="-6"/>
        </w:rPr>
        <w:t xml:space="preserve"> </w:t>
      </w:r>
      <w:r w:rsidR="008519AA">
        <w:t>promoting</w:t>
      </w:r>
      <w:r w:rsidR="008519AA">
        <w:rPr>
          <w:spacing w:val="-8"/>
        </w:rPr>
        <w:t xml:space="preserve"> </w:t>
      </w:r>
      <w:r w:rsidR="008519AA">
        <w:t>easy</w:t>
      </w:r>
      <w:r w:rsidR="008519AA">
        <w:rPr>
          <w:spacing w:val="-7"/>
        </w:rPr>
        <w:t xml:space="preserve"> </w:t>
      </w:r>
      <w:r w:rsidR="008519AA">
        <w:t>access</w:t>
      </w:r>
      <w:r w:rsidR="008519AA">
        <w:rPr>
          <w:spacing w:val="-7"/>
        </w:rPr>
        <w:t xml:space="preserve"> </w:t>
      </w:r>
      <w:r w:rsidR="008519AA">
        <w:t>to</w:t>
      </w:r>
      <w:r w:rsidR="008519AA">
        <w:rPr>
          <w:spacing w:val="-6"/>
        </w:rPr>
        <w:t xml:space="preserve"> </w:t>
      </w:r>
      <w:r w:rsidR="008519AA">
        <w:t>care</w:t>
      </w:r>
      <w:r w:rsidR="008519AA">
        <w:rPr>
          <w:spacing w:val="-8"/>
        </w:rPr>
        <w:t xml:space="preserve"> </w:t>
      </w:r>
      <w:r w:rsidR="008519AA">
        <w:t>and</w:t>
      </w:r>
      <w:r w:rsidR="008519AA">
        <w:rPr>
          <w:spacing w:val="-5"/>
        </w:rPr>
        <w:t xml:space="preserve"> </w:t>
      </w:r>
      <w:r w:rsidR="008519AA">
        <w:t>shared</w:t>
      </w:r>
      <w:r w:rsidR="008519AA">
        <w:rPr>
          <w:spacing w:val="-8"/>
        </w:rPr>
        <w:t xml:space="preserve"> </w:t>
      </w:r>
      <w:r w:rsidR="008519AA">
        <w:t>decision-making among</w:t>
      </w:r>
      <w:r w:rsidR="008519AA">
        <w:rPr>
          <w:spacing w:val="-2"/>
        </w:rPr>
        <w:t xml:space="preserve"> </w:t>
      </w:r>
      <w:r w:rsidR="008519AA">
        <w:t>specialists,</w:t>
      </w:r>
      <w:r w:rsidR="008519AA">
        <w:rPr>
          <w:spacing w:val="-1"/>
        </w:rPr>
        <w:t xml:space="preserve"> </w:t>
      </w:r>
      <w:r w:rsidR="008519AA">
        <w:t>the</w:t>
      </w:r>
      <w:r w:rsidR="008519AA">
        <w:rPr>
          <w:spacing w:val="-3"/>
        </w:rPr>
        <w:t xml:space="preserve"> </w:t>
      </w:r>
      <w:r w:rsidR="008519AA">
        <w:t>person experiencing</w:t>
      </w:r>
      <w:r w:rsidR="008519AA">
        <w:rPr>
          <w:spacing w:val="-2"/>
        </w:rPr>
        <w:t xml:space="preserve"> </w:t>
      </w:r>
      <w:r w:rsidR="008519AA">
        <w:t>psychosis</w:t>
      </w:r>
      <w:r w:rsidR="008519AA">
        <w:rPr>
          <w:spacing w:val="-2"/>
        </w:rPr>
        <w:t xml:space="preserve"> </w:t>
      </w:r>
      <w:r w:rsidR="008519AA">
        <w:t>and</w:t>
      </w:r>
      <w:r w:rsidR="008519AA">
        <w:rPr>
          <w:spacing w:val="-3"/>
        </w:rPr>
        <w:t xml:space="preserve"> </w:t>
      </w:r>
      <w:r w:rsidR="008519AA">
        <w:t>family</w:t>
      </w:r>
      <w:r w:rsidR="008519AA">
        <w:rPr>
          <w:spacing w:val="-5"/>
        </w:rPr>
        <w:t xml:space="preserve"> </w:t>
      </w:r>
      <w:r w:rsidR="008519AA">
        <w:t>members.</w:t>
      </w:r>
      <w:r w:rsidR="00660A95">
        <w:rPr>
          <w:rFonts w:ascii="ZWAdobeF" w:hAnsi="ZWAdobeF" w:cs="ZWAdobeF"/>
          <w:sz w:val="2"/>
          <w:szCs w:val="2"/>
        </w:rPr>
        <w:t>18F</w:t>
      </w:r>
      <w:r w:rsidR="00FC078C">
        <w:rPr>
          <w:rStyle w:val="EndnoteReference"/>
        </w:rPr>
        <w:endnoteReference w:id="24"/>
      </w:r>
      <w:r w:rsidR="008519AA">
        <w:rPr>
          <w:spacing w:val="-2"/>
        </w:rPr>
        <w:t xml:space="preserve"> </w:t>
      </w:r>
      <w:r w:rsidR="008519AA">
        <w:t>Compared</w:t>
      </w:r>
      <w:r w:rsidR="008519AA">
        <w:rPr>
          <w:spacing w:val="-3"/>
        </w:rPr>
        <w:t xml:space="preserve"> </w:t>
      </w:r>
      <w:r w:rsidR="008519AA">
        <w:t>to</w:t>
      </w:r>
      <w:r w:rsidR="008519AA">
        <w:rPr>
          <w:spacing w:val="-3"/>
        </w:rPr>
        <w:t xml:space="preserve"> </w:t>
      </w:r>
      <w:r w:rsidR="008519AA">
        <w:t>usual care, CSC is more effective at reducing symptoms, improving quality of life, and increasing involvement in work or school.</w:t>
      </w:r>
      <w:r w:rsidR="00FC078C" w:rsidRPr="00876AA9">
        <w:rPr>
          <w:spacing w:val="-2"/>
        </w:rPr>
        <w:t xml:space="preserve"> </w:t>
      </w:r>
    </w:p>
    <w:p w14:paraId="0B222750" w14:textId="4A4E2F52" w:rsidR="008519AA" w:rsidRDefault="008519AA" w:rsidP="004554B2">
      <w:pPr>
        <w:pStyle w:val="BodyText"/>
        <w:spacing w:before="159"/>
        <w:ind w:left="1"/>
      </w:pPr>
      <w:r>
        <w:t>Tenets</w:t>
      </w:r>
      <w:r>
        <w:rPr>
          <w:spacing w:val="-9"/>
        </w:rPr>
        <w:t xml:space="preserve"> </w:t>
      </w:r>
      <w:r>
        <w:t>of</w:t>
      </w:r>
      <w:r>
        <w:rPr>
          <w:spacing w:val="-10"/>
        </w:rPr>
        <w:t xml:space="preserve"> </w:t>
      </w:r>
      <w:r>
        <w:t>Coordinated</w:t>
      </w:r>
      <w:r>
        <w:rPr>
          <w:spacing w:val="-10"/>
        </w:rPr>
        <w:t xml:space="preserve"> </w:t>
      </w:r>
      <w:r>
        <w:t>Specialty</w:t>
      </w:r>
      <w:r>
        <w:rPr>
          <w:spacing w:val="-8"/>
        </w:rPr>
        <w:t xml:space="preserve"> </w:t>
      </w:r>
      <w:r>
        <w:t>Care</w:t>
      </w:r>
      <w:r>
        <w:rPr>
          <w:spacing w:val="-8"/>
        </w:rPr>
        <w:t xml:space="preserve"> </w:t>
      </w:r>
      <w:r>
        <w:rPr>
          <w:spacing w:val="-2"/>
        </w:rPr>
        <w:t>Model</w:t>
      </w:r>
    </w:p>
    <w:p w14:paraId="384ADBC4" w14:textId="77777777" w:rsidR="008519AA" w:rsidRDefault="008519AA" w:rsidP="004554B2">
      <w:pPr>
        <w:pStyle w:val="ListParagraph"/>
        <w:widowControl w:val="0"/>
        <w:numPr>
          <w:ilvl w:val="0"/>
          <w:numId w:val="22"/>
        </w:numPr>
        <w:tabs>
          <w:tab w:val="left" w:pos="1080"/>
        </w:tabs>
        <w:autoSpaceDE w:val="0"/>
        <w:autoSpaceDN w:val="0"/>
        <w:spacing w:before="206" w:after="0"/>
        <w:ind w:left="721" w:right="383"/>
        <w:contextualSpacing w:val="0"/>
      </w:pPr>
      <w:r>
        <w:rPr>
          <w:b/>
        </w:rPr>
        <w:t>Individual</w:t>
      </w:r>
      <w:r>
        <w:rPr>
          <w:b/>
          <w:spacing w:val="-11"/>
        </w:rPr>
        <w:t xml:space="preserve"> </w:t>
      </w:r>
      <w:r>
        <w:rPr>
          <w:b/>
        </w:rPr>
        <w:t>and/or</w:t>
      </w:r>
      <w:r>
        <w:rPr>
          <w:b/>
          <w:spacing w:val="-9"/>
        </w:rPr>
        <w:t xml:space="preserve"> </w:t>
      </w:r>
      <w:r>
        <w:rPr>
          <w:b/>
        </w:rPr>
        <w:t>group</w:t>
      </w:r>
      <w:r>
        <w:rPr>
          <w:b/>
          <w:spacing w:val="-14"/>
        </w:rPr>
        <w:t xml:space="preserve"> </w:t>
      </w:r>
      <w:r>
        <w:rPr>
          <w:b/>
        </w:rPr>
        <w:t>psychotherapy:</w:t>
      </w:r>
      <w:r>
        <w:rPr>
          <w:b/>
          <w:spacing w:val="-8"/>
        </w:rPr>
        <w:t xml:space="preserve"> </w:t>
      </w:r>
      <w:r>
        <w:t>evidence-based</w:t>
      </w:r>
      <w:r>
        <w:rPr>
          <w:spacing w:val="-9"/>
        </w:rPr>
        <w:t xml:space="preserve"> </w:t>
      </w:r>
      <w:r>
        <w:t>cognitive</w:t>
      </w:r>
      <w:r>
        <w:rPr>
          <w:spacing w:val="-11"/>
        </w:rPr>
        <w:t xml:space="preserve"> </w:t>
      </w:r>
      <w:r>
        <w:t>or</w:t>
      </w:r>
      <w:r>
        <w:rPr>
          <w:spacing w:val="-12"/>
        </w:rPr>
        <w:t xml:space="preserve"> </w:t>
      </w:r>
      <w:r>
        <w:t>behavioral</w:t>
      </w:r>
      <w:r>
        <w:rPr>
          <w:spacing w:val="-10"/>
        </w:rPr>
        <w:t xml:space="preserve"> </w:t>
      </w:r>
      <w:r>
        <w:t>therapy to reduce symptoms and improve functioning</w:t>
      </w:r>
    </w:p>
    <w:p w14:paraId="2ADDAE6B" w14:textId="77777777" w:rsidR="008519AA" w:rsidRDefault="008519AA" w:rsidP="004554B2">
      <w:pPr>
        <w:pStyle w:val="ListParagraph"/>
        <w:widowControl w:val="0"/>
        <w:numPr>
          <w:ilvl w:val="0"/>
          <w:numId w:val="22"/>
        </w:numPr>
        <w:tabs>
          <w:tab w:val="left" w:pos="1080"/>
        </w:tabs>
        <w:autoSpaceDE w:val="0"/>
        <w:autoSpaceDN w:val="0"/>
        <w:spacing w:after="0"/>
        <w:ind w:left="721" w:right="562"/>
        <w:contextualSpacing w:val="0"/>
      </w:pPr>
      <w:r>
        <w:rPr>
          <w:b/>
        </w:rPr>
        <w:t>Family education and support</w:t>
      </w:r>
      <w:r>
        <w:t>: outreach and education to help families support members</w:t>
      </w:r>
      <w:r>
        <w:rPr>
          <w:spacing w:val="-9"/>
        </w:rPr>
        <w:t xml:space="preserve"> </w:t>
      </w:r>
      <w:r>
        <w:t>with</w:t>
      </w:r>
      <w:r>
        <w:rPr>
          <w:spacing w:val="-7"/>
        </w:rPr>
        <w:t xml:space="preserve"> </w:t>
      </w:r>
      <w:r>
        <w:t>FEP.</w:t>
      </w:r>
      <w:r>
        <w:rPr>
          <w:spacing w:val="-11"/>
        </w:rPr>
        <w:t xml:space="preserve"> </w:t>
      </w:r>
      <w:r>
        <w:t>Families</w:t>
      </w:r>
      <w:r>
        <w:rPr>
          <w:spacing w:val="-9"/>
        </w:rPr>
        <w:t xml:space="preserve"> </w:t>
      </w:r>
      <w:r>
        <w:t>are</w:t>
      </w:r>
      <w:r>
        <w:rPr>
          <w:spacing w:val="-10"/>
        </w:rPr>
        <w:t xml:space="preserve"> </w:t>
      </w:r>
      <w:r>
        <w:t>involved</w:t>
      </w:r>
      <w:r>
        <w:rPr>
          <w:spacing w:val="-10"/>
        </w:rPr>
        <w:t xml:space="preserve"> </w:t>
      </w:r>
      <w:r>
        <w:t>regardless</w:t>
      </w:r>
      <w:r>
        <w:rPr>
          <w:spacing w:val="-9"/>
        </w:rPr>
        <w:t xml:space="preserve"> </w:t>
      </w:r>
      <w:r>
        <w:t>of</w:t>
      </w:r>
      <w:r>
        <w:rPr>
          <w:spacing w:val="-7"/>
        </w:rPr>
        <w:t xml:space="preserve"> </w:t>
      </w:r>
      <w:r>
        <w:t>client</w:t>
      </w:r>
      <w:r>
        <w:rPr>
          <w:spacing w:val="-10"/>
        </w:rPr>
        <w:t xml:space="preserve"> </w:t>
      </w:r>
      <w:r>
        <w:t>age</w:t>
      </w:r>
      <w:r>
        <w:rPr>
          <w:spacing w:val="-8"/>
        </w:rPr>
        <w:t xml:space="preserve"> </w:t>
      </w:r>
      <w:r>
        <w:t>with</w:t>
      </w:r>
      <w:r>
        <w:rPr>
          <w:spacing w:val="-7"/>
        </w:rPr>
        <w:t xml:space="preserve"> </w:t>
      </w:r>
      <w:r>
        <w:t>consent</w:t>
      </w:r>
      <w:r>
        <w:rPr>
          <w:spacing w:val="-10"/>
        </w:rPr>
        <w:t xml:space="preserve"> </w:t>
      </w:r>
      <w:r>
        <w:t>of</w:t>
      </w:r>
      <w:r>
        <w:rPr>
          <w:spacing w:val="-10"/>
        </w:rPr>
        <w:t xml:space="preserve"> </w:t>
      </w:r>
      <w:r>
        <w:t>client.</w:t>
      </w:r>
    </w:p>
    <w:p w14:paraId="15790BE6" w14:textId="77777777" w:rsidR="008519AA" w:rsidRDefault="008519AA" w:rsidP="004554B2">
      <w:pPr>
        <w:pStyle w:val="ListParagraph"/>
        <w:widowControl w:val="0"/>
        <w:numPr>
          <w:ilvl w:val="0"/>
          <w:numId w:val="22"/>
        </w:numPr>
        <w:tabs>
          <w:tab w:val="left" w:pos="1079"/>
        </w:tabs>
        <w:autoSpaceDE w:val="0"/>
        <w:autoSpaceDN w:val="0"/>
        <w:spacing w:after="0"/>
        <w:ind w:left="720" w:right="643"/>
        <w:contextualSpacing w:val="0"/>
      </w:pPr>
      <w:r>
        <w:rPr>
          <w:b/>
        </w:rPr>
        <w:t>Case</w:t>
      </w:r>
      <w:r>
        <w:rPr>
          <w:b/>
          <w:spacing w:val="-6"/>
        </w:rPr>
        <w:t xml:space="preserve"> </w:t>
      </w:r>
      <w:r>
        <w:rPr>
          <w:b/>
        </w:rPr>
        <w:t>management</w:t>
      </w:r>
      <w:r>
        <w:t>:</w:t>
      </w:r>
      <w:r>
        <w:rPr>
          <w:spacing w:val="-5"/>
        </w:rPr>
        <w:t xml:space="preserve"> </w:t>
      </w:r>
      <w:r>
        <w:t>coordination</w:t>
      </w:r>
      <w:r>
        <w:rPr>
          <w:spacing w:val="-5"/>
        </w:rPr>
        <w:t xml:space="preserve"> </w:t>
      </w:r>
      <w:r>
        <w:t>with</w:t>
      </w:r>
      <w:r>
        <w:rPr>
          <w:spacing w:val="-7"/>
        </w:rPr>
        <w:t xml:space="preserve"> </w:t>
      </w:r>
      <w:r>
        <w:t>other</w:t>
      </w:r>
      <w:r>
        <w:rPr>
          <w:spacing w:val="-5"/>
        </w:rPr>
        <w:t xml:space="preserve"> </w:t>
      </w:r>
      <w:r>
        <w:t>medical</w:t>
      </w:r>
      <w:r>
        <w:rPr>
          <w:spacing w:val="-5"/>
        </w:rPr>
        <w:t xml:space="preserve"> </w:t>
      </w:r>
      <w:r>
        <w:t>and</w:t>
      </w:r>
      <w:r>
        <w:rPr>
          <w:spacing w:val="-7"/>
        </w:rPr>
        <w:t xml:space="preserve"> </w:t>
      </w:r>
      <w:r>
        <w:t>behavioral</w:t>
      </w:r>
      <w:r>
        <w:rPr>
          <w:spacing w:val="-8"/>
        </w:rPr>
        <w:t xml:space="preserve"> </w:t>
      </w:r>
      <w:r>
        <w:t>health</w:t>
      </w:r>
      <w:r>
        <w:rPr>
          <w:spacing w:val="-7"/>
        </w:rPr>
        <w:t xml:space="preserve"> </w:t>
      </w:r>
      <w:r>
        <w:t>services</w:t>
      </w:r>
      <w:r>
        <w:rPr>
          <w:spacing w:val="-6"/>
        </w:rPr>
        <w:t xml:space="preserve"> </w:t>
      </w:r>
      <w:r>
        <w:t>to support access to needed medical, educational, social and other services</w:t>
      </w:r>
    </w:p>
    <w:p w14:paraId="5FCA45E7" w14:textId="77777777" w:rsidR="008519AA" w:rsidRDefault="008519AA" w:rsidP="004554B2">
      <w:pPr>
        <w:pStyle w:val="ListParagraph"/>
        <w:widowControl w:val="0"/>
        <w:numPr>
          <w:ilvl w:val="0"/>
          <w:numId w:val="22"/>
        </w:numPr>
        <w:tabs>
          <w:tab w:val="left" w:pos="1079"/>
        </w:tabs>
        <w:autoSpaceDE w:val="0"/>
        <w:autoSpaceDN w:val="0"/>
        <w:spacing w:after="0"/>
        <w:ind w:left="720" w:right="924"/>
        <w:contextualSpacing w:val="0"/>
      </w:pPr>
      <w:r>
        <w:rPr>
          <w:b/>
        </w:rPr>
        <w:t>Medication</w:t>
      </w:r>
      <w:r>
        <w:rPr>
          <w:b/>
          <w:spacing w:val="-8"/>
        </w:rPr>
        <w:t xml:space="preserve"> </w:t>
      </w:r>
      <w:r>
        <w:rPr>
          <w:b/>
        </w:rPr>
        <w:t>management</w:t>
      </w:r>
      <w:r>
        <w:t>:</w:t>
      </w:r>
      <w:r>
        <w:rPr>
          <w:spacing w:val="-8"/>
        </w:rPr>
        <w:t xml:space="preserve"> </w:t>
      </w:r>
      <w:r>
        <w:t>prescribing</w:t>
      </w:r>
      <w:r>
        <w:rPr>
          <w:spacing w:val="-8"/>
        </w:rPr>
        <w:t xml:space="preserve"> </w:t>
      </w:r>
      <w:r>
        <w:t>and</w:t>
      </w:r>
      <w:r>
        <w:rPr>
          <w:spacing w:val="-9"/>
        </w:rPr>
        <w:t xml:space="preserve"> </w:t>
      </w:r>
      <w:r>
        <w:t>monitoring</w:t>
      </w:r>
      <w:r>
        <w:rPr>
          <w:spacing w:val="-8"/>
        </w:rPr>
        <w:t xml:space="preserve"> </w:t>
      </w:r>
      <w:r>
        <w:t>medications</w:t>
      </w:r>
      <w:r>
        <w:rPr>
          <w:spacing w:val="-8"/>
        </w:rPr>
        <w:t xml:space="preserve"> </w:t>
      </w:r>
      <w:r>
        <w:t>to</w:t>
      </w:r>
      <w:r>
        <w:rPr>
          <w:spacing w:val="-9"/>
        </w:rPr>
        <w:t xml:space="preserve"> </w:t>
      </w:r>
      <w:r>
        <w:t>help</w:t>
      </w:r>
      <w:r>
        <w:rPr>
          <w:spacing w:val="-7"/>
        </w:rPr>
        <w:t xml:space="preserve"> </w:t>
      </w:r>
      <w:r>
        <w:t>manage symptoms and improve functioning</w:t>
      </w:r>
    </w:p>
    <w:p w14:paraId="6DE89677" w14:textId="19FF8AB6" w:rsidR="008519AA" w:rsidRDefault="008519AA" w:rsidP="004554B2">
      <w:pPr>
        <w:pStyle w:val="ListParagraph"/>
        <w:widowControl w:val="0"/>
        <w:numPr>
          <w:ilvl w:val="0"/>
          <w:numId w:val="22"/>
        </w:numPr>
        <w:tabs>
          <w:tab w:val="left" w:pos="1079"/>
        </w:tabs>
        <w:autoSpaceDE w:val="0"/>
        <w:autoSpaceDN w:val="0"/>
        <w:spacing w:after="0"/>
        <w:ind w:left="720" w:right="422"/>
        <w:contextualSpacing w:val="0"/>
      </w:pPr>
      <w:r>
        <w:rPr>
          <w:b/>
        </w:rPr>
        <w:t>Supported employment and education services</w:t>
      </w:r>
      <w:r>
        <w:t xml:space="preserve">: skill-building and </w:t>
      </w:r>
      <w:r w:rsidR="000823AF">
        <w:t>support</w:t>
      </w:r>
      <w:r>
        <w:t xml:space="preserve"> to achieve and</w:t>
      </w:r>
      <w:r>
        <w:rPr>
          <w:spacing w:val="-7"/>
        </w:rPr>
        <w:t xml:space="preserve"> </w:t>
      </w:r>
      <w:r>
        <w:t>maintain</w:t>
      </w:r>
      <w:r>
        <w:rPr>
          <w:spacing w:val="-7"/>
        </w:rPr>
        <w:t xml:space="preserve"> </w:t>
      </w:r>
      <w:r>
        <w:t>educational</w:t>
      </w:r>
      <w:r>
        <w:rPr>
          <w:spacing w:val="-5"/>
        </w:rPr>
        <w:t xml:space="preserve"> </w:t>
      </w:r>
      <w:r>
        <w:t>and</w:t>
      </w:r>
      <w:r>
        <w:rPr>
          <w:spacing w:val="-7"/>
        </w:rPr>
        <w:t xml:space="preserve"> </w:t>
      </w:r>
      <w:r>
        <w:t>vocational</w:t>
      </w:r>
      <w:r>
        <w:rPr>
          <w:spacing w:val="-5"/>
        </w:rPr>
        <w:t xml:space="preserve"> </w:t>
      </w:r>
      <w:r>
        <w:t>functioning</w:t>
      </w:r>
      <w:r>
        <w:rPr>
          <w:spacing w:val="-6"/>
        </w:rPr>
        <w:t xml:space="preserve"> </w:t>
      </w:r>
      <w:r>
        <w:t>which</w:t>
      </w:r>
      <w:r>
        <w:rPr>
          <w:spacing w:val="-4"/>
        </w:rPr>
        <w:t xml:space="preserve"> </w:t>
      </w:r>
      <w:r>
        <w:t>may</w:t>
      </w:r>
      <w:r>
        <w:rPr>
          <w:spacing w:val="-9"/>
        </w:rPr>
        <w:t xml:space="preserve"> </w:t>
      </w:r>
      <w:r>
        <w:t>include</w:t>
      </w:r>
      <w:r>
        <w:rPr>
          <w:spacing w:val="-5"/>
        </w:rPr>
        <w:t xml:space="preserve"> </w:t>
      </w:r>
      <w:r>
        <w:t>services</w:t>
      </w:r>
      <w:r>
        <w:rPr>
          <w:spacing w:val="-6"/>
        </w:rPr>
        <w:t xml:space="preserve"> </w:t>
      </w:r>
      <w:r>
        <w:t>such</w:t>
      </w:r>
      <w:r>
        <w:rPr>
          <w:spacing w:val="-4"/>
        </w:rPr>
        <w:t xml:space="preserve"> </w:t>
      </w:r>
      <w:r>
        <w:t xml:space="preserve">as educational coaching, tutoring, and/or developing accommodations </w:t>
      </w:r>
      <w:r w:rsidR="000823AF">
        <w:t xml:space="preserve">(504 plan, IEP) </w:t>
      </w:r>
      <w:r>
        <w:t>with schools</w:t>
      </w:r>
    </w:p>
    <w:p w14:paraId="7217CAA9" w14:textId="6066DFF4" w:rsidR="002561D3" w:rsidRDefault="000823AF" w:rsidP="004554B2">
      <w:pPr>
        <w:pStyle w:val="BodyText"/>
        <w:spacing w:before="206"/>
        <w:rPr>
          <w:spacing w:val="-2"/>
        </w:rPr>
      </w:pPr>
      <w:r>
        <w:t>The Washington State specific program (</w:t>
      </w:r>
      <w:r w:rsidRPr="00C866A0">
        <w:rPr>
          <w:b/>
          <w:bCs/>
        </w:rPr>
        <w:t>New Journeys</w:t>
      </w:r>
      <w:r>
        <w:t>)</w:t>
      </w:r>
      <w:r w:rsidR="008519AA">
        <w:rPr>
          <w:spacing w:val="-4"/>
        </w:rPr>
        <w:t xml:space="preserve"> </w:t>
      </w:r>
      <w:r>
        <w:t>also includes</w:t>
      </w:r>
      <w:r w:rsidR="008519AA">
        <w:rPr>
          <w:spacing w:val="-6"/>
        </w:rPr>
        <w:t xml:space="preserve"> </w:t>
      </w:r>
      <w:r w:rsidR="008519AA">
        <w:t>peer</w:t>
      </w:r>
      <w:r w:rsidR="008519AA">
        <w:rPr>
          <w:spacing w:val="-5"/>
        </w:rPr>
        <w:t xml:space="preserve"> </w:t>
      </w:r>
      <w:r w:rsidR="008519AA">
        <w:t>support</w:t>
      </w:r>
      <w:r w:rsidR="008519AA">
        <w:rPr>
          <w:spacing w:val="-5"/>
        </w:rPr>
        <w:t xml:space="preserve"> </w:t>
      </w:r>
      <w:r w:rsidR="008519AA">
        <w:t>services</w:t>
      </w:r>
      <w:r w:rsidR="008519AA">
        <w:rPr>
          <w:spacing w:val="-4"/>
        </w:rPr>
        <w:t xml:space="preserve"> </w:t>
      </w:r>
      <w:r w:rsidR="008519AA">
        <w:t>and</w:t>
      </w:r>
      <w:r w:rsidR="008519AA">
        <w:rPr>
          <w:spacing w:val="-2"/>
        </w:rPr>
        <w:t xml:space="preserve"> </w:t>
      </w:r>
      <w:r w:rsidR="008519AA">
        <w:t>a</w:t>
      </w:r>
      <w:r w:rsidR="008519AA">
        <w:rPr>
          <w:spacing w:val="-6"/>
        </w:rPr>
        <w:t xml:space="preserve"> </w:t>
      </w:r>
      <w:r w:rsidR="008519AA">
        <w:t>registered</w:t>
      </w:r>
      <w:r w:rsidR="008519AA">
        <w:rPr>
          <w:spacing w:val="-4"/>
        </w:rPr>
        <w:t xml:space="preserve"> </w:t>
      </w:r>
      <w:r w:rsidR="008519AA">
        <w:t>nurse</w:t>
      </w:r>
      <w:r w:rsidR="008519AA">
        <w:rPr>
          <w:spacing w:val="-6"/>
        </w:rPr>
        <w:t xml:space="preserve"> </w:t>
      </w:r>
      <w:r w:rsidR="008519AA">
        <w:t>care</w:t>
      </w:r>
      <w:r w:rsidR="008519AA">
        <w:rPr>
          <w:spacing w:val="-3"/>
        </w:rPr>
        <w:t xml:space="preserve"> </w:t>
      </w:r>
      <w:r w:rsidR="008519AA">
        <w:t>manager</w:t>
      </w:r>
      <w:r w:rsidR="008519AA">
        <w:rPr>
          <w:spacing w:val="-3"/>
        </w:rPr>
        <w:t xml:space="preserve"> </w:t>
      </w:r>
      <w:r w:rsidR="008519AA">
        <w:t>as</w:t>
      </w:r>
      <w:r w:rsidR="008519AA">
        <w:rPr>
          <w:spacing w:val="-4"/>
        </w:rPr>
        <w:t xml:space="preserve"> </w:t>
      </w:r>
      <w:r>
        <w:t>core services</w:t>
      </w:r>
      <w:r w:rsidR="008519AA">
        <w:rPr>
          <w:spacing w:val="-2"/>
        </w:rPr>
        <w:t>.</w:t>
      </w:r>
      <w:r w:rsidR="002561D3">
        <w:rPr>
          <w:spacing w:val="-2"/>
        </w:rPr>
        <w:t xml:space="preserve"> </w:t>
      </w:r>
      <w:r>
        <w:rPr>
          <w:spacing w:val="-2"/>
        </w:rPr>
        <w:t xml:space="preserve">Read more about New Journey’s team roles and responsibilities </w:t>
      </w:r>
      <w:hyperlink r:id="rId36" w:history="1">
        <w:r w:rsidRPr="00C866A0">
          <w:rPr>
            <w:rStyle w:val="Hyperlink"/>
            <w:spacing w:val="-2"/>
          </w:rPr>
          <w:t>here</w:t>
        </w:r>
      </w:hyperlink>
      <w:r>
        <w:rPr>
          <w:spacing w:val="-2"/>
        </w:rPr>
        <w:t>.</w:t>
      </w:r>
    </w:p>
    <w:p w14:paraId="62480383" w14:textId="6E887619" w:rsidR="005D1CCE" w:rsidRDefault="00A4407D" w:rsidP="005D1CCE">
      <w:pPr>
        <w:pStyle w:val="Heading3"/>
      </w:pPr>
      <w:bookmarkStart w:id="49" w:name="_Toc209512817"/>
      <w:bookmarkStart w:id="50" w:name="_Toc209521956"/>
      <w:r w:rsidRPr="00407CCA">
        <w:lastRenderedPageBreak/>
        <w:t xml:space="preserve">Streamlining </w:t>
      </w:r>
      <w:r w:rsidR="00737ECF" w:rsidRPr="00407CCA">
        <w:t>Early Detection</w:t>
      </w:r>
      <w:r w:rsidR="00825CED" w:rsidRPr="00407CCA">
        <w:t xml:space="preserve"> and Centralizing Assessment</w:t>
      </w:r>
      <w:bookmarkEnd w:id="49"/>
      <w:bookmarkEnd w:id="50"/>
    </w:p>
    <w:p w14:paraId="2346C6D9" w14:textId="29C89D20" w:rsidR="00737ECF" w:rsidRPr="00A3383D" w:rsidRDefault="00A4407D" w:rsidP="00A4407D">
      <w:r w:rsidRPr="000F1023">
        <w:rPr>
          <w:b/>
          <w:bCs/>
        </w:rPr>
        <w:t>Given the critical nature of reducing duration of untreated psychosis,</w:t>
      </w:r>
      <w:r w:rsidR="001B4A09" w:rsidRPr="000F1023">
        <w:rPr>
          <w:b/>
          <w:bCs/>
        </w:rPr>
        <w:t xml:space="preserve"> early detection and referral to appropriate treatment for each person living with psychosis is critical</w:t>
      </w:r>
      <w:r w:rsidR="001B4A09" w:rsidRPr="00A3383D">
        <w:t xml:space="preserve">. </w:t>
      </w:r>
      <w:r w:rsidR="00B878F4" w:rsidRPr="00A3383D">
        <w:t>Fragmented systems of care lead to multiple referrals, delays in recognition and assessment, and therefore longer duration of untreated psychosis.</w:t>
      </w:r>
      <w:r w:rsidR="00660A95">
        <w:rPr>
          <w:rFonts w:ascii="ZWAdobeF" w:hAnsi="ZWAdobeF" w:cs="ZWAdobeF"/>
          <w:sz w:val="2"/>
          <w:szCs w:val="2"/>
        </w:rPr>
        <w:t>19F</w:t>
      </w:r>
      <w:r w:rsidR="0019796C" w:rsidRPr="00A3383D">
        <w:rPr>
          <w:rStyle w:val="EndnoteReference"/>
        </w:rPr>
        <w:endnoteReference w:id="25"/>
      </w:r>
      <w:r w:rsidR="00B878F4" w:rsidRPr="00A3383D">
        <w:t xml:space="preserve"> </w:t>
      </w:r>
      <w:r w:rsidR="00EF37C2" w:rsidRPr="00A3383D">
        <w:t>Those who experience psychosis or psychosis-like symptoms may also seek help at a wide variety of locations, including school, primary care, at home with family or in other community settings</w:t>
      </w:r>
      <w:r w:rsidR="00217317" w:rsidRPr="00A3383D">
        <w:t xml:space="preserve">. </w:t>
      </w:r>
      <w:r w:rsidR="00EE5B27" w:rsidRPr="00F54643">
        <w:rPr>
          <w:color w:val="388600"/>
        </w:rPr>
        <w:t xml:space="preserve">However, those with psychosis may not have insight into their symptoms (anosognosia) and not seek support or help. </w:t>
      </w:r>
      <w:r w:rsidR="00E92493" w:rsidRPr="00A3383D">
        <w:t>Therefore, providers and professionals that work with adolescents and young adults should be familiar with the signs and symptoms of psychosis</w:t>
      </w:r>
      <w:r w:rsidR="00E92493">
        <w:t xml:space="preserve">, </w:t>
      </w:r>
      <w:r w:rsidR="00E92493" w:rsidRPr="00A3383D">
        <w:t>know where to refer</w:t>
      </w:r>
      <w:r w:rsidR="00E92493">
        <w:t xml:space="preserve">, </w:t>
      </w:r>
      <w:r w:rsidR="00E92493" w:rsidRPr="00A3383D">
        <w:t>why it is critical to refer individuals and/or families exhibiting concerns to CSC programs</w:t>
      </w:r>
      <w:r w:rsidR="00E92493">
        <w:t xml:space="preserve">, </w:t>
      </w:r>
      <w:r w:rsidR="00E92493" w:rsidRPr="00F54643">
        <w:rPr>
          <w:color w:val="388600"/>
        </w:rPr>
        <w:t xml:space="preserve">and how to </w:t>
      </w:r>
      <w:r w:rsidR="00F55725" w:rsidRPr="00F54643">
        <w:rPr>
          <w:color w:val="388600"/>
        </w:rPr>
        <w:t xml:space="preserve">approach conversations through </w:t>
      </w:r>
      <w:r w:rsidR="00F54643">
        <w:rPr>
          <w:color w:val="388600"/>
        </w:rPr>
        <w:t xml:space="preserve">evidence-informed </w:t>
      </w:r>
      <w:r w:rsidR="00F55725" w:rsidRPr="00F54643">
        <w:rPr>
          <w:color w:val="388600"/>
        </w:rPr>
        <w:t xml:space="preserve">techniques that can </w:t>
      </w:r>
      <w:r w:rsidR="00F54643">
        <w:rPr>
          <w:color w:val="388600"/>
        </w:rPr>
        <w:t>improve</w:t>
      </w:r>
      <w:r w:rsidR="00F55725" w:rsidRPr="00F54643">
        <w:rPr>
          <w:color w:val="388600"/>
        </w:rPr>
        <w:t xml:space="preserve"> insight</w:t>
      </w:r>
      <w:r w:rsidR="00F54643">
        <w:rPr>
          <w:color w:val="388600"/>
        </w:rPr>
        <w:t xml:space="preserve">. </w:t>
      </w:r>
      <w:r w:rsidR="008F3B54" w:rsidRPr="00A3383D">
        <w:t xml:space="preserve">Widespread </w:t>
      </w:r>
      <w:r w:rsidR="00E26049" w:rsidRPr="00A3383D">
        <w:t>awareness and shared responsibility is imperative to identify people experiencing a true first episode of psychosis – t</w:t>
      </w:r>
      <w:r w:rsidR="00D6228F" w:rsidRPr="00A3383D">
        <w:t xml:space="preserve">he National </w:t>
      </w:r>
      <w:r w:rsidR="00D32561" w:rsidRPr="00A3383D">
        <w:t xml:space="preserve">Health Service establishes a benchmark that at least 50% of those </w:t>
      </w:r>
      <w:r w:rsidR="00217317" w:rsidRPr="00A3383D">
        <w:t>experiencing</w:t>
      </w:r>
      <w:r w:rsidR="00D32561" w:rsidRPr="00A3383D">
        <w:t xml:space="preserve"> symptoms of a first episode of </w:t>
      </w:r>
      <w:r w:rsidR="00217317" w:rsidRPr="00A3383D">
        <w:t>psychosis</w:t>
      </w:r>
      <w:r w:rsidR="00D32561" w:rsidRPr="00A3383D">
        <w:t xml:space="preserve"> </w:t>
      </w:r>
      <w:r w:rsidR="00C015DE" w:rsidRPr="00A3383D">
        <w:t>start treatment with</w:t>
      </w:r>
      <w:r w:rsidR="00D32561" w:rsidRPr="00A3383D">
        <w:t xml:space="preserve"> an early intervention team within the first 2 weeks</w:t>
      </w:r>
      <w:r w:rsidR="00217317" w:rsidRPr="00A3383D">
        <w:t>.</w:t>
      </w:r>
      <w:r w:rsidR="00660A95">
        <w:rPr>
          <w:rFonts w:ascii="ZWAdobeF" w:hAnsi="ZWAdobeF" w:cs="ZWAdobeF"/>
          <w:sz w:val="2"/>
          <w:szCs w:val="2"/>
        </w:rPr>
        <w:t>20F</w:t>
      </w:r>
      <w:r w:rsidR="00217317" w:rsidRPr="00A3383D">
        <w:rPr>
          <w:rStyle w:val="EndnoteReference"/>
        </w:rPr>
        <w:endnoteReference w:id="26"/>
      </w:r>
      <w:r w:rsidR="00D32561" w:rsidRPr="00A3383D">
        <w:t xml:space="preserve"> </w:t>
      </w:r>
      <w:r w:rsidR="00E26049" w:rsidRPr="00A3383D">
        <w:t>This encourages</w:t>
      </w:r>
      <w:r w:rsidR="005E5599" w:rsidRPr="00A3383D">
        <w:t xml:space="preserve"> general</w:t>
      </w:r>
      <w:r w:rsidR="00E26049" w:rsidRPr="00A3383D">
        <w:t xml:space="preserve"> practitioners to </w:t>
      </w:r>
      <w:r w:rsidR="005E5599" w:rsidRPr="00A3383D">
        <w:t xml:space="preserve">establish a no-wrong-door approach and engages them in their responsibility to provide care and adequate referral to specialized services for </w:t>
      </w:r>
      <w:r w:rsidR="00F55725">
        <w:t>people</w:t>
      </w:r>
      <w:r w:rsidR="005E5599" w:rsidRPr="00A3383D">
        <w:t xml:space="preserve"> experiencing psychosis. </w:t>
      </w:r>
    </w:p>
    <w:p w14:paraId="291D1F35" w14:textId="60196A7C" w:rsidR="00140680" w:rsidRPr="00A3383D" w:rsidRDefault="00FE59BC" w:rsidP="00A4407D">
      <w:r w:rsidRPr="00A3383D">
        <w:t xml:space="preserve">In Washington, the Center for Excellence in Psychosis </w:t>
      </w:r>
      <w:r w:rsidR="00407CCA">
        <w:t>co-designed</w:t>
      </w:r>
      <w:r w:rsidRPr="00A3383D">
        <w:t xml:space="preserve"> </w:t>
      </w:r>
      <w:r>
        <w:t xml:space="preserve">a </w:t>
      </w:r>
      <w:hyperlink r:id="rId37" w:history="1">
        <w:r w:rsidRPr="00672972">
          <w:rPr>
            <w:rStyle w:val="Hyperlink"/>
          </w:rPr>
          <w:t>program</w:t>
        </w:r>
      </w:hyperlink>
      <w:r>
        <w:t xml:space="preserve"> </w:t>
      </w:r>
      <w:r w:rsidRPr="00A3383D">
        <w:t>for centralized assessment and referral for people experiencing psychosis</w:t>
      </w:r>
      <w:r w:rsidR="00407CCA">
        <w:t xml:space="preserve"> with people who have experienced a first episode of psychosis and their families and support systems</w:t>
      </w:r>
      <w:r w:rsidRPr="00A3383D">
        <w:t xml:space="preserve">. This model </w:t>
      </w:r>
      <w:r w:rsidR="00635A34" w:rsidRPr="00A3383D">
        <w:t xml:space="preserve">creates a centralized site where folks who are potentially eligible for CSC can be assessed, and either directed to a CSC program or other appropriate behavioral health care. These services can be accessed from anywhere in the state through telehealth, increasing </w:t>
      </w:r>
      <w:r w:rsidR="00B40CE3" w:rsidRPr="00A3383D">
        <w:t xml:space="preserve">reach across Washington. </w:t>
      </w:r>
      <w:r w:rsidR="003B6091" w:rsidRPr="00A3383D">
        <w:t xml:space="preserve">The data collected through assessments can be utilized to inform further development of CSC programs, better identify and monitor the population of folks with clinical high risk for psychosis in Washington state, </w:t>
      </w:r>
      <w:r w:rsidR="00B60393" w:rsidRPr="00A3383D">
        <w:t xml:space="preserve">reduce administrative burden for current New Journeys CSC teams, </w:t>
      </w:r>
      <w:r w:rsidR="003B6091" w:rsidRPr="00A3383D">
        <w:t>and serve as a source for continuous quality improvement in reducing duration of untreated psychosis.</w:t>
      </w:r>
      <w:r w:rsidR="00660A95">
        <w:rPr>
          <w:rFonts w:ascii="ZWAdobeF" w:hAnsi="ZWAdobeF" w:cs="ZWAdobeF"/>
          <w:sz w:val="2"/>
          <w:szCs w:val="2"/>
        </w:rPr>
        <w:t>21F</w:t>
      </w:r>
      <w:r w:rsidR="00B60393" w:rsidRPr="00A3383D">
        <w:rPr>
          <w:rStyle w:val="EndnoteReference"/>
        </w:rPr>
        <w:endnoteReference w:id="27"/>
      </w:r>
    </w:p>
    <w:p w14:paraId="7304ACE1" w14:textId="738C7426" w:rsidR="005D1CCE" w:rsidRPr="00A3383D" w:rsidRDefault="00140680" w:rsidP="005D1CCE">
      <w:r w:rsidRPr="00A3383D">
        <w:t xml:space="preserve">The state should prioritize streamlined assessment </w:t>
      </w:r>
      <w:r w:rsidR="00825CED" w:rsidRPr="00A3383D">
        <w:t xml:space="preserve">by a qualified behavioral health professional </w:t>
      </w:r>
      <w:r w:rsidRPr="00A3383D">
        <w:t>and referral for all those with symptoms that could be due to a first episode of psychosis, and other strategies that will reduce the duration of untreated psychosis.</w:t>
      </w:r>
      <w:r w:rsidR="00825CED" w:rsidRPr="00A3383D">
        <w:t xml:space="preserve"> </w:t>
      </w:r>
      <w:r w:rsidR="00825CED" w:rsidRPr="00A3383D">
        <w:rPr>
          <w:b/>
          <w:bCs/>
        </w:rPr>
        <w:t>A centralized program is one way suggested by the workgroup to reduce duration of untreated psychosis</w:t>
      </w:r>
      <w:r w:rsidR="00844986" w:rsidRPr="00A3383D">
        <w:rPr>
          <w:b/>
          <w:bCs/>
        </w:rPr>
        <w:t xml:space="preserve"> at a system level</w:t>
      </w:r>
      <w:r w:rsidR="00844986" w:rsidRPr="00A3383D">
        <w:t xml:space="preserve">, leveraging telehealth and data collection technologies to reach individuals across the state with gold-standard assessment practices and collect high quality data to inform improvements in systems of care for people with psychosis. </w:t>
      </w:r>
    </w:p>
    <w:p w14:paraId="7572D942" w14:textId="77777777" w:rsidR="008519AA" w:rsidRPr="00146EF3" w:rsidRDefault="008519AA" w:rsidP="008519AA">
      <w:pPr>
        <w:pStyle w:val="Heading2"/>
      </w:pPr>
      <w:bookmarkStart w:id="51" w:name="_Toc209512818"/>
      <w:bookmarkStart w:id="52" w:name="_Toc209521957"/>
      <w:r w:rsidRPr="00146EF3">
        <w:lastRenderedPageBreak/>
        <w:t>Cost Effectiveness</w:t>
      </w:r>
      <w:bookmarkEnd w:id="51"/>
      <w:bookmarkEnd w:id="52"/>
    </w:p>
    <w:p w14:paraId="4322678E" w14:textId="499102AE" w:rsidR="00262D0B" w:rsidRDefault="00262D0B" w:rsidP="004554B2">
      <w:pPr>
        <w:pStyle w:val="BodyText"/>
        <w:ind w:right="363"/>
        <w:rPr>
          <w:vertAlign w:val="superscript"/>
        </w:rPr>
      </w:pPr>
      <w:r>
        <w:t>Schizophrenia</w:t>
      </w:r>
      <w:r>
        <w:rPr>
          <w:spacing w:val="-7"/>
        </w:rPr>
        <w:t xml:space="preserve"> </w:t>
      </w:r>
      <w:r w:rsidR="00A41386">
        <w:t>accounts for 3</w:t>
      </w:r>
      <w:r w:rsidR="00A41386" w:rsidRPr="00A41386">
        <w:rPr>
          <w:vertAlign w:val="superscript"/>
        </w:rPr>
        <w:t>rd</w:t>
      </w:r>
      <w:r w:rsidR="00A41386">
        <w:t xml:space="preserve"> most </w:t>
      </w:r>
      <w:r w:rsidR="00CC354E">
        <w:t>years lived with disability (YLD) among mental health and substance use disorders in the United States.</w:t>
      </w:r>
      <w:r w:rsidR="00660A95">
        <w:rPr>
          <w:rFonts w:ascii="ZWAdobeF" w:hAnsi="ZWAdobeF" w:cs="ZWAdobeF"/>
          <w:sz w:val="2"/>
          <w:szCs w:val="2"/>
        </w:rPr>
        <w:t>22F</w:t>
      </w:r>
      <w:r w:rsidR="005871E1">
        <w:rPr>
          <w:rStyle w:val="EndnoteReference"/>
        </w:rPr>
        <w:endnoteReference w:id="28"/>
      </w:r>
      <w:r w:rsidR="00CC354E">
        <w:t xml:space="preserve"> </w:t>
      </w:r>
      <w:r w:rsidR="00175476">
        <w:t xml:space="preserve">People who experience </w:t>
      </w:r>
      <w:r>
        <w:t>schizophrenia-spectrum disorders experience shortened life expectancy,</w:t>
      </w:r>
      <w:r w:rsidR="00660A95">
        <w:rPr>
          <w:rFonts w:ascii="ZWAdobeF" w:hAnsi="ZWAdobeF" w:cs="ZWAdobeF"/>
          <w:sz w:val="2"/>
          <w:szCs w:val="2"/>
        </w:rPr>
        <w:t>23F</w:t>
      </w:r>
      <w:r w:rsidR="00841D50">
        <w:rPr>
          <w:rStyle w:val="EndnoteReference"/>
        </w:rPr>
        <w:endnoteReference w:id="29"/>
      </w:r>
      <w:r>
        <w:rPr>
          <w:spacing w:val="40"/>
        </w:rPr>
        <w:t xml:space="preserve"> </w:t>
      </w:r>
      <w:r>
        <w:t xml:space="preserve">an increased risk of comorbid substance use, homelessness, and incarceration all of which may </w:t>
      </w:r>
      <w:r w:rsidR="00F80C46">
        <w:t>impact</w:t>
      </w:r>
      <w:r>
        <w:t xml:space="preserve"> increases risk of mortality.</w:t>
      </w:r>
      <w:r w:rsidR="00660A95">
        <w:rPr>
          <w:rFonts w:ascii="ZWAdobeF" w:hAnsi="ZWAdobeF" w:cs="ZWAdobeF"/>
          <w:sz w:val="2"/>
          <w:szCs w:val="2"/>
        </w:rPr>
        <w:t>24F</w:t>
      </w:r>
      <w:r w:rsidR="00CB186E">
        <w:rPr>
          <w:rStyle w:val="EndnoteReference"/>
        </w:rPr>
        <w:endnoteReference w:id="30"/>
      </w:r>
      <w:r>
        <w:t xml:space="preserve"> </w:t>
      </w:r>
      <w:r w:rsidR="00CB186E">
        <w:t xml:space="preserve">Use of second-generation anti-psychotic medications </w:t>
      </w:r>
      <w:r w:rsidR="00B739E8">
        <w:t xml:space="preserve">and lower hospitalization </w:t>
      </w:r>
      <w:r w:rsidR="007D4CA7">
        <w:t>rates are associated with lower mortality</w:t>
      </w:r>
      <w:r w:rsidR="0015776F">
        <w:t>.</w:t>
      </w:r>
      <w:r w:rsidR="007D4CA7">
        <w:t xml:space="preserve"> </w:t>
      </w:r>
      <w:r w:rsidR="0015776F">
        <w:t>The e</w:t>
      </w:r>
      <w:r>
        <w:t>stimated economic burden to the United States in 2019 from schizophrenia was $343.2 billion, including $62.3 billion in direct health care costs and $35 billion in indirect health care costs.</w:t>
      </w:r>
      <w:r w:rsidR="00660A95">
        <w:rPr>
          <w:rFonts w:ascii="ZWAdobeF" w:hAnsi="ZWAdobeF" w:cs="ZWAdobeF"/>
          <w:sz w:val="2"/>
          <w:szCs w:val="2"/>
        </w:rPr>
        <w:t>25F</w:t>
      </w:r>
      <w:r w:rsidR="00B70A78">
        <w:rPr>
          <w:rStyle w:val="EndnoteReference"/>
        </w:rPr>
        <w:endnoteReference w:id="31"/>
      </w:r>
      <w:r w:rsidR="00B70A78">
        <w:rPr>
          <w:vertAlign w:val="superscript"/>
        </w:rPr>
        <w:t xml:space="preserve"> </w:t>
      </w:r>
    </w:p>
    <w:p w14:paraId="7BF5A32F" w14:textId="5B20B8F5" w:rsidR="00C243FF" w:rsidRPr="00C243FF" w:rsidRDefault="00C243FF" w:rsidP="004554B2">
      <w:pPr>
        <w:pStyle w:val="BodyText"/>
        <w:spacing w:before="206"/>
        <w:ind w:right="366"/>
      </w:pPr>
      <w:r w:rsidRPr="00C243FF">
        <w:t xml:space="preserve">A systematic literature review by the Substance Abuse and Mental Health Services Administration (SAMHSA) found that 14 out of 15 studies </w:t>
      </w:r>
      <w:r w:rsidR="0024341A" w:rsidRPr="00C243FF">
        <w:t>concluded that</w:t>
      </w:r>
      <w:r w:rsidRPr="00C243FF">
        <w:t xml:space="preserve"> early psychosis intervention services, including CSC, are cost-effective.</w:t>
      </w:r>
      <w:r w:rsidR="00660A95">
        <w:rPr>
          <w:rFonts w:ascii="ZWAdobeF" w:hAnsi="ZWAdobeF" w:cs="ZWAdobeF"/>
          <w:sz w:val="2"/>
          <w:szCs w:val="2"/>
        </w:rPr>
        <w:t>26F</w:t>
      </w:r>
      <w:r w:rsidR="0086590F">
        <w:rPr>
          <w:rStyle w:val="EndnoteReference"/>
        </w:rPr>
        <w:endnoteReference w:id="32"/>
      </w:r>
      <w:r w:rsidRPr="00C243FF">
        <w:t xml:space="preserve"> The primary sources of cost savings were reduced inpatient hospitalizations, emergency room visits, and other healthcare costs. For instance, individuals receiving early intervention services had lower hospital admission rates and shorter hospital stays compared to those receiving standard care. These findings underscore the economic benefits of CSC programs in reducing high-cost adverse outcomes</w:t>
      </w:r>
      <w:r w:rsidR="0086590F">
        <w:t>.</w:t>
      </w:r>
    </w:p>
    <w:p w14:paraId="19822EF3" w14:textId="3EB983C0" w:rsidR="00C243FF" w:rsidRDefault="002732F9" w:rsidP="004554B2">
      <w:pPr>
        <w:pStyle w:val="BodyText"/>
        <w:spacing w:before="206"/>
        <w:ind w:right="366"/>
      </w:pPr>
      <w:r>
        <w:t xml:space="preserve">The costs associated with providing CSC vary from state to </w:t>
      </w:r>
      <w:r w:rsidR="00180650">
        <w:t>state but</w:t>
      </w:r>
      <w:r>
        <w:t xml:space="preserve"> are comparable to other chronic disease treatments and well below some other </w:t>
      </w:r>
      <w:r w:rsidR="00180650">
        <w:t xml:space="preserve">specialty </w:t>
      </w:r>
      <w:r>
        <w:t>services (e.g., cancer chemotherapy treatment).</w:t>
      </w:r>
      <w:r w:rsidR="00660A95">
        <w:rPr>
          <w:rFonts w:ascii="ZWAdobeF" w:hAnsi="ZWAdobeF" w:cs="ZWAdobeF"/>
          <w:sz w:val="2"/>
          <w:szCs w:val="2"/>
        </w:rPr>
        <w:t>27F</w:t>
      </w:r>
      <w:r>
        <w:rPr>
          <w:rStyle w:val="EndnoteReference"/>
        </w:rPr>
        <w:endnoteReference w:id="33"/>
      </w:r>
      <w:r>
        <w:t xml:space="preserve"> The</w:t>
      </w:r>
      <w:r w:rsidR="00C243FF" w:rsidRPr="00C243FF">
        <w:t xml:space="preserve"> Recovery After an Initial Schizophrenia Episode (RAISE) Early Treatment Program (ETP) evaluated the Navigate model</w:t>
      </w:r>
      <w:r w:rsidR="00C243FF">
        <w:t xml:space="preserve"> of coordinated specialty care</w:t>
      </w:r>
      <w:r w:rsidR="00C243FF" w:rsidRPr="00C243FF">
        <w:t xml:space="preserve">. The incremental cost-effectiveness ratio was $12,081 per </w:t>
      </w:r>
      <w:r w:rsidRPr="00C243FF">
        <w:t>standard</w:t>
      </w:r>
      <w:r w:rsidR="00C243FF" w:rsidRPr="00C243FF">
        <w:t xml:space="preserve"> </w:t>
      </w:r>
      <w:proofErr w:type="gramStart"/>
      <w:r>
        <w:t xml:space="preserve">deviation of </w:t>
      </w:r>
      <w:r w:rsidR="00C243FF" w:rsidRPr="00C243FF">
        <w:t>improvement</w:t>
      </w:r>
      <w:proofErr w:type="gramEnd"/>
      <w:r w:rsidR="00C243FF" w:rsidRPr="00C243FF">
        <w:t xml:space="preserve"> on the Quality of Life Scale, with a 94% probability of being cost-effective at a $40,000 per quality-adjusted life year (QALY) threshold.</w:t>
      </w:r>
      <w:r w:rsidR="00660A95">
        <w:rPr>
          <w:rFonts w:ascii="ZWAdobeF" w:hAnsi="ZWAdobeF" w:cs="ZWAdobeF"/>
          <w:sz w:val="2"/>
          <w:szCs w:val="2"/>
        </w:rPr>
        <w:t>28F</w:t>
      </w:r>
      <w:r>
        <w:rPr>
          <w:rStyle w:val="EndnoteReference"/>
        </w:rPr>
        <w:endnoteReference w:id="34"/>
      </w:r>
      <w:r w:rsidR="007A1FBF">
        <w:t xml:space="preserve"> Another example showed a reduction in unnecessary hospitalizations and emergency room visits, </w:t>
      </w:r>
      <w:r w:rsidR="00422DB0">
        <w:t>finding a difference in cost in the 1,000’s between participants and non-participants in CSC.</w:t>
      </w:r>
      <w:r w:rsidR="00660A95">
        <w:rPr>
          <w:rFonts w:ascii="ZWAdobeF" w:hAnsi="ZWAdobeF" w:cs="ZWAdobeF"/>
          <w:sz w:val="2"/>
          <w:szCs w:val="2"/>
        </w:rPr>
        <w:t>29F</w:t>
      </w:r>
      <w:r w:rsidR="00422DB0">
        <w:rPr>
          <w:rStyle w:val="EndnoteReference"/>
        </w:rPr>
        <w:endnoteReference w:id="35"/>
      </w:r>
      <w:r w:rsidR="00422DB0">
        <w:t xml:space="preserve"> </w:t>
      </w:r>
    </w:p>
    <w:p w14:paraId="3AFE27CC" w14:textId="2489CFD2" w:rsidR="00422DB0" w:rsidRDefault="00422DB0" w:rsidP="004554B2">
      <w:pPr>
        <w:pStyle w:val="BodyText"/>
        <w:spacing w:before="206"/>
        <w:ind w:right="366"/>
      </w:pPr>
      <w:r>
        <w:t>These and more studies hig</w:t>
      </w:r>
      <w:r w:rsidR="00E030B4">
        <w:t xml:space="preserve">hlight cost effectiveness of CSC&lt; demonstrating investment in multidisciplinary teams reduce overall healthcare utilization costs and improve quality of life and recovery for those impacted by FEP. </w:t>
      </w:r>
    </w:p>
    <w:p w14:paraId="089B6573" w14:textId="77777777" w:rsidR="009135A1" w:rsidRDefault="00A82C00" w:rsidP="004554B2">
      <w:pPr>
        <w:pStyle w:val="BodyText"/>
        <w:spacing w:before="206"/>
        <w:ind w:right="366"/>
      </w:pPr>
      <w:r>
        <w:t xml:space="preserve">Read more about the benefits to providing CSC </w:t>
      </w:r>
      <w:hyperlink r:id="rId38" w:history="1">
        <w:r w:rsidRPr="00A82C00">
          <w:rPr>
            <w:rStyle w:val="Hyperlink"/>
          </w:rPr>
          <w:t>here</w:t>
        </w:r>
      </w:hyperlink>
      <w:r>
        <w:t xml:space="preserve">, and </w:t>
      </w:r>
      <w:hyperlink r:id="rId39" w:history="1">
        <w:r w:rsidRPr="009135A1">
          <w:rPr>
            <w:rStyle w:val="Hyperlink"/>
          </w:rPr>
          <w:t>here</w:t>
        </w:r>
      </w:hyperlink>
      <w:r>
        <w:t xml:space="preserve">. </w:t>
      </w:r>
    </w:p>
    <w:p w14:paraId="1CF2DBB2" w14:textId="6C2F3B48" w:rsidR="009135A1" w:rsidRDefault="009135A1" w:rsidP="009135A1">
      <w:pPr>
        <w:pStyle w:val="Heading2"/>
      </w:pPr>
      <w:bookmarkStart w:id="53" w:name="_Toc209512819"/>
      <w:bookmarkStart w:id="54" w:name="_Toc209521958"/>
      <w:r>
        <w:t>Equity in First Episode Psychosis</w:t>
      </w:r>
      <w:bookmarkEnd w:id="53"/>
      <w:bookmarkEnd w:id="54"/>
    </w:p>
    <w:p w14:paraId="72934F4D" w14:textId="25B45FF5" w:rsidR="00757203" w:rsidRPr="0051440E" w:rsidRDefault="0051440E" w:rsidP="004554B2">
      <w:pPr>
        <w:pStyle w:val="BodyText"/>
        <w:spacing w:before="206"/>
        <w:ind w:right="366"/>
        <w:rPr>
          <w:spacing w:val="-8"/>
        </w:rPr>
      </w:pPr>
      <w:r>
        <w:t>A</w:t>
      </w:r>
      <w:r w:rsidRPr="0051440E">
        <w:t>ddressing health equity is central to improving outcomes for individuals experiencing a</w:t>
      </w:r>
      <w:r w:rsidR="001F4256">
        <w:t xml:space="preserve">n </w:t>
      </w:r>
      <w:r>
        <w:t xml:space="preserve">FEP. </w:t>
      </w:r>
      <w:r w:rsidRPr="0051440E">
        <w:t xml:space="preserve">Psychotic disorders disproportionately affect socially and economically marginalized groups, including racial and ethnic minorities, immigrants, and </w:t>
      </w:r>
      <w:r w:rsidR="00421775">
        <w:t>people with low socioeconomic status</w:t>
      </w:r>
      <w:r w:rsidRPr="0051440E">
        <w:t>,</w:t>
      </w:r>
      <w:r w:rsidR="00660A95">
        <w:rPr>
          <w:rFonts w:ascii="ZWAdobeF" w:hAnsi="ZWAdobeF" w:cs="ZWAdobeF"/>
          <w:sz w:val="2"/>
          <w:szCs w:val="2"/>
        </w:rPr>
        <w:t>30F</w:t>
      </w:r>
      <w:r w:rsidR="00421775">
        <w:rPr>
          <w:rStyle w:val="EndnoteReference"/>
        </w:rPr>
        <w:endnoteReference w:id="36"/>
      </w:r>
      <w:r w:rsidRPr="0051440E">
        <w:t xml:space="preserve"> who often face barriers to timely access and engagement in care</w:t>
      </w:r>
      <w:r w:rsidR="0074557B">
        <w:t>.</w:t>
      </w:r>
      <w:r w:rsidR="00660A95">
        <w:rPr>
          <w:rFonts w:ascii="ZWAdobeF" w:hAnsi="ZWAdobeF" w:cs="ZWAdobeF"/>
          <w:sz w:val="2"/>
          <w:szCs w:val="2"/>
        </w:rPr>
        <w:t>31F</w:t>
      </w:r>
      <w:r w:rsidR="00421775">
        <w:rPr>
          <w:rStyle w:val="EndnoteReference"/>
        </w:rPr>
        <w:endnoteReference w:id="37"/>
      </w:r>
      <w:r w:rsidRPr="0051440E">
        <w:t xml:space="preserve"> These disparities contribute to </w:t>
      </w:r>
      <w:r w:rsidRPr="0051440E">
        <w:lastRenderedPageBreak/>
        <w:t>delays in treatment initiation</w:t>
      </w:r>
      <w:r w:rsidR="00421775">
        <w:t xml:space="preserve"> (DUP) </w:t>
      </w:r>
      <w:r w:rsidRPr="0051440E">
        <w:t>which is strongly linked to poorer clinical and functional outcomes</w:t>
      </w:r>
      <w:r w:rsidR="00421775">
        <w:t>.</w:t>
      </w:r>
      <w:r w:rsidR="00660A95">
        <w:rPr>
          <w:rFonts w:ascii="ZWAdobeF" w:hAnsi="ZWAdobeF" w:cs="ZWAdobeF"/>
          <w:sz w:val="2"/>
          <w:szCs w:val="2"/>
        </w:rPr>
        <w:t>32F</w:t>
      </w:r>
      <w:r w:rsidR="0040090C">
        <w:rPr>
          <w:rStyle w:val="EndnoteReference"/>
        </w:rPr>
        <w:endnoteReference w:id="38"/>
      </w:r>
      <w:r w:rsidRPr="0051440E">
        <w:t xml:space="preserve"> </w:t>
      </w:r>
      <w:r w:rsidR="0040090C">
        <w:t>CSC</w:t>
      </w:r>
      <w:r w:rsidRPr="0051440E">
        <w:t xml:space="preserve"> programs are designed to</w:t>
      </w:r>
      <w:r w:rsidR="0040090C">
        <w:t xml:space="preserve"> </w:t>
      </w:r>
      <w:r w:rsidR="00B7366A">
        <w:t xml:space="preserve">provide whole-person care for those with FEP, but often do not </w:t>
      </w:r>
      <w:r w:rsidR="00647281">
        <w:t>adequately</w:t>
      </w:r>
      <w:r w:rsidR="00B7366A">
        <w:t xml:space="preserve"> meet the needs of all communities they are serving. For example, black individuals are diagnosed with schizophrenia-spectrum disorders at higher rates than other groups </w:t>
      </w:r>
      <w:r w:rsidR="00757203">
        <w:t>likely</w:t>
      </w:r>
      <w:r w:rsidR="00B7366A">
        <w:t xml:space="preserve"> due to bias in diagnosis and environmental </w:t>
      </w:r>
      <w:proofErr w:type="spellStart"/>
      <w:r w:rsidR="00B7366A">
        <w:t>stressors.</w:t>
      </w:r>
      <w:hyperlink w:anchor="_bookmark14" w:history="1">
        <w:r w:rsidR="00B7366A">
          <w:rPr>
            <w:vertAlign w:val="superscript"/>
          </w:rPr>
          <w:t>ix</w:t>
        </w:r>
        <w:proofErr w:type="spellEnd"/>
      </w:hyperlink>
      <w:r w:rsidR="00757203">
        <w:t xml:space="preserve"> Culture also influences the perspective and interpretation of experience with illness and symptoms, and where and who to seek help from; the culture of the clinicians providing treatment also influences treatment for people from</w:t>
      </w:r>
      <w:r w:rsidR="00757203">
        <w:rPr>
          <w:spacing w:val="-7"/>
        </w:rPr>
        <w:t xml:space="preserve"> </w:t>
      </w:r>
      <w:r w:rsidR="00757203">
        <w:t>different</w:t>
      </w:r>
      <w:r w:rsidR="00757203">
        <w:rPr>
          <w:spacing w:val="-9"/>
        </w:rPr>
        <w:t xml:space="preserve"> </w:t>
      </w:r>
      <w:r w:rsidR="00757203">
        <w:t>communities.</w:t>
      </w:r>
      <w:r w:rsidR="00757203">
        <w:rPr>
          <w:spacing w:val="-8"/>
        </w:rPr>
        <w:t xml:space="preserve"> </w:t>
      </w:r>
    </w:p>
    <w:p w14:paraId="59B2382E" w14:textId="1E2FD753" w:rsidR="0051440E" w:rsidRDefault="0051440E" w:rsidP="004554B2">
      <w:pPr>
        <w:pStyle w:val="BodyText"/>
        <w:spacing w:before="206"/>
        <w:ind w:right="366"/>
      </w:pPr>
      <w:r w:rsidRPr="0051440E">
        <w:t xml:space="preserve">Health equity in FEP care also involves addressing structural and systemic barriers. For example, people </w:t>
      </w:r>
      <w:r w:rsidR="00F90F14">
        <w:t xml:space="preserve">from historically underserved </w:t>
      </w:r>
      <w:r w:rsidRPr="0051440E">
        <w:t xml:space="preserve">racial and ethnic groups are more likely to </w:t>
      </w:r>
      <w:r w:rsidR="00F90F14">
        <w:t>engage in</w:t>
      </w:r>
      <w:r w:rsidRPr="0051440E">
        <w:t xml:space="preserve"> treatment through coercive pathways such as hospitalization or law enforcement contact rather than voluntary outpatient services</w:t>
      </w:r>
      <w:r w:rsidR="00F90F14">
        <w:t>.</w:t>
      </w:r>
      <w:r w:rsidR="00660A95">
        <w:rPr>
          <w:rFonts w:ascii="ZWAdobeF" w:hAnsi="ZWAdobeF" w:cs="ZWAdobeF"/>
          <w:sz w:val="2"/>
          <w:szCs w:val="2"/>
        </w:rPr>
        <w:t>33F</w:t>
      </w:r>
      <w:r w:rsidR="00F90F14">
        <w:rPr>
          <w:rStyle w:val="EndnoteReference"/>
        </w:rPr>
        <w:endnoteReference w:id="39"/>
      </w:r>
      <w:r w:rsidR="00F90F14">
        <w:t xml:space="preserve"> </w:t>
      </w:r>
      <w:r w:rsidRPr="0051440E">
        <w:t>These inequities reinforce cycles of stigma, mistrust, and disengagement from care. Programs that incorporate community outreach, culturally adapted psychoeducation, and family support have been shown to improve engagement and reduce disparities in access.</w:t>
      </w:r>
      <w:r w:rsidR="00660A95">
        <w:rPr>
          <w:rFonts w:ascii="ZWAdobeF" w:hAnsi="ZWAdobeF" w:cs="ZWAdobeF"/>
          <w:sz w:val="2"/>
          <w:szCs w:val="2"/>
        </w:rPr>
        <w:t>34F</w:t>
      </w:r>
      <w:r w:rsidR="002D65C9">
        <w:rPr>
          <w:rStyle w:val="EndnoteReference"/>
        </w:rPr>
        <w:endnoteReference w:id="40"/>
      </w:r>
      <w:r w:rsidRPr="0051440E">
        <w:t xml:space="preserve"> </w:t>
      </w:r>
      <w:r w:rsidR="006C7BE8">
        <w:t>E</w:t>
      </w:r>
      <w:r w:rsidRPr="0051440E">
        <w:t>quity-</w:t>
      </w:r>
      <w:r w:rsidR="002D65C9">
        <w:t>centered</w:t>
      </w:r>
      <w:r w:rsidRPr="0051440E">
        <w:t xml:space="preserve"> strategies not only enhance patient-centered care but also strengthen trust between mental health systems </w:t>
      </w:r>
      <w:r w:rsidR="00A65A83">
        <w:t>and their community.</w:t>
      </w:r>
      <w:r w:rsidR="006C7BE8">
        <w:t xml:space="preserve"> </w:t>
      </w:r>
      <w:r w:rsidRPr="0051440E">
        <w:t>Addressing equity through early, comprehensive care reduces the likelihood of hospitalization, incarceration, and unemployment</w:t>
      </w:r>
      <w:r w:rsidR="00A65A83">
        <w:t>.</w:t>
      </w:r>
      <w:r w:rsidR="00660A95">
        <w:rPr>
          <w:rFonts w:ascii="ZWAdobeF" w:hAnsi="ZWAdobeF" w:cs="ZWAdobeF"/>
          <w:sz w:val="2"/>
          <w:szCs w:val="2"/>
        </w:rPr>
        <w:t>35F</w:t>
      </w:r>
      <w:r w:rsidR="00731935">
        <w:rPr>
          <w:rStyle w:val="EndnoteReference"/>
        </w:rPr>
        <w:endnoteReference w:id="41"/>
      </w:r>
      <w:r w:rsidRPr="0051440E">
        <w:t xml:space="preserve"> Embedding health equity into CSC models ensures that the benefits of early intervention</w:t>
      </w:r>
      <w:r w:rsidR="00731935">
        <w:t xml:space="preserve"> </w:t>
      </w:r>
      <w:r w:rsidR="00965CD7">
        <w:t xml:space="preserve">are not solely found among those with </w:t>
      </w:r>
      <w:r w:rsidR="00DC749B">
        <w:t xml:space="preserve">more access to resources. </w:t>
      </w:r>
    </w:p>
    <w:p w14:paraId="20592DA4" w14:textId="0268ED43" w:rsidR="008519AA" w:rsidRDefault="00DC749B" w:rsidP="004554B2">
      <w:pPr>
        <w:pStyle w:val="BodyText"/>
        <w:spacing w:before="206"/>
        <w:ind w:right="366"/>
      </w:pPr>
      <w:r>
        <w:t xml:space="preserve">To center equity in the delivery of care for FEP, delivery systems and Washington state agencies should address inequities </w:t>
      </w:r>
      <w:r w:rsidR="00096A03">
        <w:t>across the spectrum of care</w:t>
      </w:r>
      <w:r>
        <w:t xml:space="preserve"> through targeted, tailored outreach, policies promoting parity in mental health care and financial coverage, </w:t>
      </w:r>
      <w:r w:rsidR="00096A03">
        <w:t>integrating culturally affirming and competent care practices that support all individuals and families, translating materials to make them culturally and linguistically appropriate</w:t>
      </w:r>
      <w:r w:rsidR="00406ED6">
        <w:t xml:space="preserve">, providing easy and integrated access to translation services, and partnering with communities and advocates </w:t>
      </w:r>
      <w:r w:rsidR="00647281">
        <w:t xml:space="preserve">to redesign care delivery to better meet the needs of people and families impacted. </w:t>
      </w:r>
    </w:p>
    <w:p w14:paraId="5B70A2D7" w14:textId="1EFC259E" w:rsidR="000A354C" w:rsidRDefault="000A354C" w:rsidP="000A354C">
      <w:pPr>
        <w:pStyle w:val="Heading2"/>
      </w:pPr>
      <w:bookmarkStart w:id="55" w:name="_Toc209512820"/>
      <w:bookmarkStart w:id="56" w:name="_Toc209521959"/>
      <w:r>
        <w:t>Measurement</w:t>
      </w:r>
      <w:bookmarkEnd w:id="55"/>
      <w:bookmarkEnd w:id="56"/>
    </w:p>
    <w:p w14:paraId="76567FDF" w14:textId="42838DDE" w:rsidR="000A354C" w:rsidRDefault="000A354C" w:rsidP="004554B2">
      <w:pPr>
        <w:pStyle w:val="BodyText"/>
        <w:spacing w:before="206"/>
        <w:ind w:right="366"/>
      </w:pPr>
      <w:r>
        <w:t>Outcomes measurement should span clinical indicators, functional recovery and engagement with care, as well as process metrics. Coordinated specialty care programs require intensive fidelity monitoring to ensure adherence to program component and delivery aspects. This fidelity monitoring is often conducted by highly trained researchers through rigorous data collection, site visits and other activities. Plans and employers can rely on this fidelity monitoring to be sure their members and/or employees are receiving the highest quality of care.</w:t>
      </w:r>
    </w:p>
    <w:p w14:paraId="5EC2A790" w14:textId="16E4A3AA" w:rsidR="00785AF9" w:rsidRDefault="00785AF9" w:rsidP="004554B2">
      <w:pPr>
        <w:pStyle w:val="BodyText"/>
        <w:spacing w:before="206"/>
        <w:ind w:right="366"/>
      </w:pPr>
      <w:r>
        <w:t xml:space="preserve">The workgroup has identified several </w:t>
      </w:r>
      <w:r w:rsidR="00583C96">
        <w:t xml:space="preserve">priorities in </w:t>
      </w:r>
      <w:r w:rsidR="00DA74DF">
        <w:t>measurement that are further defined in the evaluation framework:</w:t>
      </w:r>
    </w:p>
    <w:p w14:paraId="0CF34514" w14:textId="290DF6DF" w:rsidR="00FA0734" w:rsidRDefault="00FA0734" w:rsidP="00FA0734">
      <w:pPr>
        <w:pStyle w:val="BodyText"/>
        <w:numPr>
          <w:ilvl w:val="0"/>
          <w:numId w:val="38"/>
        </w:numPr>
        <w:spacing w:before="206"/>
        <w:ind w:right="366"/>
      </w:pPr>
      <w:r>
        <w:lastRenderedPageBreak/>
        <w:t xml:space="preserve">Decreasing average time between age at first contact with mental health system and age at intake; decrease variation between age at first contact with mental health system and age at intake. </w:t>
      </w:r>
    </w:p>
    <w:p w14:paraId="683ED533" w14:textId="64312AD4" w:rsidR="00FA0734" w:rsidRDefault="00FA0734" w:rsidP="00FA0734">
      <w:pPr>
        <w:pStyle w:val="BodyText"/>
        <w:numPr>
          <w:ilvl w:val="0"/>
          <w:numId w:val="38"/>
        </w:numPr>
        <w:spacing w:before="206"/>
        <w:ind w:right="366"/>
      </w:pPr>
      <w:r>
        <w:t xml:space="preserve">Decrease duration of untreated psychosis (DUP) </w:t>
      </w:r>
    </w:p>
    <w:p w14:paraId="125B89CC" w14:textId="32DC1450" w:rsidR="00E84639" w:rsidRPr="0024341A" w:rsidRDefault="0024341A" w:rsidP="00E84639">
      <w:pPr>
        <w:pStyle w:val="BodyText"/>
        <w:numPr>
          <w:ilvl w:val="0"/>
          <w:numId w:val="38"/>
        </w:numPr>
        <w:spacing w:before="206"/>
        <w:ind w:right="366"/>
      </w:pPr>
      <w:r>
        <w:t xml:space="preserve">Measures of </w:t>
      </w:r>
      <w:r w:rsidR="00024F21" w:rsidRPr="000272FC">
        <w:t>individual</w:t>
      </w:r>
      <w:r w:rsidRPr="000272FC">
        <w:t xml:space="preserve"> </w:t>
      </w:r>
      <w:r>
        <w:t>experience</w:t>
      </w:r>
      <w:r w:rsidR="00E84639" w:rsidRPr="0024341A">
        <w:t xml:space="preserve"> for people with first episode of psychosis</w:t>
      </w:r>
    </w:p>
    <w:p w14:paraId="4DE113A2" w14:textId="623CD5D8" w:rsidR="000837D9" w:rsidRDefault="000837D9" w:rsidP="00FA0734">
      <w:pPr>
        <w:pStyle w:val="BodyText"/>
        <w:numPr>
          <w:ilvl w:val="0"/>
          <w:numId w:val="38"/>
        </w:numPr>
        <w:spacing w:before="206"/>
        <w:ind w:right="366"/>
      </w:pPr>
      <w:r>
        <w:t>Increase number of referrals to a concordant program (CSC) made and received</w:t>
      </w:r>
    </w:p>
    <w:p w14:paraId="2741B8B8" w14:textId="2A8ACD3E" w:rsidR="000837D9" w:rsidRDefault="000837D9" w:rsidP="00FA0734">
      <w:pPr>
        <w:pStyle w:val="BodyText"/>
        <w:numPr>
          <w:ilvl w:val="0"/>
          <w:numId w:val="38"/>
        </w:numPr>
        <w:spacing w:before="206"/>
        <w:ind w:right="366"/>
      </w:pPr>
      <w:r>
        <w:t xml:space="preserve">Increase </w:t>
      </w:r>
      <w:r w:rsidR="002117DD">
        <w:t>the number of access points for CSC across the state</w:t>
      </w:r>
    </w:p>
    <w:p w14:paraId="0A4E3E73" w14:textId="4127E049" w:rsidR="002117DD" w:rsidRDefault="002117DD" w:rsidP="00FA0734">
      <w:pPr>
        <w:pStyle w:val="BodyText"/>
        <w:numPr>
          <w:ilvl w:val="0"/>
          <w:numId w:val="38"/>
        </w:numPr>
        <w:spacing w:before="206"/>
        <w:ind w:right="366"/>
      </w:pPr>
      <w:r>
        <w:t xml:space="preserve">Improvement in the Follow up after hospitalization for a mental </w:t>
      </w:r>
      <w:r w:rsidR="00224DD3">
        <w:t>illness (</w:t>
      </w:r>
      <w:hyperlink r:id="rId40" w:history="1">
        <w:r w:rsidR="00224DD3" w:rsidRPr="00D8099F">
          <w:rPr>
            <w:rStyle w:val="Hyperlink"/>
          </w:rPr>
          <w:t>FUH</w:t>
        </w:r>
      </w:hyperlink>
      <w:r w:rsidR="00224DD3">
        <w:t>)</w:t>
      </w:r>
      <w:r>
        <w:t xml:space="preserve"> </w:t>
      </w:r>
    </w:p>
    <w:p w14:paraId="32CBC435" w14:textId="0BA78C30" w:rsidR="00D8099F" w:rsidRDefault="00D8099F" w:rsidP="00FA0734">
      <w:pPr>
        <w:pStyle w:val="BodyText"/>
        <w:numPr>
          <w:ilvl w:val="0"/>
          <w:numId w:val="38"/>
        </w:numPr>
        <w:spacing w:before="206"/>
        <w:ind w:right="366"/>
      </w:pPr>
      <w:r>
        <w:t>Increase in commercial coverage of CSC program</w:t>
      </w:r>
    </w:p>
    <w:p w14:paraId="35D496BC" w14:textId="775E977C" w:rsidR="00CE7F97" w:rsidRPr="00CE7F97" w:rsidRDefault="00D8099F" w:rsidP="004554B2">
      <w:pPr>
        <w:pStyle w:val="BodyText"/>
        <w:spacing w:before="206"/>
        <w:ind w:right="366"/>
      </w:pPr>
      <w:r>
        <w:t>Please review the evaluation framework for further details on evaluating impact of implementing these guidelines and for monitoring quality of care</w:t>
      </w:r>
    </w:p>
    <w:p w14:paraId="77D40249" w14:textId="77777777" w:rsidR="00E84639" w:rsidRDefault="00E84639">
      <w:pPr>
        <w:rPr>
          <w:rFonts w:asciiTheme="majorHAnsi" w:eastAsiaTheme="majorEastAsia" w:hAnsiTheme="majorHAnsi" w:cstheme="majorBidi"/>
          <w:color w:val="2F5496" w:themeColor="accent1" w:themeShade="BF"/>
          <w:sz w:val="32"/>
          <w:szCs w:val="32"/>
        </w:rPr>
      </w:pPr>
      <w:bookmarkStart w:id="57" w:name="_Words_Matter:_Language"/>
      <w:bookmarkEnd w:id="57"/>
      <w:r>
        <w:br w:type="page"/>
      </w:r>
    </w:p>
    <w:p w14:paraId="79B91F0D" w14:textId="7C843AE3" w:rsidR="008519AA" w:rsidRPr="005E1500" w:rsidRDefault="00D62078" w:rsidP="004554B2">
      <w:pPr>
        <w:pStyle w:val="Heading2"/>
      </w:pPr>
      <w:bookmarkStart w:id="58" w:name="_Toc209512821"/>
      <w:bookmarkStart w:id="59" w:name="_Toc209521960"/>
      <w:r>
        <w:lastRenderedPageBreak/>
        <w:t>Words Matter: Language Considerations for People Experiencing Psychosis</w:t>
      </w:r>
      <w:bookmarkEnd w:id="58"/>
      <w:bookmarkEnd w:id="59"/>
    </w:p>
    <w:p w14:paraId="79E5D9AF" w14:textId="39B4BA2F" w:rsidR="007B1BC6" w:rsidRDefault="5B835FE3" w:rsidP="007B1BC6">
      <w:r>
        <w:t xml:space="preserve">Using non stigmatizing language is essential when supporting individuals experiencing a first episode of psychosis (FEP). Words matter deeply; respectful, person-centered communication not only reduces shame and isolation but also fosters trust and willingness to engage in care. By describing symptoms and experiences without labels or judgment, clinicians and caregivers acknowledge the individual as more than a diagnosis, emphasizing strengths, potential for recovery, and the uniqueness of each </w:t>
      </w:r>
      <w:bookmarkStart w:id="60" w:name="_Int_KRGfeD44"/>
      <w:proofErr w:type="gramStart"/>
      <w:r>
        <w:t>individuals</w:t>
      </w:r>
      <w:bookmarkEnd w:id="60"/>
      <w:proofErr w:type="gramEnd"/>
      <w:r>
        <w:t xml:space="preserve"> journey. This approach creates a safe environment where open dialogue and collaboration can thrive, laying the foundation for effective shared decision-making and holistic support.</w:t>
      </w:r>
    </w:p>
    <w:p w14:paraId="3F80E7CC" w14:textId="2DE0A1EB" w:rsidR="007B1BC6" w:rsidRDefault="007B1BC6" w:rsidP="007B1BC6">
      <w:r>
        <w:t xml:space="preserve">Consider the below language when working with </w:t>
      </w:r>
      <w:r w:rsidR="00024F21">
        <w:t>people</w:t>
      </w:r>
      <w:r>
        <w:t xml:space="preserve"> experiencing psychosis:</w:t>
      </w:r>
    </w:p>
    <w:tbl>
      <w:tblPr>
        <w:tblStyle w:val="ListTable4-Accent1"/>
        <w:tblW w:w="0" w:type="auto"/>
        <w:tblLook w:val="0420" w:firstRow="1" w:lastRow="0" w:firstColumn="0" w:lastColumn="0" w:noHBand="0" w:noVBand="1"/>
      </w:tblPr>
      <w:tblGrid>
        <w:gridCol w:w="5035"/>
        <w:gridCol w:w="5035"/>
      </w:tblGrid>
      <w:tr w:rsidR="007B1BC6" w:rsidRPr="007B1BC6" w14:paraId="06FFE604" w14:textId="77777777" w:rsidTr="004436EA">
        <w:trPr>
          <w:cnfStyle w:val="100000000000" w:firstRow="1" w:lastRow="0" w:firstColumn="0" w:lastColumn="0" w:oddVBand="0" w:evenVBand="0" w:oddHBand="0" w:evenHBand="0" w:firstRowFirstColumn="0" w:firstRowLastColumn="0" w:lastRowFirstColumn="0" w:lastRowLastColumn="0"/>
        </w:trPr>
        <w:tc>
          <w:tcPr>
            <w:tcW w:w="5035" w:type="dxa"/>
          </w:tcPr>
          <w:p w14:paraId="26FE8078" w14:textId="2227CF78" w:rsidR="007B1BC6" w:rsidRPr="007B1BC6" w:rsidRDefault="007B1BC6" w:rsidP="007B1BC6">
            <w:r>
              <w:t>Stigmatizing Language (Avoid)</w:t>
            </w:r>
          </w:p>
        </w:tc>
        <w:tc>
          <w:tcPr>
            <w:tcW w:w="5035" w:type="dxa"/>
          </w:tcPr>
          <w:p w14:paraId="0C93390A" w14:textId="6A44AAC4" w:rsidR="007B1BC6" w:rsidRPr="007B1BC6" w:rsidRDefault="007B1BC6" w:rsidP="007B1BC6">
            <w:r>
              <w:t>Non</w:t>
            </w:r>
            <w:r w:rsidR="00327954">
              <w:t>-</w:t>
            </w:r>
            <w:r>
              <w:t>stigmatizing Language (Use)</w:t>
            </w:r>
          </w:p>
        </w:tc>
      </w:tr>
      <w:tr w:rsidR="007B1BC6" w:rsidRPr="007B1BC6" w14:paraId="4D1B387C" w14:textId="77777777" w:rsidTr="004436EA">
        <w:trPr>
          <w:cnfStyle w:val="000000100000" w:firstRow="0" w:lastRow="0" w:firstColumn="0" w:lastColumn="0" w:oddVBand="0" w:evenVBand="0" w:oddHBand="1" w:evenHBand="0" w:firstRowFirstColumn="0" w:firstRowLastColumn="0" w:lastRowFirstColumn="0" w:lastRowLastColumn="0"/>
        </w:trPr>
        <w:tc>
          <w:tcPr>
            <w:tcW w:w="5035" w:type="dxa"/>
          </w:tcPr>
          <w:p w14:paraId="52AB1FE2" w14:textId="2852CCA8" w:rsidR="007B1BC6" w:rsidRDefault="007B1BC6" w:rsidP="007B1BC6">
            <w:r>
              <w:t>Schizophrenic</w:t>
            </w:r>
          </w:p>
        </w:tc>
        <w:tc>
          <w:tcPr>
            <w:tcW w:w="5035" w:type="dxa"/>
          </w:tcPr>
          <w:p w14:paraId="09F3128C" w14:textId="4921E3DB" w:rsidR="007B1BC6" w:rsidRDefault="007B1BC6" w:rsidP="007B1BC6">
            <w:r>
              <w:t>Person experiencing psychosis</w:t>
            </w:r>
            <w:r w:rsidR="00E65242">
              <w:t>/</w:t>
            </w:r>
            <w:r>
              <w:t>individual living with schizophrenia</w:t>
            </w:r>
          </w:p>
        </w:tc>
      </w:tr>
      <w:tr w:rsidR="007B1BC6" w:rsidRPr="007B1BC6" w14:paraId="5AA5168C" w14:textId="77777777" w:rsidTr="004436EA">
        <w:tc>
          <w:tcPr>
            <w:tcW w:w="5035" w:type="dxa"/>
          </w:tcPr>
          <w:p w14:paraId="5CF259D2" w14:textId="0A5EE775" w:rsidR="007B1BC6" w:rsidRDefault="007B1BC6" w:rsidP="007B1BC6">
            <w:r>
              <w:t>Crazy / insane</w:t>
            </w:r>
          </w:p>
        </w:tc>
        <w:tc>
          <w:tcPr>
            <w:tcW w:w="5035" w:type="dxa"/>
          </w:tcPr>
          <w:p w14:paraId="586CA28E" w14:textId="4E24F10E" w:rsidR="007B1BC6" w:rsidRDefault="007B1BC6" w:rsidP="007B1BC6">
            <w:r>
              <w:t>Having unusual experiences</w:t>
            </w:r>
            <w:r w:rsidR="00E65242">
              <w:t>/</w:t>
            </w:r>
            <w:r>
              <w:t>experiencing distressing symptoms</w:t>
            </w:r>
          </w:p>
        </w:tc>
      </w:tr>
      <w:tr w:rsidR="007B1BC6" w:rsidRPr="007B1BC6" w14:paraId="612495EE" w14:textId="77777777" w:rsidTr="004436EA">
        <w:trPr>
          <w:cnfStyle w:val="000000100000" w:firstRow="0" w:lastRow="0" w:firstColumn="0" w:lastColumn="0" w:oddVBand="0" w:evenVBand="0" w:oddHBand="1" w:evenHBand="0" w:firstRowFirstColumn="0" w:firstRowLastColumn="0" w:lastRowFirstColumn="0" w:lastRowLastColumn="0"/>
        </w:trPr>
        <w:tc>
          <w:tcPr>
            <w:tcW w:w="5035" w:type="dxa"/>
          </w:tcPr>
          <w:p w14:paraId="340A1119" w14:textId="5398B051" w:rsidR="007B1BC6" w:rsidRDefault="007B1BC6" w:rsidP="007B1BC6">
            <w:r>
              <w:t>Patient is noncompliant</w:t>
            </w:r>
          </w:p>
        </w:tc>
        <w:tc>
          <w:tcPr>
            <w:tcW w:w="5035" w:type="dxa"/>
          </w:tcPr>
          <w:p w14:paraId="013ECBFF" w14:textId="5882E8E0" w:rsidR="007B1BC6" w:rsidRDefault="004436EA" w:rsidP="007B1BC6">
            <w:r>
              <w:t>H</w:t>
            </w:r>
            <w:r w:rsidR="007B1BC6">
              <w:t>as concerns about treatment / prefers another approach</w:t>
            </w:r>
          </w:p>
        </w:tc>
      </w:tr>
      <w:tr w:rsidR="007B1BC6" w:rsidRPr="007B1BC6" w14:paraId="7FA241A2" w14:textId="77777777" w:rsidTr="004436EA">
        <w:tc>
          <w:tcPr>
            <w:tcW w:w="5035" w:type="dxa"/>
          </w:tcPr>
          <w:p w14:paraId="6B8175EF" w14:textId="0EBCECAD" w:rsidR="007B1BC6" w:rsidRDefault="007B1BC6" w:rsidP="007B1BC6">
            <w:r>
              <w:t>Mentally ill person</w:t>
            </w:r>
          </w:p>
        </w:tc>
        <w:tc>
          <w:tcPr>
            <w:tcW w:w="5035" w:type="dxa"/>
          </w:tcPr>
          <w:p w14:paraId="60964357" w14:textId="78B61647" w:rsidR="007B1BC6" w:rsidRDefault="007B1BC6" w:rsidP="007B1BC6">
            <w:r>
              <w:t xml:space="preserve">Person with a mental health </w:t>
            </w:r>
            <w:r w:rsidR="00E65242">
              <w:t>concern</w:t>
            </w:r>
          </w:p>
        </w:tc>
      </w:tr>
      <w:tr w:rsidR="007B1BC6" w:rsidRPr="007B1BC6" w14:paraId="3D093C31" w14:textId="77777777" w:rsidTr="004436EA">
        <w:trPr>
          <w:cnfStyle w:val="000000100000" w:firstRow="0" w:lastRow="0" w:firstColumn="0" w:lastColumn="0" w:oddVBand="0" w:evenVBand="0" w:oddHBand="1" w:evenHBand="0" w:firstRowFirstColumn="0" w:firstRowLastColumn="0" w:lastRowFirstColumn="0" w:lastRowLastColumn="0"/>
        </w:trPr>
        <w:tc>
          <w:tcPr>
            <w:tcW w:w="5035" w:type="dxa"/>
          </w:tcPr>
          <w:p w14:paraId="62068FAD" w14:textId="2656F433" w:rsidR="007B1BC6" w:rsidRDefault="007B1BC6" w:rsidP="007B1BC6">
            <w:r>
              <w:t>Delusional / hallucinating</w:t>
            </w:r>
          </w:p>
        </w:tc>
        <w:tc>
          <w:tcPr>
            <w:tcW w:w="5035" w:type="dxa"/>
          </w:tcPr>
          <w:p w14:paraId="30C2D244" w14:textId="13DEA400" w:rsidR="007B1BC6" w:rsidRDefault="007B1BC6" w:rsidP="007B1BC6">
            <w:r>
              <w:t>Describing perceptions that differ from others</w:t>
            </w:r>
            <w:r w:rsidR="00E65242">
              <w:t>/</w:t>
            </w:r>
            <w:r>
              <w:t>experiencing altered perceptions</w:t>
            </w:r>
          </w:p>
        </w:tc>
      </w:tr>
      <w:tr w:rsidR="007B1BC6" w:rsidRPr="007B1BC6" w14:paraId="273BDB3F" w14:textId="77777777" w:rsidTr="004436EA">
        <w:tc>
          <w:tcPr>
            <w:tcW w:w="5035" w:type="dxa"/>
          </w:tcPr>
          <w:p w14:paraId="0364C950" w14:textId="3E56C186" w:rsidR="007B1BC6" w:rsidRDefault="007B1BC6" w:rsidP="007B1BC6">
            <w:r>
              <w:t>Refuses treatment</w:t>
            </w:r>
          </w:p>
        </w:tc>
        <w:tc>
          <w:tcPr>
            <w:tcW w:w="5035" w:type="dxa"/>
          </w:tcPr>
          <w:p w14:paraId="4C8BB8C2" w14:textId="2CD81B2D" w:rsidR="007B1BC6" w:rsidRDefault="007B1BC6" w:rsidP="007B1BC6">
            <w:r>
              <w:t>Is considering options</w:t>
            </w:r>
            <w:r w:rsidR="00E65242">
              <w:t>/</w:t>
            </w:r>
            <w:r>
              <w:t>is not ready for treatment at this time</w:t>
            </w:r>
          </w:p>
        </w:tc>
      </w:tr>
      <w:tr w:rsidR="007B1BC6" w:rsidRPr="007B1BC6" w14:paraId="4BF93ACE" w14:textId="77777777" w:rsidTr="004436EA">
        <w:trPr>
          <w:cnfStyle w:val="000000100000" w:firstRow="0" w:lastRow="0" w:firstColumn="0" w:lastColumn="0" w:oddVBand="0" w:evenVBand="0" w:oddHBand="1" w:evenHBand="0" w:firstRowFirstColumn="0" w:firstRowLastColumn="0" w:lastRowFirstColumn="0" w:lastRowLastColumn="0"/>
        </w:trPr>
        <w:tc>
          <w:tcPr>
            <w:tcW w:w="5035" w:type="dxa"/>
          </w:tcPr>
          <w:p w14:paraId="5CE6BAC4" w14:textId="3351DB03" w:rsidR="007B1BC6" w:rsidRDefault="007B1BC6" w:rsidP="007B1BC6">
            <w:r>
              <w:t>Chronic psychotic</w:t>
            </w:r>
          </w:p>
        </w:tc>
        <w:tc>
          <w:tcPr>
            <w:tcW w:w="5035" w:type="dxa"/>
          </w:tcPr>
          <w:p w14:paraId="1A97C8A6" w14:textId="18997C0E" w:rsidR="007B1BC6" w:rsidRDefault="007B1BC6" w:rsidP="007B1BC6">
            <w:r>
              <w:t>Living with ongoing symptoms</w:t>
            </w:r>
            <w:r w:rsidR="00E65242">
              <w:t>/</w:t>
            </w:r>
            <w:r>
              <w:t>experiencing long-term distress</w:t>
            </w:r>
          </w:p>
        </w:tc>
      </w:tr>
    </w:tbl>
    <w:p w14:paraId="2FB02371" w14:textId="1249AD90" w:rsidR="007B1BC6" w:rsidRDefault="007B1BC6" w:rsidP="007B1BC6"/>
    <w:p w14:paraId="6449EE0E" w14:textId="071A6A02" w:rsidR="007B1BC6" w:rsidRDefault="007B1BC6" w:rsidP="007B1BC6">
      <w:r>
        <w:t xml:space="preserve">Reference guidelines for </w:t>
      </w:r>
      <w:r w:rsidR="004C5986">
        <w:t>language considerations when working with people experiencing psychosis and other behavioral health concerns:</w:t>
      </w:r>
    </w:p>
    <w:p w14:paraId="481320CF" w14:textId="254E75AC" w:rsidR="004C5986" w:rsidRDefault="00C725EC" w:rsidP="004C5986">
      <w:pPr>
        <w:pStyle w:val="ListParagraph"/>
        <w:numPr>
          <w:ilvl w:val="0"/>
          <w:numId w:val="14"/>
        </w:numPr>
      </w:pPr>
      <w:r>
        <w:t xml:space="preserve">National Alliance on Mental Illness (NAMI) </w:t>
      </w:r>
      <w:hyperlink r:id="rId41" w:history="1">
        <w:r w:rsidR="00D24C53" w:rsidRPr="00F656CC">
          <w:rPr>
            <w:rStyle w:val="Hyperlink"/>
          </w:rPr>
          <w:t>Language Matters: Shaping Mental Health Discussions with NAMI's Schizophrenia and Psychosis Lexicon Guide</w:t>
        </w:r>
      </w:hyperlink>
      <w:r w:rsidR="00D24C53">
        <w:t>: This guide shares accepted terms, terms that may be acceptable and terminology to avoid.</w:t>
      </w:r>
      <w:r w:rsidR="00F656CC">
        <w:t xml:space="preserve"> It is geared towards clinicians as well as the public to create a broader understanding and consensus on language considerations for people experiencing schizophrenia and psychosis. </w:t>
      </w:r>
    </w:p>
    <w:p w14:paraId="2EBE9276" w14:textId="76340556" w:rsidR="00F656CC" w:rsidRDefault="000E1084" w:rsidP="004C5986">
      <w:pPr>
        <w:pStyle w:val="ListParagraph"/>
        <w:numPr>
          <w:ilvl w:val="0"/>
          <w:numId w:val="14"/>
        </w:numPr>
      </w:pPr>
      <w:r>
        <w:t xml:space="preserve">SAMHSA </w:t>
      </w:r>
      <w:hyperlink r:id="rId42" w:history="1">
        <w:r w:rsidR="00AE7BD3" w:rsidRPr="00AE7BD3">
          <w:rPr>
            <w:rStyle w:val="Hyperlink"/>
          </w:rPr>
          <w:t>Stigma and Language: The Power of Perceptions and Understanding | SAMHSA</w:t>
        </w:r>
      </w:hyperlink>
    </w:p>
    <w:p w14:paraId="15DDF5D3" w14:textId="77777777" w:rsidR="00E84639" w:rsidRDefault="00E84639">
      <w:pPr>
        <w:rPr>
          <w:rFonts w:asciiTheme="majorHAnsi" w:eastAsiaTheme="majorEastAsia" w:hAnsiTheme="majorHAnsi" w:cstheme="majorBidi"/>
          <w:color w:val="2F5496" w:themeColor="accent1" w:themeShade="BF"/>
          <w:sz w:val="32"/>
          <w:szCs w:val="32"/>
        </w:rPr>
      </w:pPr>
      <w:r>
        <w:br w:type="page"/>
      </w:r>
    </w:p>
    <w:p w14:paraId="7A9C8203" w14:textId="1B68930C" w:rsidR="008519AA" w:rsidRDefault="008519AA" w:rsidP="00496876">
      <w:pPr>
        <w:pStyle w:val="Heading2"/>
      </w:pPr>
      <w:bookmarkStart w:id="61" w:name="_Toc209512822"/>
      <w:bookmarkStart w:id="62" w:name="_Toc209521961"/>
      <w:r>
        <w:lastRenderedPageBreak/>
        <w:t>Other Resources</w:t>
      </w:r>
      <w:bookmarkEnd w:id="61"/>
      <w:bookmarkEnd w:id="62"/>
    </w:p>
    <w:p w14:paraId="41B20900" w14:textId="47C9B8A4" w:rsidR="00926823" w:rsidRDefault="00E236BA" w:rsidP="00414A9A">
      <w:pPr>
        <w:pStyle w:val="Heading4"/>
      </w:pPr>
      <w:r>
        <w:t>Caregiver/Family</w:t>
      </w:r>
      <w:r w:rsidR="00926823">
        <w:t xml:space="preserve"> Support </w:t>
      </w:r>
    </w:p>
    <w:p w14:paraId="49127550" w14:textId="06FE4E7E" w:rsidR="001C1D61" w:rsidRDefault="001C1D61" w:rsidP="00E236BA">
      <w:hyperlink r:id="rId43" w:history="1">
        <w:r w:rsidRPr="00612C73">
          <w:rPr>
            <w:rStyle w:val="Hyperlink"/>
          </w:rPr>
          <w:t>988</w:t>
        </w:r>
      </w:hyperlink>
      <w:r>
        <w:t xml:space="preserve">: </w:t>
      </w:r>
      <w:r w:rsidR="00F77C6E">
        <w:t xml:space="preserve">free hotline that connects to a trained crisis counselor via phone, text or online chat. Available 24/7 </w:t>
      </w:r>
      <w:r w:rsidR="00612C73">
        <w:t xml:space="preserve">to support those thinking about suicide, concerned about substance use, worried about loved ones or in need of emotional support. </w:t>
      </w:r>
    </w:p>
    <w:p w14:paraId="172DAE0F" w14:textId="4F2DA947" w:rsidR="00612C73" w:rsidRPr="00612C73" w:rsidRDefault="00612C73" w:rsidP="00E236BA">
      <w:pPr>
        <w:rPr>
          <w:b/>
          <w:bCs/>
        </w:rPr>
      </w:pPr>
      <w:commentRangeStart w:id="63"/>
      <w:r w:rsidRPr="001320C1">
        <w:rPr>
          <w:b/>
          <w:bCs/>
          <w:color w:val="EE0000"/>
        </w:rPr>
        <w:t xml:space="preserve">Click </w:t>
      </w:r>
      <w:hyperlink r:id="rId44" w:history="1">
        <w:r w:rsidRPr="008D7B89">
          <w:rPr>
            <w:rStyle w:val="Hyperlink"/>
            <w:b/>
            <w:bCs/>
          </w:rPr>
          <w:t>HERE</w:t>
        </w:r>
      </w:hyperlink>
      <w:r w:rsidRPr="00612C73">
        <w:rPr>
          <w:b/>
          <w:bCs/>
        </w:rPr>
        <w:t xml:space="preserve"> </w:t>
      </w:r>
      <w:r w:rsidRPr="001320C1">
        <w:rPr>
          <w:b/>
          <w:bCs/>
          <w:color w:val="EE0000"/>
        </w:rPr>
        <w:t>to reach 988</w:t>
      </w:r>
      <w:r w:rsidR="008D7B89" w:rsidRPr="001320C1">
        <w:rPr>
          <w:b/>
          <w:bCs/>
          <w:color w:val="EE0000"/>
        </w:rPr>
        <w:t xml:space="preserve">. Reach 988 through an online chat </w:t>
      </w:r>
      <w:hyperlink r:id="rId45" w:history="1">
        <w:r w:rsidR="008D7B89" w:rsidRPr="008D7B89">
          <w:rPr>
            <w:rStyle w:val="Hyperlink"/>
            <w:b/>
            <w:bCs/>
          </w:rPr>
          <w:t>HERE</w:t>
        </w:r>
      </w:hyperlink>
      <w:r w:rsidR="008D7B89">
        <w:rPr>
          <w:b/>
          <w:bCs/>
        </w:rPr>
        <w:t xml:space="preserve">. </w:t>
      </w:r>
      <w:commentRangeEnd w:id="63"/>
      <w:r w:rsidR="008B3000">
        <w:rPr>
          <w:rStyle w:val="CommentReference"/>
        </w:rPr>
        <w:commentReference w:id="63"/>
      </w:r>
    </w:p>
    <w:p w14:paraId="3A4FC5A7" w14:textId="73D7A5BE" w:rsidR="00BC28C1" w:rsidRPr="00AD2361" w:rsidRDefault="00BC28C1" w:rsidP="00E236BA">
      <w:pPr>
        <w:rPr>
          <w:color w:val="388600"/>
        </w:rPr>
      </w:pPr>
      <w:hyperlink r:id="rId46" w:history="1">
        <w:r w:rsidRPr="00BC28C1">
          <w:rPr>
            <w:rStyle w:val="Hyperlink"/>
          </w:rPr>
          <w:t>Washington Center for Excellence in Early Psychosis</w:t>
        </w:r>
      </w:hyperlink>
      <w:r w:rsidR="008B518C">
        <w:t xml:space="preserve"> (</w:t>
      </w:r>
      <w:r w:rsidR="008B518C" w:rsidRPr="00AD2361">
        <w:rPr>
          <w:color w:val="388600"/>
        </w:rPr>
        <w:t xml:space="preserve">CEEP): the WA-CEEP is a </w:t>
      </w:r>
      <w:r w:rsidR="00177B6F" w:rsidRPr="00AD2361">
        <w:rPr>
          <w:color w:val="388600"/>
        </w:rPr>
        <w:t>center of excellence that</w:t>
      </w:r>
      <w:r w:rsidR="00B61F31" w:rsidRPr="00AD2361">
        <w:rPr>
          <w:color w:val="388600"/>
        </w:rPr>
        <w:t xml:space="preserve"> helps people who may be experiencing </w:t>
      </w:r>
      <w:proofErr w:type="gramStart"/>
      <w:r w:rsidR="00B61F31" w:rsidRPr="00AD2361">
        <w:rPr>
          <w:color w:val="388600"/>
        </w:rPr>
        <w:t>psychosis</w:t>
      </w:r>
      <w:proofErr w:type="gramEnd"/>
      <w:r w:rsidR="00B61F31" w:rsidRPr="00AD2361">
        <w:rPr>
          <w:color w:val="388600"/>
        </w:rPr>
        <w:t xml:space="preserve"> and their families/support systems </w:t>
      </w:r>
      <w:r w:rsidR="00E63DF3" w:rsidRPr="00AD2361">
        <w:rPr>
          <w:color w:val="388600"/>
        </w:rPr>
        <w:t xml:space="preserve">decide if treatment is right for </w:t>
      </w:r>
      <w:proofErr w:type="gramStart"/>
      <w:r w:rsidR="00E63DF3" w:rsidRPr="00AD2361">
        <w:rPr>
          <w:color w:val="388600"/>
        </w:rPr>
        <w:t>them, and</w:t>
      </w:r>
      <w:proofErr w:type="gramEnd"/>
      <w:r w:rsidR="00E63DF3" w:rsidRPr="00AD2361">
        <w:rPr>
          <w:color w:val="388600"/>
        </w:rPr>
        <w:t xml:space="preserve"> get connected to gold-standard care options. </w:t>
      </w:r>
    </w:p>
    <w:p w14:paraId="11AE3311" w14:textId="5B8FE4F7" w:rsidR="0056665A" w:rsidRDefault="00DD2748" w:rsidP="00E236BA">
      <w:hyperlink r:id="rId47" w:history="1">
        <w:r w:rsidRPr="00FF2B38">
          <w:rPr>
            <w:rStyle w:val="Hyperlink"/>
          </w:rPr>
          <w:t>NAMI</w:t>
        </w:r>
      </w:hyperlink>
      <w:r>
        <w:t xml:space="preserve">: </w:t>
      </w:r>
      <w:r w:rsidR="00C42C24">
        <w:t xml:space="preserve">National Alliance on Mental Illness – </w:t>
      </w:r>
      <w:r w:rsidR="00DD221B">
        <w:t xml:space="preserve">largest grassroots mental health organization, provides support, services and advocacy for families of and people living with mental illness in the US. </w:t>
      </w:r>
      <w:r w:rsidR="00905B7F">
        <w:t xml:space="preserve">NAMI provides </w:t>
      </w:r>
      <w:r w:rsidR="00905B7F" w:rsidRPr="0056665A">
        <w:rPr>
          <w:b/>
          <w:bCs/>
        </w:rPr>
        <w:t>support groups, educational information</w:t>
      </w:r>
      <w:r w:rsidR="00905B7F">
        <w:t xml:space="preserve">, </w:t>
      </w:r>
      <w:r w:rsidR="0056665A">
        <w:t xml:space="preserve">a </w:t>
      </w:r>
      <w:r w:rsidR="0056665A" w:rsidRPr="0056665A">
        <w:rPr>
          <w:b/>
          <w:bCs/>
        </w:rPr>
        <w:t xml:space="preserve">free </w:t>
      </w:r>
      <w:hyperlink r:id="rId48" w:history="1">
        <w:proofErr w:type="gramStart"/>
        <w:r w:rsidR="0056665A" w:rsidRPr="0056665A">
          <w:rPr>
            <w:rStyle w:val="Hyperlink"/>
            <w:b/>
            <w:bCs/>
          </w:rPr>
          <w:t>help-line</w:t>
        </w:r>
        <w:proofErr w:type="gramEnd"/>
      </w:hyperlink>
      <w:r w:rsidR="0056665A">
        <w:t xml:space="preserve"> for those experiencing mental illness, </w:t>
      </w:r>
      <w:r w:rsidR="0056665A" w:rsidRPr="0056665A">
        <w:rPr>
          <w:b/>
          <w:bCs/>
        </w:rPr>
        <w:t>resource directories</w:t>
      </w:r>
      <w:r w:rsidR="0056665A">
        <w:t>, and many other services.</w:t>
      </w:r>
    </w:p>
    <w:p w14:paraId="41A016E6" w14:textId="7F5B2101" w:rsidR="00896E3E" w:rsidRDefault="00751E98" w:rsidP="00E236BA">
      <w:hyperlink r:id="rId49" w:history="1">
        <w:r w:rsidRPr="004962AC">
          <w:rPr>
            <w:rStyle w:val="Hyperlink"/>
          </w:rPr>
          <w:t>New Journeys</w:t>
        </w:r>
      </w:hyperlink>
      <w:r w:rsidRPr="004962AC">
        <w:t>:</w:t>
      </w:r>
      <w:r>
        <w:t xml:space="preserve"> New Journeys is the Washington-based Medicaid-funded coordinated </w:t>
      </w:r>
      <w:r w:rsidR="00CA303F">
        <w:t>specialty</w:t>
      </w:r>
      <w:r>
        <w:t xml:space="preserve"> care program</w:t>
      </w:r>
      <w:r w:rsidR="00E3661D">
        <w:t>. They have several resources to support families of and people experiencing first episode of psychosis, including local crisis lines</w:t>
      </w:r>
      <w:r w:rsidR="004962AC">
        <w:t xml:space="preserve">, educational material and an online initial assessment for folks who may be experiencing symptoms. Visit their website </w:t>
      </w:r>
      <w:hyperlink r:id="rId50" w:history="1">
        <w:r w:rsidR="004962AC" w:rsidRPr="00CA303F">
          <w:rPr>
            <w:rStyle w:val="Hyperlink"/>
          </w:rPr>
          <w:t>here</w:t>
        </w:r>
      </w:hyperlink>
      <w:r w:rsidR="004962AC">
        <w:t xml:space="preserve">. </w:t>
      </w:r>
    </w:p>
    <w:p w14:paraId="5CB531EC" w14:textId="0D830742" w:rsidR="00262F6F" w:rsidRDefault="00262F6F" w:rsidP="00E236BA">
      <w:hyperlink r:id="rId51" w:history="1">
        <w:r w:rsidRPr="00262F6F">
          <w:rPr>
            <w:rStyle w:val="Hyperlink"/>
          </w:rPr>
          <w:t>Psychosis REACH</w:t>
        </w:r>
      </w:hyperlink>
      <w:r>
        <w:t xml:space="preserve">: </w:t>
      </w:r>
      <w:r w:rsidR="00924694" w:rsidRPr="00AD2361">
        <w:rPr>
          <w:color w:val="388600"/>
        </w:rPr>
        <w:t xml:space="preserve">Psychosis REACH is training that offers concrete, evidence-based skills for relatives and friends of individuals with psychotic disorders to better care for and relate to their loved ones. It takes proven psychotherapy for people with schizophrenia and other psychotic disorders, Cognitive Behavioral Therapy (CBT), and modifies it to the needs of caregivers. Read more about it </w:t>
      </w:r>
      <w:hyperlink r:id="rId52" w:history="1">
        <w:r w:rsidR="00924694" w:rsidRPr="000F1023">
          <w:rPr>
            <w:rStyle w:val="Hyperlink"/>
          </w:rPr>
          <w:t>here</w:t>
        </w:r>
      </w:hyperlink>
      <w:r w:rsidR="00924694">
        <w:t xml:space="preserve">. </w:t>
      </w:r>
    </w:p>
    <w:p w14:paraId="325AE1C2" w14:textId="01AE413B" w:rsidR="00EA0407" w:rsidRDefault="00EA0407" w:rsidP="00E236BA">
      <w:hyperlink r:id="rId53" w:anchor="content" w:history="1">
        <w:r w:rsidRPr="00EA0407">
          <w:rPr>
            <w:rStyle w:val="Hyperlink"/>
          </w:rPr>
          <w:t>Hearing Voices Network:</w:t>
        </w:r>
      </w:hyperlink>
      <w:r>
        <w:t xml:space="preserve"> </w:t>
      </w:r>
      <w:r w:rsidR="00130FA3">
        <w:t>national charity organizing peer-run organizations and support groups t</w:t>
      </w:r>
      <w:r w:rsidR="00E47476">
        <w:t xml:space="preserve">hat provide community for those who hear voices, see visions or have other unusual sensory experiences. </w:t>
      </w:r>
      <w:r w:rsidR="00212020">
        <w:t xml:space="preserve">They offer several groups for people no matter where they live, including for students, </w:t>
      </w:r>
      <w:r w:rsidR="00F12CAE">
        <w:t xml:space="preserve">parent peer support groups, women-focused groups, and others. </w:t>
      </w:r>
    </w:p>
    <w:p w14:paraId="159EC842" w14:textId="04F37989" w:rsidR="001320C1" w:rsidRPr="00BC7F23" w:rsidRDefault="004962AC" w:rsidP="00BC7F23">
      <w:hyperlink r:id="rId54" w:history="1">
        <w:r w:rsidRPr="004962AC">
          <w:rPr>
            <w:rStyle w:val="Hyperlink"/>
          </w:rPr>
          <w:t>King County Crisis Care Centers</w:t>
        </w:r>
      </w:hyperlink>
      <w:r>
        <w:t xml:space="preserve">:  </w:t>
      </w:r>
      <w:r w:rsidR="00CA303F">
        <w:t xml:space="preserve">Crisis care </w:t>
      </w:r>
      <w:r w:rsidR="00264CBC">
        <w:t>centers</w:t>
      </w:r>
      <w:r w:rsidR="00CA303F">
        <w:t xml:space="preserve"> are</w:t>
      </w:r>
      <w:r w:rsidR="00264CBC">
        <w:t xml:space="preserve"> walk-in,</w:t>
      </w:r>
      <w:r w:rsidR="00CA303F">
        <w:t xml:space="preserve"> 24/7 urgent care centers for a wide range of mental health or substance use challenges, regardless of insurance status. The first center, </w:t>
      </w:r>
      <w:hyperlink r:id="rId55" w:history="1">
        <w:r w:rsidR="00CA303F" w:rsidRPr="00C47687">
          <w:rPr>
            <w:rStyle w:val="Hyperlink"/>
          </w:rPr>
          <w:t>Connections Kirkland</w:t>
        </w:r>
      </w:hyperlink>
      <w:r w:rsidR="00CA303F">
        <w:t xml:space="preserve">, </w:t>
      </w:r>
      <w:r w:rsidR="00264CBC">
        <w:t>is open</w:t>
      </w:r>
      <w:r w:rsidR="00C47687">
        <w:t xml:space="preserve"> as of this </w:t>
      </w:r>
      <w:proofErr w:type="gramStart"/>
      <w:r w:rsidR="00C47687">
        <w:t>reports</w:t>
      </w:r>
      <w:proofErr w:type="gramEnd"/>
      <w:r w:rsidR="00C47687">
        <w:t xml:space="preserve"> publication</w:t>
      </w:r>
      <w:r w:rsidR="00264CBC">
        <w:t xml:space="preserve">, and </w:t>
      </w:r>
      <w:r w:rsidR="00C47687">
        <w:t xml:space="preserve">the centers are meant to be </w:t>
      </w:r>
      <w:r w:rsidR="001C1D61">
        <w:t xml:space="preserve">somewhere safe to go in the event someone is experiencing a behavioral health crisis. See more </w:t>
      </w:r>
      <w:hyperlink r:id="rId56" w:history="1">
        <w:r w:rsidR="001C1D61" w:rsidRPr="001C1D61">
          <w:rPr>
            <w:rStyle w:val="Hyperlink"/>
          </w:rPr>
          <w:t>here</w:t>
        </w:r>
      </w:hyperlink>
      <w:r w:rsidR="001C1D61">
        <w:t xml:space="preserve">. </w:t>
      </w:r>
      <w:r w:rsidR="00CA303F">
        <w:t xml:space="preserve"> </w:t>
      </w:r>
    </w:p>
    <w:p w14:paraId="68458493" w14:textId="77777777" w:rsidR="00BC7F23" w:rsidRPr="00BC7F23" w:rsidRDefault="00BC7F23" w:rsidP="00BC7F23"/>
    <w:p w14:paraId="07F80C7A" w14:textId="20BD34C9" w:rsidR="00414A9A" w:rsidRDefault="00414A9A" w:rsidP="00414A9A">
      <w:pPr>
        <w:pStyle w:val="Heading4"/>
      </w:pPr>
      <w:r>
        <w:t>Coordinated Specialty Care Program Examples</w:t>
      </w:r>
    </w:p>
    <w:p w14:paraId="6A90DCE2" w14:textId="4868D8B0" w:rsidR="00414A9A" w:rsidRDefault="00414A9A" w:rsidP="00414A9A">
      <w:hyperlink r:id="rId57" w:history="1">
        <w:r w:rsidRPr="002B4471">
          <w:rPr>
            <w:rStyle w:val="Hyperlink"/>
          </w:rPr>
          <w:t>New Journeys</w:t>
        </w:r>
      </w:hyperlink>
      <w:r>
        <w:t xml:space="preserve"> (WA Based)</w:t>
      </w:r>
    </w:p>
    <w:p w14:paraId="30694010" w14:textId="21622942" w:rsidR="005E759C" w:rsidRDefault="00EC5687" w:rsidP="002B4471">
      <w:pPr>
        <w:pStyle w:val="ListParagraph"/>
        <w:numPr>
          <w:ilvl w:val="0"/>
          <w:numId w:val="30"/>
        </w:numPr>
      </w:pPr>
      <w:r>
        <w:t>Find policy, program and procedure manual</w:t>
      </w:r>
      <w:r w:rsidR="006339B2">
        <w:t xml:space="preserve"> </w:t>
      </w:r>
      <w:hyperlink r:id="rId58" w:anchor="early-intervention" w:history="1">
        <w:r w:rsidR="006339B2" w:rsidRPr="00FB4D11">
          <w:rPr>
            <w:rStyle w:val="Hyperlink"/>
          </w:rPr>
          <w:t>here</w:t>
        </w:r>
      </w:hyperlink>
    </w:p>
    <w:p w14:paraId="7DA49FB0" w14:textId="3D3DBDFB" w:rsidR="00EC5687" w:rsidRDefault="006339B2" w:rsidP="00EC5687">
      <w:hyperlink r:id="rId59" w:history="1">
        <w:r w:rsidRPr="00756C0B">
          <w:rPr>
            <w:rStyle w:val="Hyperlink"/>
          </w:rPr>
          <w:t>NAVIGATE</w:t>
        </w:r>
      </w:hyperlink>
    </w:p>
    <w:p w14:paraId="10324032" w14:textId="05320EC0" w:rsidR="006339B2" w:rsidRDefault="006339B2" w:rsidP="006339B2">
      <w:pPr>
        <w:pStyle w:val="ListParagraph"/>
        <w:numPr>
          <w:ilvl w:val="0"/>
          <w:numId w:val="30"/>
        </w:numPr>
      </w:pPr>
      <w:r>
        <w:t xml:space="preserve">Find </w:t>
      </w:r>
      <w:r w:rsidR="00FB4D11">
        <w:t xml:space="preserve">the program </w:t>
      </w:r>
      <w:r w:rsidR="001B25D4">
        <w:t xml:space="preserve">information and manual </w:t>
      </w:r>
      <w:hyperlink r:id="rId60" w:history="1">
        <w:r w:rsidR="001B25D4" w:rsidRPr="001B25D4">
          <w:rPr>
            <w:rStyle w:val="Hyperlink"/>
          </w:rPr>
          <w:t>here</w:t>
        </w:r>
      </w:hyperlink>
    </w:p>
    <w:p w14:paraId="57034CC2" w14:textId="0CCF1235" w:rsidR="006339B2" w:rsidRDefault="006339B2" w:rsidP="00EC5687">
      <w:hyperlink r:id="rId61" w:history="1">
        <w:proofErr w:type="spellStart"/>
        <w:r w:rsidRPr="00BA782A">
          <w:rPr>
            <w:rStyle w:val="Hyperlink"/>
          </w:rPr>
          <w:t>OnTrackNY</w:t>
        </w:r>
        <w:proofErr w:type="spellEnd"/>
      </w:hyperlink>
    </w:p>
    <w:p w14:paraId="2C670E86" w14:textId="54A58EDE" w:rsidR="005F0920" w:rsidRDefault="005F0920" w:rsidP="005F0920">
      <w:pPr>
        <w:pStyle w:val="ListParagraph"/>
        <w:numPr>
          <w:ilvl w:val="0"/>
          <w:numId w:val="30"/>
        </w:numPr>
      </w:pPr>
      <w:r>
        <w:t xml:space="preserve">Find program information </w:t>
      </w:r>
      <w:hyperlink r:id="rId62" w:history="1">
        <w:r w:rsidRPr="0050454F">
          <w:rPr>
            <w:rStyle w:val="Hyperlink"/>
          </w:rPr>
          <w:t>here</w:t>
        </w:r>
      </w:hyperlink>
    </w:p>
    <w:p w14:paraId="51CF8BD4" w14:textId="51B6C8A5" w:rsidR="005F0920" w:rsidRDefault="005F0920" w:rsidP="005F0920">
      <w:pPr>
        <w:pStyle w:val="ListParagraph"/>
        <w:numPr>
          <w:ilvl w:val="0"/>
          <w:numId w:val="30"/>
        </w:numPr>
      </w:pPr>
      <w:r>
        <w:t xml:space="preserve">Find peer specialist manual </w:t>
      </w:r>
      <w:hyperlink r:id="rId63" w:history="1">
        <w:r w:rsidRPr="005F0920">
          <w:rPr>
            <w:rStyle w:val="Hyperlink"/>
          </w:rPr>
          <w:t>here</w:t>
        </w:r>
      </w:hyperlink>
    </w:p>
    <w:p w14:paraId="3E1E025F" w14:textId="7003F1CB" w:rsidR="005F0920" w:rsidRDefault="005F0920" w:rsidP="005F0920">
      <w:pPr>
        <w:pStyle w:val="ListParagraph"/>
        <w:numPr>
          <w:ilvl w:val="0"/>
          <w:numId w:val="30"/>
        </w:numPr>
      </w:pPr>
      <w:r>
        <w:t xml:space="preserve">Find </w:t>
      </w:r>
      <w:r w:rsidR="00FF15A0">
        <w:t xml:space="preserve">manual on delivering culturally competent care </w:t>
      </w:r>
      <w:hyperlink r:id="rId64" w:history="1">
        <w:r w:rsidR="00FF15A0" w:rsidRPr="00FF15A0">
          <w:rPr>
            <w:rStyle w:val="Hyperlink"/>
          </w:rPr>
          <w:t>here</w:t>
        </w:r>
      </w:hyperlink>
    </w:p>
    <w:p w14:paraId="26531049" w14:textId="0692B342" w:rsidR="00756C0B" w:rsidRDefault="00756C0B" w:rsidP="00756C0B">
      <w:hyperlink r:id="rId65" w:history="1">
        <w:r w:rsidRPr="001811DE">
          <w:rPr>
            <w:rStyle w:val="Hyperlink"/>
          </w:rPr>
          <w:t>EASA</w:t>
        </w:r>
      </w:hyperlink>
      <w:r>
        <w:t xml:space="preserve">: </w:t>
      </w:r>
      <w:r w:rsidR="001811DE">
        <w:t>Early Assessment and Support Alliance (Oregon)</w:t>
      </w:r>
    </w:p>
    <w:p w14:paraId="52012F14" w14:textId="20C983CA" w:rsidR="001811DE" w:rsidRDefault="006B4438" w:rsidP="001811DE">
      <w:pPr>
        <w:pStyle w:val="ListParagraph"/>
        <w:numPr>
          <w:ilvl w:val="0"/>
          <w:numId w:val="32"/>
        </w:numPr>
      </w:pPr>
      <w:r>
        <w:t xml:space="preserve">Training, tools and resources can be found </w:t>
      </w:r>
      <w:hyperlink r:id="rId66" w:history="1">
        <w:r w:rsidRPr="006B4438">
          <w:rPr>
            <w:rStyle w:val="Hyperlink"/>
          </w:rPr>
          <w:t>here</w:t>
        </w:r>
      </w:hyperlink>
    </w:p>
    <w:p w14:paraId="371EA1AD" w14:textId="7E7620D7" w:rsidR="001320C1" w:rsidRDefault="006B4438" w:rsidP="00AF347F">
      <w:pPr>
        <w:pStyle w:val="ListParagraph"/>
        <w:numPr>
          <w:ilvl w:val="0"/>
          <w:numId w:val="32"/>
        </w:numPr>
      </w:pPr>
      <w:r>
        <w:t xml:space="preserve">Specific </w:t>
      </w:r>
      <w:proofErr w:type="gramStart"/>
      <w:r>
        <w:t>trainings</w:t>
      </w:r>
      <w:proofErr w:type="gramEnd"/>
      <w:r>
        <w:t xml:space="preserve"> for providers on working with </w:t>
      </w:r>
      <w:r w:rsidR="00024F21">
        <w:t>individuals</w:t>
      </w:r>
      <w:r>
        <w:t xml:space="preserve"> with intellectual disabilities (IDD) can be found </w:t>
      </w:r>
      <w:hyperlink r:id="rId67" w:history="1">
        <w:r w:rsidRPr="008974CB">
          <w:rPr>
            <w:rStyle w:val="Hyperlink"/>
          </w:rPr>
          <w:t>here</w:t>
        </w:r>
      </w:hyperlink>
      <w:r>
        <w:t>.</w:t>
      </w:r>
      <w:r w:rsidR="008974CB">
        <w:t xml:space="preserve"> </w:t>
      </w:r>
    </w:p>
    <w:p w14:paraId="15CC0CA3" w14:textId="07753929" w:rsidR="00736F16" w:rsidRDefault="00736F16" w:rsidP="00AF347F">
      <w:pPr>
        <w:pStyle w:val="Heading4"/>
      </w:pPr>
      <w:r>
        <w:t xml:space="preserve">Primary Care </w:t>
      </w:r>
      <w:r w:rsidR="00AF347F">
        <w:t>Setting</w:t>
      </w:r>
      <w:r>
        <w:t xml:space="preserve"> Resources</w:t>
      </w:r>
    </w:p>
    <w:p w14:paraId="71486D5D" w14:textId="24EFF071" w:rsidR="00DC21E9" w:rsidRDefault="001458E6" w:rsidP="00057321">
      <w:pPr>
        <w:pStyle w:val="ListParagraph"/>
        <w:numPr>
          <w:ilvl w:val="0"/>
          <w:numId w:val="31"/>
        </w:numPr>
      </w:pPr>
      <w:hyperlink r:id="rId68" w:history="1">
        <w:r w:rsidRPr="001458E6">
          <w:rPr>
            <w:rStyle w:val="Hyperlink"/>
          </w:rPr>
          <w:t>Psychosisscreening.org</w:t>
        </w:r>
      </w:hyperlink>
      <w:r w:rsidR="00DC21E9">
        <w:t xml:space="preserve">: </w:t>
      </w:r>
      <w:r w:rsidR="00057321">
        <w:t>educational resources, workflows, language guides, and more for primary care settings</w:t>
      </w:r>
    </w:p>
    <w:p w14:paraId="32CAEF41" w14:textId="37EEB645" w:rsidR="001320C1" w:rsidRDefault="00057321" w:rsidP="001320C1">
      <w:pPr>
        <w:pStyle w:val="ListParagraph"/>
        <w:numPr>
          <w:ilvl w:val="0"/>
          <w:numId w:val="31"/>
        </w:numPr>
      </w:pPr>
      <w:r>
        <w:t xml:space="preserve">New Journey’s </w:t>
      </w:r>
      <w:hyperlink r:id="rId69" w:history="1">
        <w:r w:rsidR="00AF347F" w:rsidRPr="00AF347F">
          <w:rPr>
            <w:rStyle w:val="Hyperlink"/>
          </w:rPr>
          <w:t>Presentation for Primary Care Providers</w:t>
        </w:r>
      </w:hyperlink>
    </w:p>
    <w:p w14:paraId="54F9E6C7" w14:textId="7E897984" w:rsidR="001320C1" w:rsidRPr="00414A9A" w:rsidRDefault="001320C1" w:rsidP="001320C1">
      <w:pPr>
        <w:pStyle w:val="ListParagraph"/>
        <w:numPr>
          <w:ilvl w:val="0"/>
          <w:numId w:val="31"/>
        </w:numPr>
      </w:pPr>
      <w:r>
        <w:t xml:space="preserve">Center for Excellence in Psychosis </w:t>
      </w:r>
      <w:hyperlink r:id="rId70" w:anchor=":~:text=This%20guide%20was%20developed%20by%20the%20Washington%20State,and%20the%20Washington%20State%20Health%20Care%20Authority%20%28HCA%29." w:history="1">
        <w:r w:rsidRPr="00680E0B">
          <w:rPr>
            <w:rStyle w:val="Hyperlink"/>
          </w:rPr>
          <w:t xml:space="preserve">Allied Health Professional </w:t>
        </w:r>
        <w:r w:rsidR="00680E0B" w:rsidRPr="00680E0B">
          <w:rPr>
            <w:rStyle w:val="Hyperlink"/>
          </w:rPr>
          <w:t>Guide</w:t>
        </w:r>
      </w:hyperlink>
    </w:p>
    <w:p w14:paraId="3C9BC7D5" w14:textId="19EA7B42" w:rsidR="001320C1" w:rsidRDefault="00147A17" w:rsidP="00414A9A">
      <w:pPr>
        <w:pStyle w:val="Heading4"/>
      </w:pPr>
      <w:r>
        <w:t>Workplace Accommodations</w:t>
      </w:r>
    </w:p>
    <w:p w14:paraId="317A5235" w14:textId="5D99EB82" w:rsidR="00147A17" w:rsidRPr="00147A17" w:rsidRDefault="00147A17" w:rsidP="00147A17">
      <w:r w:rsidRPr="00AD2361">
        <w:rPr>
          <w:color w:val="388600"/>
        </w:rPr>
        <w:t xml:space="preserve">See the Department of Labor standards on workplace accommodations for employees with psychiatric disabilities </w:t>
      </w:r>
      <w:hyperlink r:id="rId71" w:anchor=":~:text=Reductionofworkplacenoisethat,regardingperformanceandworkexpectations" w:history="1">
        <w:r w:rsidRPr="0011010D">
          <w:rPr>
            <w:rStyle w:val="Hyperlink"/>
          </w:rPr>
          <w:t>here</w:t>
        </w:r>
      </w:hyperlink>
      <w:r>
        <w:t>.</w:t>
      </w:r>
    </w:p>
    <w:p w14:paraId="5F12D725" w14:textId="2D2D4423" w:rsidR="008A0A98" w:rsidRDefault="008A0A98" w:rsidP="00414A9A">
      <w:pPr>
        <w:pStyle w:val="Heading4"/>
      </w:pPr>
      <w:r>
        <w:t>Medical Necessity Criteria</w:t>
      </w:r>
    </w:p>
    <w:p w14:paraId="3BD97650" w14:textId="06143DB4" w:rsidR="007E38E3" w:rsidRDefault="003A4024" w:rsidP="008519AA">
      <w:r>
        <w:t xml:space="preserve">Level of Care Utilization System (LOCUS) and Child and Adolescent Level of Care Utilization System (CALOCUS) provide standardized tools to </w:t>
      </w:r>
      <w:r w:rsidR="007E38E3">
        <w:t xml:space="preserve">identify appropriate level of service intensity needed for adults as well as children and adolescents and their families. Recently, </w:t>
      </w:r>
      <w:r w:rsidR="00FD3989">
        <w:t>AACAP</w:t>
      </w:r>
      <w:r w:rsidR="007E38E3">
        <w:t xml:space="preserve"> and AACP have unified the CALOCUS with the Child and Adolescent Service Intensity Instrument (CASII) into a single instrument (CALOCUS-CASII) to guide ongoing service provision, treatment planning and outcome monitoring in all settings. </w:t>
      </w:r>
    </w:p>
    <w:p w14:paraId="15EBCB28" w14:textId="77777777" w:rsidR="009F1578" w:rsidRDefault="007E38E3" w:rsidP="008519AA">
      <w:r>
        <w:t xml:space="preserve">To learn more about and access the LOCUS and CALOCUS-CASII, see </w:t>
      </w:r>
      <w:hyperlink r:id="rId72" w:history="1">
        <w:r w:rsidRPr="00FF7DFD">
          <w:rPr>
            <w:rStyle w:val="Hyperlink"/>
          </w:rPr>
          <w:t>here</w:t>
        </w:r>
      </w:hyperlink>
      <w:r>
        <w:t xml:space="preserve"> and </w:t>
      </w:r>
      <w:hyperlink r:id="rId73" w:history="1">
        <w:r w:rsidRPr="007E38E3">
          <w:rPr>
            <w:rStyle w:val="Hyperlink"/>
          </w:rPr>
          <w:t>here</w:t>
        </w:r>
      </w:hyperlink>
      <w:r>
        <w:t xml:space="preserve">. </w:t>
      </w:r>
    </w:p>
    <w:p w14:paraId="6953C098" w14:textId="77777777" w:rsidR="009F1578" w:rsidRDefault="009F1578" w:rsidP="000613AE">
      <w:pPr>
        <w:pStyle w:val="Heading4"/>
      </w:pPr>
      <w:r>
        <w:t>Academic Institutions</w:t>
      </w:r>
    </w:p>
    <w:p w14:paraId="54011D8E" w14:textId="3B2BD724" w:rsidR="008519AA" w:rsidRDefault="000613AE" w:rsidP="008519AA">
      <w:hyperlink r:id="rId74" w:history="1">
        <w:r w:rsidRPr="000613AE">
          <w:rPr>
            <w:rStyle w:val="Hyperlink"/>
          </w:rPr>
          <w:t>Back to School: Toolkits to Support the Full Inclusion of Students with Early Psychosis in Higher Education.</w:t>
        </w:r>
      </w:hyperlink>
      <w:r>
        <w:t xml:space="preserve">: a comprehensive toolkit for academic staff and administrators </w:t>
      </w:r>
      <w:r w:rsidR="007146E9">
        <w:t>on integrating and including students with psychosis a</w:t>
      </w:r>
      <w:r w:rsidR="00440E12">
        <w:t>nd other mental health concerns. The toolkit covers recognition of si</w:t>
      </w:r>
      <w:r w:rsidR="00D612F6">
        <w:t xml:space="preserve">gns of distress and engaging students with early psychosis, accommodations that should be provided at the academic, administrative and campus level, </w:t>
      </w:r>
      <w:r w:rsidR="00464E21">
        <w:t xml:space="preserve">examples of successful implementation, and tools to support increased awareness among students, staff and others. </w:t>
      </w:r>
      <w:r w:rsidR="008519AA">
        <w:br w:type="page"/>
      </w:r>
    </w:p>
    <w:p w14:paraId="49D7C300" w14:textId="77777777" w:rsidR="008519AA" w:rsidRDefault="008519AA" w:rsidP="008519AA">
      <w:pPr>
        <w:pStyle w:val="Heading1"/>
      </w:pPr>
      <w:bookmarkStart w:id="64" w:name="_Toc209512823"/>
      <w:bookmarkStart w:id="65" w:name="_Toc209521962"/>
      <w:r>
        <w:lastRenderedPageBreak/>
        <w:t>Appendices</w:t>
      </w:r>
      <w:bookmarkEnd w:id="64"/>
      <w:bookmarkEnd w:id="65"/>
    </w:p>
    <w:p w14:paraId="7560BED9" w14:textId="77777777" w:rsidR="008519AA" w:rsidRDefault="008519AA" w:rsidP="008519AA">
      <w:pPr>
        <w:pStyle w:val="Heading2"/>
      </w:pPr>
      <w:bookmarkStart w:id="66" w:name="_Toc209512824"/>
      <w:bookmarkStart w:id="67" w:name="_Toc209521963"/>
      <w:r>
        <w:t>Appendix A. Bree Collaborative Members</w:t>
      </w:r>
      <w:bookmarkEnd w:id="66"/>
      <w:bookmarkEnd w:id="67"/>
    </w:p>
    <w:tbl>
      <w:tblPr>
        <w:tblStyle w:val="ListTable4-Accent5"/>
        <w:tblW w:w="0" w:type="auto"/>
        <w:tblLook w:val="04A0" w:firstRow="1" w:lastRow="0" w:firstColumn="1" w:lastColumn="0" w:noHBand="0" w:noVBand="1"/>
      </w:tblPr>
      <w:tblGrid>
        <w:gridCol w:w="2445"/>
        <w:gridCol w:w="3821"/>
        <w:gridCol w:w="3804"/>
      </w:tblGrid>
      <w:tr w:rsidR="00F601A0" w:rsidRPr="004436EA" w14:paraId="60D3C58F" w14:textId="77777777" w:rsidTr="00443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tcPr>
          <w:p w14:paraId="37F4C43D" w14:textId="77777777" w:rsidR="00F601A0" w:rsidRPr="004436EA" w:rsidRDefault="00F601A0">
            <w:pPr>
              <w:rPr>
                <w:rFonts w:cstheme="minorHAnsi"/>
                <w:sz w:val="22"/>
                <w:szCs w:val="22"/>
              </w:rPr>
            </w:pPr>
            <w:r w:rsidRPr="004436EA">
              <w:rPr>
                <w:rFonts w:cstheme="minorHAnsi"/>
                <w:sz w:val="22"/>
                <w:szCs w:val="22"/>
              </w:rPr>
              <w:t>Name</w:t>
            </w:r>
          </w:p>
        </w:tc>
        <w:tc>
          <w:tcPr>
            <w:tcW w:w="3395" w:type="dxa"/>
          </w:tcPr>
          <w:p w14:paraId="441932E6" w14:textId="77777777" w:rsidR="00F601A0" w:rsidRPr="004436EA" w:rsidRDefault="00F601A0">
            <w:pP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4436EA">
              <w:rPr>
                <w:rFonts w:cstheme="minorHAnsi"/>
                <w:sz w:val="22"/>
                <w:szCs w:val="22"/>
              </w:rPr>
              <w:t>Title</w:t>
            </w:r>
          </w:p>
        </w:tc>
        <w:tc>
          <w:tcPr>
            <w:tcW w:w="3522" w:type="dxa"/>
          </w:tcPr>
          <w:p w14:paraId="15C27A1F" w14:textId="77777777" w:rsidR="00F601A0" w:rsidRPr="004436EA" w:rsidRDefault="00F601A0">
            <w:pP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4436EA">
              <w:rPr>
                <w:rFonts w:cstheme="minorHAnsi"/>
                <w:sz w:val="22"/>
                <w:szCs w:val="22"/>
              </w:rPr>
              <w:t>Organization</w:t>
            </w:r>
          </w:p>
        </w:tc>
      </w:tr>
      <w:tr w:rsidR="00F601A0" w:rsidRPr="004436EA" w14:paraId="09E1EC41"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EF809"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June Altaras, MN, NEA-BC, RN</w:t>
            </w:r>
          </w:p>
        </w:tc>
        <w:tc>
          <w:tcPr>
            <w:tcW w:w="0" w:type="auto"/>
            <w:hideMark/>
          </w:tcPr>
          <w:p w14:paraId="6B8E3920"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Executive Vice President, Chief Quality, Safety and Nursing Officer</w:t>
            </w:r>
          </w:p>
        </w:tc>
        <w:tc>
          <w:tcPr>
            <w:tcW w:w="0" w:type="auto"/>
            <w:hideMark/>
          </w:tcPr>
          <w:p w14:paraId="4A3261E2"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MultiCare Health System</w:t>
            </w:r>
          </w:p>
        </w:tc>
      </w:tr>
      <w:tr w:rsidR="00F601A0" w:rsidRPr="004436EA" w14:paraId="4918A7A6" w14:textId="77777777" w:rsidTr="004436EA">
        <w:tc>
          <w:tcPr>
            <w:cnfStyle w:val="001000000000" w:firstRow="0" w:lastRow="0" w:firstColumn="1" w:lastColumn="0" w:oddVBand="0" w:evenVBand="0" w:oddHBand="0" w:evenHBand="0" w:firstRowFirstColumn="0" w:firstRowLastColumn="0" w:lastRowFirstColumn="0" w:lastRowLastColumn="0"/>
            <w:tcW w:w="0" w:type="auto"/>
            <w:hideMark/>
          </w:tcPr>
          <w:p w14:paraId="3B31223A"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Colleen Daly, PhD</w:t>
            </w:r>
          </w:p>
        </w:tc>
        <w:tc>
          <w:tcPr>
            <w:tcW w:w="0" w:type="auto"/>
            <w:hideMark/>
          </w:tcPr>
          <w:p w14:paraId="66FACFC7"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Director, Global Occupational Health, Safety and Research</w:t>
            </w:r>
          </w:p>
        </w:tc>
        <w:tc>
          <w:tcPr>
            <w:tcW w:w="0" w:type="auto"/>
            <w:hideMark/>
          </w:tcPr>
          <w:p w14:paraId="3F01F4C9"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Microsoft</w:t>
            </w:r>
          </w:p>
        </w:tc>
      </w:tr>
      <w:tr w:rsidR="00F601A0" w:rsidRPr="004436EA" w14:paraId="18820772"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E462F8"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Jake Berman, MD MPH</w:t>
            </w:r>
          </w:p>
        </w:tc>
        <w:tc>
          <w:tcPr>
            <w:tcW w:w="0" w:type="auto"/>
            <w:hideMark/>
          </w:tcPr>
          <w:p w14:paraId="41B5B1DD"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Medical Director for Population Health Integration</w:t>
            </w:r>
          </w:p>
        </w:tc>
        <w:tc>
          <w:tcPr>
            <w:tcW w:w="0" w:type="auto"/>
            <w:hideMark/>
          </w:tcPr>
          <w:p w14:paraId="72754918"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UW Medicine and UWM Primary Care and Population Health</w:t>
            </w:r>
          </w:p>
        </w:tc>
      </w:tr>
      <w:tr w:rsidR="00F601A0" w:rsidRPr="004436EA" w14:paraId="0EE89DE1" w14:textId="77777777" w:rsidTr="004436EA">
        <w:tc>
          <w:tcPr>
            <w:cnfStyle w:val="001000000000" w:firstRow="0" w:lastRow="0" w:firstColumn="1" w:lastColumn="0" w:oddVBand="0" w:evenVBand="0" w:oddHBand="0" w:evenHBand="0" w:firstRowFirstColumn="0" w:firstRowLastColumn="0" w:lastRowFirstColumn="0" w:lastRowLastColumn="0"/>
            <w:tcW w:w="0" w:type="auto"/>
            <w:hideMark/>
          </w:tcPr>
          <w:p w14:paraId="4F645F47"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Gary Franklin, MD, MPH</w:t>
            </w:r>
          </w:p>
        </w:tc>
        <w:tc>
          <w:tcPr>
            <w:tcW w:w="0" w:type="auto"/>
            <w:hideMark/>
          </w:tcPr>
          <w:p w14:paraId="58A80FD7"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Medical Director</w:t>
            </w:r>
          </w:p>
        </w:tc>
        <w:tc>
          <w:tcPr>
            <w:tcW w:w="0" w:type="auto"/>
            <w:hideMark/>
          </w:tcPr>
          <w:p w14:paraId="42749E45"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Washington State Department of Labor and Industries</w:t>
            </w:r>
          </w:p>
        </w:tc>
      </w:tr>
      <w:tr w:rsidR="00F601A0" w:rsidRPr="004436EA" w14:paraId="5A5D177F"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FD67EE"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Colin Fields, MD, AAHIVS</w:t>
            </w:r>
          </w:p>
        </w:tc>
        <w:tc>
          <w:tcPr>
            <w:tcW w:w="0" w:type="auto"/>
            <w:hideMark/>
          </w:tcPr>
          <w:p w14:paraId="7088C8DC"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Medical Director, Government Relations &amp; Public Policy</w:t>
            </w:r>
          </w:p>
        </w:tc>
        <w:tc>
          <w:tcPr>
            <w:tcW w:w="0" w:type="auto"/>
            <w:hideMark/>
          </w:tcPr>
          <w:p w14:paraId="4A8E90FD"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Kaiser Permanente</w:t>
            </w:r>
          </w:p>
        </w:tc>
      </w:tr>
      <w:tr w:rsidR="00F601A0" w:rsidRPr="004436EA" w14:paraId="7CADBEE5" w14:textId="77777777" w:rsidTr="004436EA">
        <w:tc>
          <w:tcPr>
            <w:cnfStyle w:val="001000000000" w:firstRow="0" w:lastRow="0" w:firstColumn="1" w:lastColumn="0" w:oddVBand="0" w:evenVBand="0" w:oddHBand="0" w:evenHBand="0" w:firstRowFirstColumn="0" w:firstRowLastColumn="0" w:lastRowFirstColumn="0" w:lastRowLastColumn="0"/>
            <w:tcW w:w="0" w:type="auto"/>
            <w:hideMark/>
          </w:tcPr>
          <w:p w14:paraId="405B37F5"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Darcy Jaffe, MN, ARNP, NE-BC, FACHE</w:t>
            </w:r>
          </w:p>
        </w:tc>
        <w:tc>
          <w:tcPr>
            <w:tcW w:w="0" w:type="auto"/>
            <w:hideMark/>
          </w:tcPr>
          <w:p w14:paraId="067E7D29"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Senior Vice President, Safety &amp; Quality</w:t>
            </w:r>
          </w:p>
        </w:tc>
        <w:tc>
          <w:tcPr>
            <w:tcW w:w="0" w:type="auto"/>
            <w:hideMark/>
          </w:tcPr>
          <w:p w14:paraId="3D94487D"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Washington State Hospital Association</w:t>
            </w:r>
          </w:p>
        </w:tc>
      </w:tr>
      <w:tr w:rsidR="00F601A0" w:rsidRPr="004436EA" w14:paraId="2B231238"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814F14" w14:textId="77777777" w:rsidR="00F601A0" w:rsidRPr="004436EA" w:rsidRDefault="00F601A0">
            <w:pPr>
              <w:rPr>
                <w:rFonts w:eastAsia="Times New Roman" w:cstheme="minorHAnsi"/>
                <w:b w:val="0"/>
                <w:bCs w:val="0"/>
                <w:color w:val="333333"/>
                <w:spacing w:val="3"/>
                <w:sz w:val="22"/>
                <w:szCs w:val="22"/>
              </w:rPr>
            </w:pPr>
            <w:proofErr w:type="spellStart"/>
            <w:r w:rsidRPr="004436EA">
              <w:rPr>
                <w:rFonts w:eastAsia="Times New Roman" w:cstheme="minorHAnsi"/>
                <w:b w:val="0"/>
                <w:bCs w:val="0"/>
                <w:color w:val="333333"/>
                <w:spacing w:val="3"/>
                <w:sz w:val="22"/>
                <w:szCs w:val="22"/>
              </w:rPr>
              <w:t>Norifumi</w:t>
            </w:r>
            <w:proofErr w:type="spellEnd"/>
            <w:r w:rsidRPr="004436EA">
              <w:rPr>
                <w:rFonts w:eastAsia="Times New Roman" w:cstheme="minorHAnsi"/>
                <w:b w:val="0"/>
                <w:bCs w:val="0"/>
                <w:color w:val="333333"/>
                <w:spacing w:val="3"/>
                <w:sz w:val="22"/>
                <w:szCs w:val="22"/>
              </w:rPr>
              <w:t xml:space="preserve"> Kamo, MD, MPP</w:t>
            </w:r>
          </w:p>
        </w:tc>
        <w:tc>
          <w:tcPr>
            <w:tcW w:w="0" w:type="auto"/>
            <w:hideMark/>
          </w:tcPr>
          <w:p w14:paraId="6BC37DB7"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Internal Medicine</w:t>
            </w:r>
          </w:p>
        </w:tc>
        <w:tc>
          <w:tcPr>
            <w:tcW w:w="0" w:type="auto"/>
            <w:hideMark/>
          </w:tcPr>
          <w:p w14:paraId="45BAD250"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Virginia Mason Franciscan Health</w:t>
            </w:r>
          </w:p>
        </w:tc>
      </w:tr>
      <w:tr w:rsidR="00F601A0" w:rsidRPr="004436EA" w14:paraId="1F7D17D6" w14:textId="77777777" w:rsidTr="004436EA">
        <w:tc>
          <w:tcPr>
            <w:cnfStyle w:val="001000000000" w:firstRow="0" w:lastRow="0" w:firstColumn="1" w:lastColumn="0" w:oddVBand="0" w:evenVBand="0" w:oddHBand="0" w:evenHBand="0" w:firstRowFirstColumn="0" w:firstRowLastColumn="0" w:lastRowFirstColumn="0" w:lastRowLastColumn="0"/>
            <w:tcW w:w="0" w:type="auto"/>
            <w:hideMark/>
          </w:tcPr>
          <w:p w14:paraId="7B7EA8EF"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Kristina Petsas, MD MBA MLS</w:t>
            </w:r>
          </w:p>
        </w:tc>
        <w:tc>
          <w:tcPr>
            <w:tcW w:w="0" w:type="auto"/>
            <w:hideMark/>
          </w:tcPr>
          <w:p w14:paraId="4523DAAD"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Market Chief Medical Officer, Employer &amp; Individual</w:t>
            </w:r>
          </w:p>
        </w:tc>
        <w:tc>
          <w:tcPr>
            <w:tcW w:w="0" w:type="auto"/>
            <w:hideMark/>
          </w:tcPr>
          <w:p w14:paraId="0B88F073"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UnitedHealthcare</w:t>
            </w:r>
          </w:p>
        </w:tc>
      </w:tr>
      <w:tr w:rsidR="00F601A0" w:rsidRPr="004436EA" w14:paraId="3D7AB03C"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083F17"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Greg Marchand</w:t>
            </w:r>
          </w:p>
        </w:tc>
        <w:tc>
          <w:tcPr>
            <w:tcW w:w="0" w:type="auto"/>
            <w:hideMark/>
          </w:tcPr>
          <w:p w14:paraId="606920BB"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Director, Benefits &amp; Policy and Strategy</w:t>
            </w:r>
          </w:p>
        </w:tc>
        <w:tc>
          <w:tcPr>
            <w:tcW w:w="0" w:type="auto"/>
            <w:hideMark/>
          </w:tcPr>
          <w:p w14:paraId="3C199BCC"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The Boeing Company</w:t>
            </w:r>
          </w:p>
        </w:tc>
      </w:tr>
      <w:tr w:rsidR="00F601A0" w:rsidRPr="004436EA" w14:paraId="1EC66652" w14:textId="77777777" w:rsidTr="004436EA">
        <w:tc>
          <w:tcPr>
            <w:cnfStyle w:val="001000000000" w:firstRow="0" w:lastRow="0" w:firstColumn="1" w:lastColumn="0" w:oddVBand="0" w:evenVBand="0" w:oddHBand="0" w:evenHBand="0" w:firstRowFirstColumn="0" w:firstRowLastColumn="0" w:lastRowFirstColumn="0" w:lastRowLastColumn="0"/>
            <w:tcW w:w="0" w:type="auto"/>
            <w:hideMark/>
          </w:tcPr>
          <w:p w14:paraId="26C7C072"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Kimberly Moore, MD</w:t>
            </w:r>
          </w:p>
        </w:tc>
        <w:tc>
          <w:tcPr>
            <w:tcW w:w="0" w:type="auto"/>
            <w:hideMark/>
          </w:tcPr>
          <w:p w14:paraId="582E964D"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Associate Chief Medical Officer</w:t>
            </w:r>
          </w:p>
        </w:tc>
        <w:tc>
          <w:tcPr>
            <w:tcW w:w="0" w:type="auto"/>
            <w:hideMark/>
          </w:tcPr>
          <w:p w14:paraId="0E48ED5B"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Franciscan Health System</w:t>
            </w:r>
          </w:p>
        </w:tc>
      </w:tr>
      <w:tr w:rsidR="00F601A0" w:rsidRPr="004436EA" w14:paraId="758E0228"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501C59"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Carl Olden, MD</w:t>
            </w:r>
          </w:p>
        </w:tc>
        <w:tc>
          <w:tcPr>
            <w:tcW w:w="0" w:type="auto"/>
            <w:hideMark/>
          </w:tcPr>
          <w:p w14:paraId="685C63E3"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Family Physician</w:t>
            </w:r>
          </w:p>
        </w:tc>
        <w:tc>
          <w:tcPr>
            <w:tcW w:w="0" w:type="auto"/>
            <w:hideMark/>
          </w:tcPr>
          <w:p w14:paraId="3B70E856"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Pacific Crest Family Medicine, Yakima</w:t>
            </w:r>
          </w:p>
        </w:tc>
      </w:tr>
      <w:tr w:rsidR="00F601A0" w:rsidRPr="004436EA" w14:paraId="4E378257" w14:textId="77777777" w:rsidTr="004436EA">
        <w:tc>
          <w:tcPr>
            <w:cnfStyle w:val="001000000000" w:firstRow="0" w:lastRow="0" w:firstColumn="1" w:lastColumn="0" w:oddVBand="0" w:evenVBand="0" w:oddHBand="0" w:evenHBand="0" w:firstRowFirstColumn="0" w:firstRowLastColumn="0" w:lastRowFirstColumn="0" w:lastRowLastColumn="0"/>
            <w:tcW w:w="0" w:type="auto"/>
            <w:hideMark/>
          </w:tcPr>
          <w:p w14:paraId="63F5AD58"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Nicole Saint Clair, MD</w:t>
            </w:r>
          </w:p>
        </w:tc>
        <w:tc>
          <w:tcPr>
            <w:tcW w:w="0" w:type="auto"/>
            <w:hideMark/>
          </w:tcPr>
          <w:p w14:paraId="6307E9B3"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Executive Medical Director</w:t>
            </w:r>
          </w:p>
        </w:tc>
        <w:tc>
          <w:tcPr>
            <w:tcW w:w="0" w:type="auto"/>
            <w:hideMark/>
          </w:tcPr>
          <w:p w14:paraId="419D64F9"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Regence BlueShield</w:t>
            </w:r>
          </w:p>
        </w:tc>
      </w:tr>
      <w:tr w:rsidR="00F601A0" w:rsidRPr="004436EA" w14:paraId="44E06CAC"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90344C"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Mary Kay O’Neill, MD, MBA</w:t>
            </w:r>
          </w:p>
        </w:tc>
        <w:tc>
          <w:tcPr>
            <w:tcW w:w="0" w:type="auto"/>
            <w:hideMark/>
          </w:tcPr>
          <w:p w14:paraId="313328A5"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Partner</w:t>
            </w:r>
          </w:p>
        </w:tc>
        <w:tc>
          <w:tcPr>
            <w:tcW w:w="0" w:type="auto"/>
            <w:hideMark/>
          </w:tcPr>
          <w:p w14:paraId="12AAFE09"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Mercer</w:t>
            </w:r>
          </w:p>
        </w:tc>
      </w:tr>
      <w:tr w:rsidR="00F601A0" w:rsidRPr="004436EA" w14:paraId="3188AB2D" w14:textId="77777777" w:rsidTr="004436EA">
        <w:tc>
          <w:tcPr>
            <w:cnfStyle w:val="001000000000" w:firstRow="0" w:lastRow="0" w:firstColumn="1" w:lastColumn="0" w:oddVBand="0" w:evenVBand="0" w:oddHBand="0" w:evenHBand="0" w:firstRowFirstColumn="0" w:firstRowLastColumn="0" w:lastRowFirstColumn="0" w:lastRowLastColumn="0"/>
            <w:tcW w:w="0" w:type="auto"/>
            <w:hideMark/>
          </w:tcPr>
          <w:p w14:paraId="70B5CE4F"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Susanne Quistgaard, MD</w:t>
            </w:r>
          </w:p>
        </w:tc>
        <w:tc>
          <w:tcPr>
            <w:tcW w:w="0" w:type="auto"/>
            <w:hideMark/>
          </w:tcPr>
          <w:p w14:paraId="09B8A603"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Medical Director, Provider Strategies</w:t>
            </w:r>
          </w:p>
        </w:tc>
        <w:tc>
          <w:tcPr>
            <w:tcW w:w="0" w:type="auto"/>
            <w:hideMark/>
          </w:tcPr>
          <w:p w14:paraId="0BC57791"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Premera Blue Cross</w:t>
            </w:r>
          </w:p>
        </w:tc>
      </w:tr>
      <w:tr w:rsidR="00F601A0" w:rsidRPr="004436EA" w14:paraId="204BCF81"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1BAB59"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Emily Transue, MD, MHA (Chair)</w:t>
            </w:r>
          </w:p>
        </w:tc>
        <w:tc>
          <w:tcPr>
            <w:tcW w:w="0" w:type="auto"/>
            <w:hideMark/>
          </w:tcPr>
          <w:p w14:paraId="3789528B"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Chief Clinical Officer</w:t>
            </w:r>
          </w:p>
        </w:tc>
        <w:tc>
          <w:tcPr>
            <w:tcW w:w="0" w:type="auto"/>
            <w:hideMark/>
          </w:tcPr>
          <w:p w14:paraId="2A3076D7" w14:textId="77777777" w:rsidR="00F601A0" w:rsidRPr="004436EA" w:rsidRDefault="00F601A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pacing w:val="3"/>
                <w:sz w:val="22"/>
                <w:szCs w:val="22"/>
              </w:rPr>
            </w:pPr>
            <w:proofErr w:type="spellStart"/>
            <w:r w:rsidRPr="004436EA">
              <w:rPr>
                <w:rFonts w:eastAsia="Times New Roman" w:cstheme="minorHAnsi"/>
                <w:color w:val="333333"/>
                <w:spacing w:val="3"/>
                <w:sz w:val="22"/>
                <w:szCs w:val="22"/>
              </w:rPr>
              <w:t>Comagine</w:t>
            </w:r>
            <w:proofErr w:type="spellEnd"/>
            <w:r w:rsidRPr="004436EA">
              <w:rPr>
                <w:rFonts w:eastAsia="Times New Roman" w:cstheme="minorHAnsi"/>
                <w:color w:val="333333"/>
                <w:spacing w:val="3"/>
                <w:sz w:val="22"/>
                <w:szCs w:val="22"/>
              </w:rPr>
              <w:t xml:space="preserve"> Health</w:t>
            </w:r>
          </w:p>
        </w:tc>
      </w:tr>
      <w:tr w:rsidR="00F601A0" w:rsidRPr="004436EA" w14:paraId="7D114A91" w14:textId="77777777" w:rsidTr="004436EA">
        <w:tc>
          <w:tcPr>
            <w:cnfStyle w:val="001000000000" w:firstRow="0" w:lastRow="0" w:firstColumn="1" w:lastColumn="0" w:oddVBand="0" w:evenVBand="0" w:oddHBand="0" w:evenHBand="0" w:firstRowFirstColumn="0" w:firstRowLastColumn="0" w:lastRowFirstColumn="0" w:lastRowLastColumn="0"/>
            <w:tcW w:w="0" w:type="auto"/>
            <w:hideMark/>
          </w:tcPr>
          <w:p w14:paraId="17644096" w14:textId="77777777" w:rsidR="00F601A0" w:rsidRPr="004436EA" w:rsidRDefault="00F601A0">
            <w:pPr>
              <w:rPr>
                <w:rFonts w:eastAsia="Times New Roman" w:cstheme="minorHAnsi"/>
                <w:b w:val="0"/>
                <w:bCs w:val="0"/>
                <w:color w:val="333333"/>
                <w:spacing w:val="3"/>
                <w:sz w:val="22"/>
                <w:szCs w:val="22"/>
              </w:rPr>
            </w:pPr>
            <w:r w:rsidRPr="004436EA">
              <w:rPr>
                <w:rFonts w:eastAsia="Times New Roman" w:cstheme="minorHAnsi"/>
                <w:b w:val="0"/>
                <w:bCs w:val="0"/>
                <w:color w:val="333333"/>
                <w:spacing w:val="3"/>
                <w:sz w:val="22"/>
                <w:szCs w:val="22"/>
              </w:rPr>
              <w:t>Judy Zerzan-Thul, MD, MPH</w:t>
            </w:r>
          </w:p>
        </w:tc>
        <w:tc>
          <w:tcPr>
            <w:tcW w:w="0" w:type="auto"/>
            <w:hideMark/>
          </w:tcPr>
          <w:p w14:paraId="7C0E8139"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Chief Medical Officer</w:t>
            </w:r>
          </w:p>
        </w:tc>
        <w:tc>
          <w:tcPr>
            <w:tcW w:w="0" w:type="auto"/>
            <w:hideMark/>
          </w:tcPr>
          <w:p w14:paraId="53805387" w14:textId="77777777" w:rsidR="00F601A0" w:rsidRPr="004436EA" w:rsidRDefault="00F601A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pacing w:val="3"/>
                <w:sz w:val="22"/>
                <w:szCs w:val="22"/>
              </w:rPr>
            </w:pPr>
            <w:r w:rsidRPr="004436EA">
              <w:rPr>
                <w:rFonts w:eastAsia="Times New Roman" w:cstheme="minorHAnsi"/>
                <w:color w:val="333333"/>
                <w:spacing w:val="3"/>
                <w:sz w:val="22"/>
                <w:szCs w:val="22"/>
              </w:rPr>
              <w:t>Washington State Health Care Authority</w:t>
            </w:r>
          </w:p>
        </w:tc>
      </w:tr>
    </w:tbl>
    <w:p w14:paraId="1B868199" w14:textId="77777777" w:rsidR="008519AA" w:rsidRDefault="008519AA" w:rsidP="008519AA">
      <w:pPr>
        <w:rPr>
          <w:rFonts w:asciiTheme="majorHAnsi" w:eastAsiaTheme="majorEastAsia" w:hAnsiTheme="majorHAnsi" w:cstheme="majorBidi"/>
          <w:color w:val="2F5496" w:themeColor="accent1" w:themeShade="BF"/>
          <w:sz w:val="32"/>
          <w:szCs w:val="32"/>
        </w:rPr>
      </w:pPr>
      <w:r>
        <w:br w:type="page"/>
      </w:r>
    </w:p>
    <w:p w14:paraId="12267A51" w14:textId="77777777" w:rsidR="008519AA" w:rsidRPr="00C115CA" w:rsidRDefault="008519AA" w:rsidP="008519AA">
      <w:pPr>
        <w:pStyle w:val="Heading2"/>
      </w:pPr>
      <w:bookmarkStart w:id="68" w:name="_Toc209512825"/>
      <w:bookmarkStart w:id="69" w:name="_Toc209521964"/>
      <w:r>
        <w:lastRenderedPageBreak/>
        <w:t>Appendix B. First Episode Psychosis Charter &amp; Roster</w:t>
      </w:r>
      <w:bookmarkEnd w:id="68"/>
      <w:bookmarkEnd w:id="69"/>
    </w:p>
    <w:p w14:paraId="08FD719E" w14:textId="77777777" w:rsidR="00F43869" w:rsidRPr="00684DCD" w:rsidRDefault="00F43869" w:rsidP="00F43869">
      <w:pPr>
        <w:pBdr>
          <w:top w:val="single" w:sz="4" w:space="1" w:color="auto"/>
          <w:bottom w:val="single" w:sz="4" w:space="1" w:color="auto"/>
        </w:pBdr>
        <w:shd w:val="clear" w:color="auto" w:fill="D9D9D9" w:themeFill="background1" w:themeFillShade="D9"/>
        <w:spacing w:after="0" w:line="240" w:lineRule="auto"/>
        <w:jc w:val="center"/>
        <w:rPr>
          <w:rFonts w:eastAsia="Times New Roman" w:cstheme="minorHAnsi"/>
          <w:b/>
        </w:rPr>
      </w:pPr>
      <w:r w:rsidRPr="00684DCD">
        <w:rPr>
          <w:rFonts w:eastAsia="Times New Roman" w:cstheme="minorHAnsi"/>
          <w:b/>
        </w:rPr>
        <w:t>The Bree Collaborative</w:t>
      </w:r>
    </w:p>
    <w:p w14:paraId="7DFC67CD" w14:textId="77777777" w:rsidR="00F43869" w:rsidRPr="00684DCD" w:rsidRDefault="00F43869" w:rsidP="00F43869">
      <w:pPr>
        <w:keepNext/>
        <w:pBdr>
          <w:top w:val="single" w:sz="4" w:space="1" w:color="auto"/>
          <w:bottom w:val="single" w:sz="4" w:space="1" w:color="auto"/>
        </w:pBdr>
        <w:shd w:val="clear" w:color="auto" w:fill="D9D9D9" w:themeFill="background1" w:themeFillShade="D9"/>
        <w:spacing w:after="0" w:line="240" w:lineRule="auto"/>
        <w:jc w:val="center"/>
        <w:outlineLvl w:val="0"/>
        <w:rPr>
          <w:rFonts w:eastAsia="Times New Roman" w:cstheme="minorHAnsi"/>
          <w:b/>
        </w:rPr>
      </w:pPr>
      <w:bookmarkStart w:id="70" w:name="_Toc208876129"/>
      <w:bookmarkStart w:id="71" w:name="_Toc209512826"/>
      <w:bookmarkStart w:id="72" w:name="_Toc209521965"/>
      <w:r>
        <w:rPr>
          <w:rFonts w:eastAsia="Times New Roman" w:cstheme="minorHAnsi"/>
          <w:b/>
        </w:rPr>
        <w:t xml:space="preserve">Draft First Episode Psychosis </w:t>
      </w:r>
      <w:r w:rsidRPr="00684DCD">
        <w:rPr>
          <w:rFonts w:eastAsia="Times New Roman" w:cstheme="minorHAnsi"/>
          <w:b/>
        </w:rPr>
        <w:t>Charter and Roster</w:t>
      </w:r>
      <w:bookmarkEnd w:id="70"/>
      <w:bookmarkEnd w:id="71"/>
      <w:bookmarkEnd w:id="72"/>
    </w:p>
    <w:p w14:paraId="57272685" w14:textId="77777777" w:rsidR="00F43869" w:rsidRPr="00D46847" w:rsidRDefault="00F43869" w:rsidP="00F43869">
      <w:pPr>
        <w:keepNext/>
        <w:spacing w:after="120" w:line="240" w:lineRule="auto"/>
        <w:contextualSpacing/>
        <w:outlineLvl w:val="0"/>
        <w:rPr>
          <w:rFonts w:eastAsia="Times New Roman" w:cstheme="minorHAnsi"/>
          <w:sz w:val="8"/>
        </w:rPr>
      </w:pPr>
    </w:p>
    <w:p w14:paraId="13FDB0AF" w14:textId="77777777" w:rsidR="00F43869" w:rsidRPr="00684DCD" w:rsidRDefault="00F43869" w:rsidP="00F43869">
      <w:pPr>
        <w:keepNext/>
        <w:pBdr>
          <w:bottom w:val="single" w:sz="4" w:space="1" w:color="auto"/>
        </w:pBdr>
        <w:shd w:val="clear" w:color="auto" w:fill="F2F2F2" w:themeFill="background1" w:themeFillShade="F2"/>
        <w:spacing w:after="120" w:line="240" w:lineRule="auto"/>
        <w:outlineLvl w:val="0"/>
        <w:rPr>
          <w:rFonts w:eastAsia="Times New Roman" w:cstheme="minorHAnsi"/>
          <w:b/>
        </w:rPr>
      </w:pPr>
      <w:bookmarkStart w:id="73" w:name="_Toc208876130"/>
      <w:bookmarkStart w:id="74" w:name="_Toc209512827"/>
      <w:bookmarkStart w:id="75" w:name="_Toc209521966"/>
      <w:r w:rsidRPr="00684DCD">
        <w:rPr>
          <w:rFonts w:eastAsia="Times New Roman" w:cstheme="minorHAnsi"/>
          <w:b/>
        </w:rPr>
        <w:t>Problem Statement</w:t>
      </w:r>
      <w:bookmarkEnd w:id="73"/>
      <w:bookmarkEnd w:id="74"/>
      <w:bookmarkEnd w:id="75"/>
      <w:r w:rsidRPr="00684DCD">
        <w:rPr>
          <w:rFonts w:eastAsia="Times New Roman" w:cstheme="minorHAnsi"/>
          <w:b/>
        </w:rPr>
        <w:t xml:space="preserve"> </w:t>
      </w:r>
    </w:p>
    <w:p w14:paraId="066FE06D" w14:textId="5C83F71A" w:rsidR="00F43869" w:rsidRDefault="00F43869" w:rsidP="00F43869">
      <w:pPr>
        <w:keepNext/>
        <w:spacing w:after="120" w:line="240" w:lineRule="auto"/>
        <w:contextualSpacing/>
        <w:outlineLvl w:val="0"/>
        <w:rPr>
          <w:rFonts w:ascii="Calibri" w:eastAsia="Calibri" w:hAnsi="Calibri" w:cs="Times New Roman"/>
        </w:rPr>
      </w:pPr>
      <w:bookmarkStart w:id="76" w:name="_Toc208876131"/>
      <w:bookmarkStart w:id="77" w:name="_Toc209512828"/>
      <w:bookmarkStart w:id="78" w:name="_Toc209521967"/>
      <w:r w:rsidRPr="001C0DF7">
        <w:rPr>
          <w:rFonts w:ascii="Calibri" w:eastAsia="Calibri" w:hAnsi="Calibri" w:cs="Times New Roman"/>
        </w:rPr>
        <w:t xml:space="preserve">Psychosis </w:t>
      </w:r>
      <w:r>
        <w:rPr>
          <w:rFonts w:ascii="Calibri" w:eastAsia="Calibri" w:hAnsi="Calibri" w:cs="Times New Roman"/>
        </w:rPr>
        <w:t>involves</w:t>
      </w:r>
      <w:r w:rsidRPr="001C0DF7">
        <w:rPr>
          <w:rFonts w:ascii="Calibri" w:eastAsia="Calibri" w:hAnsi="Calibri" w:cs="Times New Roman"/>
        </w:rPr>
        <w:t xml:space="preserve"> “</w:t>
      </w:r>
      <w:r>
        <w:rPr>
          <w:rFonts w:ascii="Calibri" w:eastAsia="Calibri" w:hAnsi="Calibri" w:cs="Times New Roman"/>
        </w:rPr>
        <w:t>…</w:t>
      </w:r>
      <w:r w:rsidRPr="001C0DF7">
        <w:rPr>
          <w:rFonts w:ascii="Calibri" w:eastAsia="Calibri" w:hAnsi="Calibri" w:cs="Times New Roman"/>
        </w:rPr>
        <w:t xml:space="preserve"> some loss of contact with reality… </w:t>
      </w:r>
      <w:r>
        <w:rPr>
          <w:rFonts w:ascii="Calibri" w:eastAsia="Calibri" w:hAnsi="Calibri" w:cs="Times New Roman"/>
        </w:rPr>
        <w:t xml:space="preserve">[where] </w:t>
      </w:r>
      <w:r w:rsidRPr="001C0DF7">
        <w:rPr>
          <w:rFonts w:ascii="Calibri" w:eastAsia="Calibri" w:hAnsi="Calibri" w:cs="Times New Roman"/>
        </w:rPr>
        <w:t>a person's thoughts and perceptions are disrupted...</w:t>
      </w:r>
      <w:r>
        <w:rPr>
          <w:rFonts w:ascii="Calibri" w:eastAsia="Calibri" w:hAnsi="Calibri" w:cs="Times New Roman"/>
        </w:rPr>
        <w:t xml:space="preserve">[and they] </w:t>
      </w:r>
      <w:r w:rsidRPr="001C0DF7">
        <w:rPr>
          <w:rFonts w:ascii="Calibri" w:eastAsia="Calibri" w:hAnsi="Calibri" w:cs="Times New Roman"/>
        </w:rPr>
        <w:t xml:space="preserve">may have difficulty recognizing </w:t>
      </w:r>
      <w:r>
        <w:rPr>
          <w:rFonts w:ascii="Calibri" w:eastAsia="Calibri" w:hAnsi="Calibri" w:cs="Times New Roman"/>
        </w:rPr>
        <w:t xml:space="preserve">[what is] </w:t>
      </w:r>
      <w:r w:rsidRPr="001C0DF7">
        <w:rPr>
          <w:rFonts w:ascii="Calibri" w:eastAsia="Calibri" w:hAnsi="Calibri" w:cs="Times New Roman"/>
        </w:rPr>
        <w:t>real and [unreal]”</w:t>
      </w:r>
      <w:r w:rsidR="00660A95">
        <w:rPr>
          <w:rFonts w:ascii="ZWAdobeF" w:eastAsia="Calibri" w:hAnsi="ZWAdobeF" w:cs="ZWAdobeF"/>
          <w:sz w:val="2"/>
          <w:szCs w:val="2"/>
        </w:rPr>
        <w:t>36F</w:t>
      </w:r>
      <w:r w:rsidRPr="001C0DF7">
        <w:rPr>
          <w:rFonts w:ascii="Calibri" w:eastAsia="Calibri" w:hAnsi="Calibri" w:cs="Times New Roman"/>
          <w:vertAlign w:val="superscript"/>
        </w:rPr>
        <w:endnoteReference w:id="42"/>
      </w:r>
      <w:r w:rsidRPr="001C0DF7">
        <w:rPr>
          <w:rFonts w:ascii="Calibri" w:eastAsia="Calibri" w:hAnsi="Calibri" w:cs="Times New Roman"/>
        </w:rPr>
        <w:t xml:space="preserve"> </w:t>
      </w:r>
      <w:r>
        <w:rPr>
          <w:rFonts w:ascii="Calibri" w:eastAsia="Calibri" w:hAnsi="Calibri" w:cs="Times New Roman"/>
        </w:rPr>
        <w:t xml:space="preserve">that can be </w:t>
      </w:r>
      <w:r w:rsidRPr="001C0DF7">
        <w:rPr>
          <w:rFonts w:ascii="Calibri" w:eastAsia="Calibri" w:hAnsi="Calibri" w:cs="Times New Roman"/>
        </w:rPr>
        <w:t xml:space="preserve">part of </w:t>
      </w:r>
      <w:r>
        <w:rPr>
          <w:rFonts w:ascii="Calibri" w:eastAsia="Calibri" w:hAnsi="Calibri" w:cs="Times New Roman"/>
        </w:rPr>
        <w:t>a variety of</w:t>
      </w:r>
      <w:r w:rsidRPr="001C0DF7">
        <w:rPr>
          <w:rFonts w:ascii="Calibri" w:eastAsia="Calibri" w:hAnsi="Calibri" w:cs="Times New Roman"/>
        </w:rPr>
        <w:t xml:space="preserve"> diagnoses </w:t>
      </w:r>
      <w:r>
        <w:rPr>
          <w:rFonts w:ascii="Calibri" w:eastAsia="Calibri" w:hAnsi="Calibri" w:cs="Times New Roman"/>
        </w:rPr>
        <w:t>including</w:t>
      </w:r>
      <w:r w:rsidRPr="001C0DF7">
        <w:rPr>
          <w:rFonts w:ascii="Calibri" w:eastAsia="Calibri" w:hAnsi="Calibri" w:cs="Times New Roman"/>
        </w:rPr>
        <w:t xml:space="preserve"> schizophrenia, bipolar disorder, </w:t>
      </w:r>
      <w:r>
        <w:rPr>
          <w:rFonts w:ascii="Calibri" w:eastAsia="Calibri" w:hAnsi="Calibri" w:cs="Times New Roman"/>
        </w:rPr>
        <w:t xml:space="preserve">and </w:t>
      </w:r>
      <w:r w:rsidRPr="001C0DF7">
        <w:rPr>
          <w:rFonts w:ascii="Calibri" w:eastAsia="Calibri" w:hAnsi="Calibri" w:cs="Times New Roman"/>
        </w:rPr>
        <w:t xml:space="preserve">depression. </w:t>
      </w:r>
      <w:r>
        <w:rPr>
          <w:rFonts w:ascii="Calibri" w:eastAsia="Calibri" w:hAnsi="Calibri" w:cs="Times New Roman"/>
        </w:rPr>
        <w:t>Psychosis i</w:t>
      </w:r>
      <w:r w:rsidRPr="001C0DF7">
        <w:rPr>
          <w:rFonts w:ascii="Calibri" w:eastAsia="Calibri" w:hAnsi="Calibri" w:cs="Times New Roman"/>
        </w:rPr>
        <w:t>mpacts ~3/100 people at some time in their life</w:t>
      </w:r>
      <w:r>
        <w:rPr>
          <w:rFonts w:ascii="Calibri" w:eastAsia="Calibri" w:hAnsi="Calibri" w:cs="Times New Roman"/>
        </w:rPr>
        <w:t xml:space="preserve"> and</w:t>
      </w:r>
      <w:r w:rsidRPr="001C0DF7">
        <w:rPr>
          <w:rFonts w:ascii="Calibri" w:eastAsia="Calibri" w:hAnsi="Calibri" w:cs="Times New Roman"/>
        </w:rPr>
        <w:t xml:space="preserve"> 100,000 people </w:t>
      </w:r>
      <w:r>
        <w:rPr>
          <w:rFonts w:ascii="Calibri" w:eastAsia="Calibri" w:hAnsi="Calibri" w:cs="Times New Roman"/>
        </w:rPr>
        <w:t xml:space="preserve">over </w:t>
      </w:r>
      <w:r w:rsidRPr="001C0DF7">
        <w:rPr>
          <w:rFonts w:ascii="Calibri" w:eastAsia="Calibri" w:hAnsi="Calibri" w:cs="Times New Roman"/>
        </w:rPr>
        <w:t xml:space="preserve">21 </w:t>
      </w:r>
      <w:r>
        <w:rPr>
          <w:rFonts w:ascii="Calibri" w:eastAsia="Calibri" w:hAnsi="Calibri" w:cs="Times New Roman"/>
        </w:rPr>
        <w:t xml:space="preserve">years old </w:t>
      </w:r>
      <w:r w:rsidRPr="001C0DF7">
        <w:rPr>
          <w:rFonts w:ascii="Calibri" w:eastAsia="Calibri" w:hAnsi="Calibri" w:cs="Times New Roman"/>
        </w:rPr>
        <w:t>annually</w:t>
      </w:r>
      <w:r>
        <w:rPr>
          <w:rFonts w:ascii="Calibri" w:eastAsia="Calibri" w:hAnsi="Calibri" w:cs="Times New Roman"/>
        </w:rPr>
        <w:t xml:space="preserve"> nationwide.</w:t>
      </w:r>
      <w:r w:rsidR="00660A95">
        <w:rPr>
          <w:rFonts w:ascii="ZWAdobeF" w:eastAsia="Calibri" w:hAnsi="ZWAdobeF" w:cs="ZWAdobeF"/>
          <w:sz w:val="2"/>
          <w:szCs w:val="2"/>
        </w:rPr>
        <w:t>37F</w:t>
      </w:r>
      <w:r w:rsidRPr="001C0DF7">
        <w:rPr>
          <w:rFonts w:ascii="Calibri" w:eastAsia="Calibri" w:hAnsi="Calibri" w:cs="Times New Roman"/>
          <w:vertAlign w:val="superscript"/>
        </w:rPr>
        <w:endnoteReference w:id="43"/>
      </w:r>
      <w:r>
        <w:rPr>
          <w:rFonts w:ascii="Calibri" w:eastAsia="Calibri" w:hAnsi="Calibri" w:cs="Times New Roman"/>
        </w:rPr>
        <w:t xml:space="preserve"> However, only about 10-15% of people experiencing their first episode of psychosis receive an evidence-based coordinated specialty care model.</w:t>
      </w:r>
      <w:r w:rsidR="00660A95">
        <w:rPr>
          <w:rFonts w:ascii="ZWAdobeF" w:eastAsia="Calibri" w:hAnsi="ZWAdobeF" w:cs="ZWAdobeF"/>
          <w:sz w:val="2"/>
          <w:szCs w:val="2"/>
        </w:rPr>
        <w:t>38F</w:t>
      </w:r>
      <w:r>
        <w:rPr>
          <w:rStyle w:val="EndnoteReference"/>
          <w:rFonts w:ascii="Calibri" w:eastAsia="Calibri" w:hAnsi="Calibri" w:cs="Times New Roman"/>
        </w:rPr>
        <w:endnoteReference w:id="44"/>
      </w:r>
      <w:r>
        <w:rPr>
          <w:rFonts w:ascii="Calibri" w:eastAsia="Calibri" w:hAnsi="Calibri" w:cs="Times New Roman"/>
        </w:rPr>
        <w:t xml:space="preserve"> The best practice is intervention within the first three months of symptom onset that decreases psychosis duration, probability of recurrence, lifetime cost, and improves quality of life. In Washington State, over 4,300 people with Medicaid received their first psychotic disorder diagnosis in 2021, with an estimated incidence of 235/100,000 Medicaid enrollees annually.</w:t>
      </w:r>
      <w:r w:rsidR="00660A95">
        <w:rPr>
          <w:rFonts w:ascii="ZWAdobeF" w:eastAsia="Calibri" w:hAnsi="ZWAdobeF" w:cs="ZWAdobeF"/>
          <w:sz w:val="2"/>
          <w:szCs w:val="2"/>
        </w:rPr>
        <w:t>39F</w:t>
      </w:r>
      <w:r>
        <w:rPr>
          <w:rStyle w:val="EndnoteReference"/>
          <w:rFonts w:ascii="Calibri" w:eastAsia="Calibri" w:hAnsi="Calibri" w:cs="Times New Roman"/>
        </w:rPr>
        <w:endnoteReference w:id="45"/>
      </w:r>
      <w:r>
        <w:rPr>
          <w:rFonts w:ascii="Calibri" w:eastAsia="Calibri" w:hAnsi="Calibri" w:cs="Times New Roman"/>
        </w:rPr>
        <w:t xml:space="preserve"> Incongruent coverage between public and private payors creates barriers to access for people on private or employer-sponsored plans.</w:t>
      </w:r>
      <w:bookmarkEnd w:id="76"/>
      <w:bookmarkEnd w:id="77"/>
      <w:bookmarkEnd w:id="78"/>
      <w:r>
        <w:rPr>
          <w:rFonts w:ascii="Calibri" w:eastAsia="Calibri" w:hAnsi="Calibri" w:cs="Times New Roman"/>
        </w:rPr>
        <w:t xml:space="preserve"> </w:t>
      </w:r>
    </w:p>
    <w:p w14:paraId="0D016794" w14:textId="77777777" w:rsidR="00F43869" w:rsidRPr="00D46847" w:rsidRDefault="00F43869" w:rsidP="00F43869">
      <w:pPr>
        <w:keepNext/>
        <w:spacing w:after="120" w:line="240" w:lineRule="auto"/>
        <w:contextualSpacing/>
        <w:outlineLvl w:val="0"/>
        <w:rPr>
          <w:sz w:val="8"/>
        </w:rPr>
      </w:pPr>
    </w:p>
    <w:p w14:paraId="09EF522A" w14:textId="77777777" w:rsidR="00F43869" w:rsidRPr="00684DCD" w:rsidRDefault="00F43869" w:rsidP="00F43869">
      <w:pPr>
        <w:keepNext/>
        <w:pBdr>
          <w:bottom w:val="single" w:sz="4" w:space="1" w:color="auto"/>
        </w:pBdr>
        <w:shd w:val="clear" w:color="auto" w:fill="F2F2F2" w:themeFill="background1" w:themeFillShade="F2"/>
        <w:tabs>
          <w:tab w:val="left" w:pos="4485"/>
          <w:tab w:val="left" w:pos="9450"/>
        </w:tabs>
        <w:spacing w:after="120" w:line="240" w:lineRule="auto"/>
        <w:outlineLvl w:val="0"/>
        <w:rPr>
          <w:rFonts w:eastAsia="Times New Roman" w:cstheme="minorHAnsi"/>
          <w:b/>
        </w:rPr>
      </w:pPr>
      <w:bookmarkStart w:id="79" w:name="_Toc208876132"/>
      <w:bookmarkStart w:id="80" w:name="_Toc209512829"/>
      <w:bookmarkStart w:id="81" w:name="_Toc209521968"/>
      <w:r w:rsidRPr="00684DCD">
        <w:rPr>
          <w:rFonts w:eastAsia="Times New Roman" w:cstheme="minorHAnsi"/>
          <w:b/>
        </w:rPr>
        <w:t>Aim</w:t>
      </w:r>
      <w:bookmarkEnd w:id="79"/>
      <w:bookmarkEnd w:id="80"/>
      <w:bookmarkEnd w:id="81"/>
      <w:r>
        <w:rPr>
          <w:rFonts w:eastAsia="Times New Roman" w:cstheme="minorHAnsi"/>
          <w:b/>
        </w:rPr>
        <w:tab/>
      </w:r>
    </w:p>
    <w:p w14:paraId="3D2FCDFB" w14:textId="77777777" w:rsidR="00F43869" w:rsidRPr="001C0DF7" w:rsidRDefault="00F43869" w:rsidP="00F43869">
      <w:pPr>
        <w:tabs>
          <w:tab w:val="left" w:pos="9450"/>
        </w:tabs>
        <w:spacing w:before="120" w:after="120" w:line="288" w:lineRule="auto"/>
        <w:rPr>
          <w:rFonts w:eastAsia="Times New Roman" w:cstheme="minorHAnsi"/>
        </w:rPr>
      </w:pPr>
      <w:r>
        <w:rPr>
          <w:rFonts w:eastAsia="Times New Roman" w:cstheme="minorHAnsi"/>
        </w:rPr>
        <w:t>To improve access to and use of evidence-based coordinated specialty care across Washington State for people experiencing first episode psychosis.</w:t>
      </w:r>
    </w:p>
    <w:p w14:paraId="6DFDDCEA" w14:textId="77777777" w:rsidR="00F43869" w:rsidRPr="00684DCD" w:rsidRDefault="00F43869" w:rsidP="00F43869">
      <w:pPr>
        <w:keepNext/>
        <w:pBdr>
          <w:bottom w:val="single" w:sz="4" w:space="0" w:color="auto"/>
        </w:pBdr>
        <w:shd w:val="clear" w:color="auto" w:fill="F2F2F2" w:themeFill="background1" w:themeFillShade="F2"/>
        <w:spacing w:after="120" w:line="240" w:lineRule="auto"/>
        <w:outlineLvl w:val="1"/>
        <w:rPr>
          <w:rFonts w:eastAsia="Times New Roman" w:cstheme="minorHAnsi"/>
          <w:b/>
        </w:rPr>
      </w:pPr>
      <w:bookmarkStart w:id="82" w:name="_Toc208876133"/>
      <w:bookmarkStart w:id="83" w:name="_Toc209512830"/>
      <w:bookmarkStart w:id="84" w:name="_Toc209521969"/>
      <w:r w:rsidRPr="00684DCD">
        <w:rPr>
          <w:rFonts w:eastAsia="Times New Roman" w:cstheme="minorHAnsi"/>
          <w:b/>
        </w:rPr>
        <w:t>Purpose</w:t>
      </w:r>
      <w:bookmarkEnd w:id="82"/>
      <w:bookmarkEnd w:id="83"/>
      <w:bookmarkEnd w:id="84"/>
    </w:p>
    <w:p w14:paraId="3F10E8D4" w14:textId="35DA77B8" w:rsidR="00F43869" w:rsidRPr="000C6BF1" w:rsidRDefault="00F43869" w:rsidP="00F43869">
      <w:pPr>
        <w:keepNext/>
        <w:spacing w:after="120" w:line="240" w:lineRule="auto"/>
        <w:outlineLvl w:val="1"/>
        <w:rPr>
          <w:rFonts w:eastAsia="Times New Roman" w:cstheme="minorHAnsi"/>
        </w:rPr>
      </w:pPr>
      <w:bookmarkStart w:id="85" w:name="_Toc208876134"/>
      <w:bookmarkStart w:id="86" w:name="_Toc209512831"/>
      <w:bookmarkStart w:id="87" w:name="_Toc209521970"/>
      <w:r w:rsidRPr="0019660A">
        <w:rPr>
          <w:rFonts w:eastAsia="Times New Roman" w:cstheme="minorHAnsi"/>
        </w:rPr>
        <w:t>To propose</w:t>
      </w:r>
      <w:r w:rsidRPr="0019660A">
        <w:rPr>
          <w:rFonts w:eastAsia="Times New Roman" w:cstheme="minorHAnsi"/>
          <w:sz w:val="20"/>
          <w:szCs w:val="20"/>
        </w:rPr>
        <w:t xml:space="preserve"> </w:t>
      </w:r>
      <w:r w:rsidRPr="0019660A">
        <w:rPr>
          <w:rFonts w:eastAsia="Times New Roman" w:cstheme="minorHAnsi"/>
        </w:rPr>
        <w:t xml:space="preserve">evidence-informed </w:t>
      </w:r>
      <w:r>
        <w:rPr>
          <w:rFonts w:eastAsia="Times New Roman" w:cstheme="minorHAnsi"/>
        </w:rPr>
        <w:t>guidelines</w:t>
      </w:r>
      <w:r w:rsidRPr="0019660A">
        <w:rPr>
          <w:rFonts w:eastAsia="Times New Roman" w:cstheme="minorHAnsi"/>
        </w:rPr>
        <w:t xml:space="preserve"> to the full Bree Collaborative on practical methods for </w:t>
      </w:r>
      <w:r>
        <w:rPr>
          <w:rFonts w:eastAsia="Times New Roman" w:cstheme="minorHAnsi"/>
        </w:rPr>
        <w:t xml:space="preserve">improvement of access to coordinated specialty care </w:t>
      </w:r>
      <w:r w:rsidR="00FD3989" w:rsidRPr="000C6BF1">
        <w:rPr>
          <w:rFonts w:eastAsia="Times New Roman" w:cstheme="minorHAnsi"/>
        </w:rPr>
        <w:t>models</w:t>
      </w:r>
      <w:r w:rsidRPr="000C6BF1">
        <w:rPr>
          <w:rFonts w:eastAsia="Times New Roman" w:cstheme="minorHAnsi"/>
        </w:rPr>
        <w:t>, including:</w:t>
      </w:r>
      <w:bookmarkEnd w:id="85"/>
      <w:bookmarkEnd w:id="86"/>
      <w:bookmarkEnd w:id="87"/>
    </w:p>
    <w:p w14:paraId="06C0F58B" w14:textId="77777777" w:rsidR="00F43869" w:rsidRPr="000C6BF1" w:rsidRDefault="00F43869" w:rsidP="00F43869">
      <w:pPr>
        <w:pStyle w:val="ListParagraph"/>
        <w:numPr>
          <w:ilvl w:val="0"/>
          <w:numId w:val="43"/>
        </w:numPr>
        <w:tabs>
          <w:tab w:val="left" w:pos="9450"/>
        </w:tabs>
        <w:spacing w:before="120" w:after="120" w:line="288" w:lineRule="auto"/>
        <w:rPr>
          <w:rFonts w:eastAsia="Times New Roman" w:cstheme="minorHAnsi"/>
        </w:rPr>
      </w:pPr>
      <w:r w:rsidRPr="000C6BF1">
        <w:rPr>
          <w:rFonts w:eastAsia="Times New Roman" w:cstheme="minorHAnsi"/>
        </w:rPr>
        <w:t>Barriers and facilitators to spreading/improving coverage (public and private) of existing evidence-based model/practices</w:t>
      </w:r>
    </w:p>
    <w:p w14:paraId="339897E2" w14:textId="77777777" w:rsidR="00F43869" w:rsidRPr="000C6BF1" w:rsidRDefault="00F43869" w:rsidP="00F43869">
      <w:pPr>
        <w:pStyle w:val="ListParagraph"/>
        <w:numPr>
          <w:ilvl w:val="0"/>
          <w:numId w:val="43"/>
        </w:numPr>
        <w:tabs>
          <w:tab w:val="left" w:pos="9450"/>
        </w:tabs>
        <w:spacing w:before="120" w:after="120" w:line="288" w:lineRule="auto"/>
        <w:rPr>
          <w:rFonts w:eastAsia="Times New Roman" w:cstheme="minorHAnsi"/>
        </w:rPr>
      </w:pPr>
      <w:r w:rsidRPr="000C6BF1">
        <w:rPr>
          <w:rFonts w:eastAsia="Times New Roman" w:cstheme="minorHAnsi"/>
        </w:rPr>
        <w:t>Identifying evidence-based care models and practices for first episode psychosis in Washington state</w:t>
      </w:r>
    </w:p>
    <w:p w14:paraId="00079066" w14:textId="77777777" w:rsidR="00F43869" w:rsidRPr="000C6BF1" w:rsidRDefault="00F43869" w:rsidP="00F43869">
      <w:pPr>
        <w:pStyle w:val="ListParagraph"/>
        <w:numPr>
          <w:ilvl w:val="0"/>
          <w:numId w:val="43"/>
        </w:numPr>
        <w:tabs>
          <w:tab w:val="left" w:pos="9450"/>
        </w:tabs>
        <w:spacing w:before="120" w:after="120" w:line="288" w:lineRule="auto"/>
        <w:rPr>
          <w:rFonts w:eastAsia="Times New Roman" w:cstheme="minorHAnsi"/>
        </w:rPr>
      </w:pPr>
      <w:r w:rsidRPr="000C6BF1">
        <w:rPr>
          <w:rFonts w:eastAsia="Times New Roman" w:cstheme="minorHAnsi"/>
        </w:rPr>
        <w:t xml:space="preserve">Best practices for people transitioning out of the coordinated specialty care model </w:t>
      </w:r>
    </w:p>
    <w:p w14:paraId="3D3B3D9F" w14:textId="77777777" w:rsidR="00F43869" w:rsidRPr="00D81D2D" w:rsidRDefault="00F43869" w:rsidP="00F43869">
      <w:pPr>
        <w:pStyle w:val="ListParagraph"/>
        <w:numPr>
          <w:ilvl w:val="0"/>
          <w:numId w:val="43"/>
        </w:numPr>
        <w:tabs>
          <w:tab w:val="left" w:pos="9450"/>
        </w:tabs>
        <w:spacing w:before="120" w:after="120" w:line="288" w:lineRule="auto"/>
        <w:rPr>
          <w:rFonts w:eastAsia="Times New Roman" w:cstheme="minorHAnsi"/>
        </w:rPr>
      </w:pPr>
      <w:r>
        <w:rPr>
          <w:rFonts w:eastAsia="Times New Roman"/>
        </w:rPr>
        <w:t>Reimbursement models to support early detection and intervention for psychosis</w:t>
      </w:r>
    </w:p>
    <w:p w14:paraId="24B7C8D1" w14:textId="77777777" w:rsidR="00F43869" w:rsidRPr="000C6BF1" w:rsidRDefault="00F43869" w:rsidP="00F43869">
      <w:pPr>
        <w:pStyle w:val="ListParagraph"/>
        <w:numPr>
          <w:ilvl w:val="0"/>
          <w:numId w:val="43"/>
        </w:numPr>
        <w:tabs>
          <w:tab w:val="left" w:pos="9450"/>
        </w:tabs>
        <w:spacing w:before="120" w:after="120" w:line="288" w:lineRule="auto"/>
        <w:rPr>
          <w:rFonts w:eastAsia="Times New Roman" w:cstheme="minorHAnsi"/>
        </w:rPr>
      </w:pPr>
      <w:r>
        <w:rPr>
          <w:rFonts w:eastAsia="Times New Roman"/>
        </w:rPr>
        <w:t xml:space="preserve">Standardization of </w:t>
      </w:r>
      <w:r w:rsidRPr="006069EC">
        <w:rPr>
          <w:rFonts w:eastAsia="Times New Roman"/>
        </w:rPr>
        <w:t xml:space="preserve">screening </w:t>
      </w:r>
      <w:r>
        <w:rPr>
          <w:rFonts w:eastAsia="Times New Roman"/>
        </w:rPr>
        <w:t xml:space="preserve">and outreach </w:t>
      </w:r>
      <w:r w:rsidRPr="006069EC">
        <w:rPr>
          <w:rFonts w:eastAsia="Times New Roman"/>
        </w:rPr>
        <w:t xml:space="preserve">process </w:t>
      </w:r>
      <w:r>
        <w:rPr>
          <w:rFonts w:eastAsia="Times New Roman"/>
        </w:rPr>
        <w:t>across a variety of settings for</w:t>
      </w:r>
      <w:r w:rsidRPr="00687CBB">
        <w:rPr>
          <w:rFonts w:eastAsia="Times New Roman"/>
          <w:color w:val="FF0000"/>
        </w:rPr>
        <w:t xml:space="preserve"> </w:t>
      </w:r>
      <w:r w:rsidRPr="000C6BF1">
        <w:rPr>
          <w:rFonts w:eastAsia="Times New Roman"/>
        </w:rPr>
        <w:t>rapid access to coordinated specialty care</w:t>
      </w:r>
    </w:p>
    <w:p w14:paraId="399FC90D" w14:textId="77777777" w:rsidR="00F43869" w:rsidRPr="000C6BF1" w:rsidRDefault="00F43869" w:rsidP="00F43869">
      <w:pPr>
        <w:pStyle w:val="ListParagraph"/>
        <w:numPr>
          <w:ilvl w:val="0"/>
          <w:numId w:val="43"/>
        </w:numPr>
        <w:tabs>
          <w:tab w:val="left" w:pos="9450"/>
        </w:tabs>
        <w:spacing w:before="120" w:after="120" w:line="288" w:lineRule="auto"/>
        <w:rPr>
          <w:rFonts w:eastAsia="Times New Roman" w:cstheme="minorHAnsi"/>
        </w:rPr>
      </w:pPr>
      <w:r w:rsidRPr="000C6BF1">
        <w:rPr>
          <w:rFonts w:eastAsia="Times New Roman"/>
        </w:rPr>
        <w:t xml:space="preserve">Addressing barriers leading to population-level gaps in care or inequities in outcomes </w:t>
      </w:r>
    </w:p>
    <w:p w14:paraId="41F0CA5E" w14:textId="77777777" w:rsidR="00F43869" w:rsidRPr="000C6BF1" w:rsidRDefault="00F43869" w:rsidP="00F43869">
      <w:pPr>
        <w:pStyle w:val="ListParagraph"/>
        <w:numPr>
          <w:ilvl w:val="0"/>
          <w:numId w:val="43"/>
        </w:numPr>
        <w:tabs>
          <w:tab w:val="left" w:pos="9450"/>
        </w:tabs>
        <w:spacing w:before="120" w:after="120" w:line="288" w:lineRule="auto"/>
        <w:rPr>
          <w:rFonts w:eastAsia="Times New Roman" w:cstheme="minorHAnsi"/>
        </w:rPr>
      </w:pPr>
      <w:r w:rsidRPr="000C6BF1">
        <w:rPr>
          <w:rFonts w:eastAsia="Times New Roman"/>
        </w:rPr>
        <w:t>Special considerations (concurrent substance use, neurodiverse)</w:t>
      </w:r>
    </w:p>
    <w:p w14:paraId="4D905F66" w14:textId="77777777" w:rsidR="00F43869" w:rsidRPr="000C6BF1" w:rsidRDefault="00F43869" w:rsidP="00F43869">
      <w:pPr>
        <w:pStyle w:val="ListParagraph"/>
        <w:numPr>
          <w:ilvl w:val="0"/>
          <w:numId w:val="43"/>
        </w:numPr>
        <w:tabs>
          <w:tab w:val="left" w:pos="9450"/>
        </w:tabs>
        <w:spacing w:before="120" w:after="120" w:line="288" w:lineRule="auto"/>
        <w:rPr>
          <w:rFonts w:eastAsia="Times New Roman" w:cstheme="minorHAnsi"/>
        </w:rPr>
      </w:pPr>
      <w:r w:rsidRPr="000C6BF1">
        <w:rPr>
          <w:rFonts w:eastAsia="Times New Roman"/>
        </w:rPr>
        <w:t>Where able, improving capacity to provide coordinated specialty care</w:t>
      </w:r>
      <w:r>
        <w:rPr>
          <w:rFonts w:eastAsia="Times New Roman"/>
        </w:rPr>
        <w:t xml:space="preserve"> in the state (e.g., expanding New Journey’s teams)</w:t>
      </w:r>
    </w:p>
    <w:p w14:paraId="36A8B16F" w14:textId="77777777" w:rsidR="00F43869" w:rsidRPr="00107D2E" w:rsidRDefault="00F43869" w:rsidP="00F43869">
      <w:pPr>
        <w:pStyle w:val="ListParagraph"/>
        <w:numPr>
          <w:ilvl w:val="0"/>
          <w:numId w:val="43"/>
        </w:numPr>
        <w:tabs>
          <w:tab w:val="left" w:pos="9450"/>
        </w:tabs>
        <w:spacing w:before="120" w:after="120" w:line="288" w:lineRule="auto"/>
        <w:rPr>
          <w:rFonts w:eastAsia="Times New Roman" w:cstheme="minorHAnsi"/>
        </w:rPr>
      </w:pPr>
      <w:r>
        <w:rPr>
          <w:rFonts w:eastAsia="Times New Roman"/>
        </w:rPr>
        <w:t>Other areas, as indicated</w:t>
      </w:r>
    </w:p>
    <w:p w14:paraId="00ABBFF4" w14:textId="77777777" w:rsidR="00F43869" w:rsidRPr="00E4648F" w:rsidRDefault="00F43869" w:rsidP="00F43869">
      <w:pPr>
        <w:keepNext/>
        <w:pBdr>
          <w:bottom w:val="single" w:sz="4" w:space="1" w:color="auto"/>
        </w:pBdr>
        <w:shd w:val="clear" w:color="auto" w:fill="F2F2F2" w:themeFill="background1" w:themeFillShade="F2"/>
        <w:spacing w:after="120" w:line="240" w:lineRule="auto"/>
        <w:outlineLvl w:val="2"/>
        <w:rPr>
          <w:rFonts w:eastAsia="Times New Roman" w:cstheme="minorHAnsi"/>
          <w:b/>
        </w:rPr>
      </w:pPr>
      <w:bookmarkStart w:id="88" w:name="_Toc208876135"/>
      <w:bookmarkStart w:id="89" w:name="_Toc209512832"/>
      <w:bookmarkStart w:id="90" w:name="_Toc209521971"/>
      <w:r>
        <w:rPr>
          <w:rFonts w:eastAsia="Times New Roman" w:cstheme="minorHAnsi"/>
          <w:b/>
        </w:rPr>
        <w:lastRenderedPageBreak/>
        <w:t>Out of Scope</w:t>
      </w:r>
      <w:bookmarkEnd w:id="88"/>
      <w:bookmarkEnd w:id="89"/>
      <w:bookmarkEnd w:id="90"/>
    </w:p>
    <w:p w14:paraId="57EF91D6" w14:textId="77777777" w:rsidR="00F43869" w:rsidRPr="00517022" w:rsidRDefault="00F43869" w:rsidP="00F43869">
      <w:pPr>
        <w:pStyle w:val="ListParagraph"/>
        <w:keepNext/>
        <w:numPr>
          <w:ilvl w:val="0"/>
          <w:numId w:val="44"/>
        </w:numPr>
        <w:spacing w:after="0" w:line="240" w:lineRule="auto"/>
        <w:outlineLvl w:val="2"/>
        <w:rPr>
          <w:rFonts w:eastAsia="Times New Roman" w:cstheme="minorHAnsi"/>
          <w:b/>
          <w:sz w:val="16"/>
        </w:rPr>
      </w:pPr>
      <w:bookmarkStart w:id="91" w:name="_Toc208876136"/>
      <w:bookmarkStart w:id="92" w:name="_Toc209512833"/>
      <w:bookmarkStart w:id="93" w:name="_Toc209521972"/>
      <w:r>
        <w:rPr>
          <w:rFonts w:eastAsia="Times New Roman" w:cstheme="minorHAnsi"/>
          <w:bCs/>
        </w:rPr>
        <w:t>Chronic psychosis, persistent psychotic disorder</w:t>
      </w:r>
      <w:bookmarkEnd w:id="91"/>
      <w:bookmarkEnd w:id="92"/>
      <w:bookmarkEnd w:id="93"/>
    </w:p>
    <w:p w14:paraId="1CBAA04D" w14:textId="77777777" w:rsidR="00F43869" w:rsidRPr="00333AEA" w:rsidRDefault="00F43869" w:rsidP="00F43869">
      <w:pPr>
        <w:pStyle w:val="ListParagraph"/>
        <w:keepNext/>
        <w:numPr>
          <w:ilvl w:val="0"/>
          <w:numId w:val="44"/>
        </w:numPr>
        <w:spacing w:after="0" w:line="240" w:lineRule="auto"/>
        <w:outlineLvl w:val="2"/>
        <w:rPr>
          <w:rFonts w:eastAsia="Times New Roman" w:cstheme="minorHAnsi"/>
          <w:b/>
          <w:sz w:val="16"/>
        </w:rPr>
      </w:pPr>
      <w:bookmarkStart w:id="94" w:name="_Toc208876137"/>
      <w:bookmarkStart w:id="95" w:name="_Toc209512834"/>
      <w:bookmarkStart w:id="96" w:name="_Toc209521973"/>
      <w:r>
        <w:rPr>
          <w:rFonts w:eastAsia="Times New Roman" w:cstheme="minorHAnsi"/>
          <w:bCs/>
        </w:rPr>
        <w:t>Others as identified by the workgroup</w:t>
      </w:r>
      <w:bookmarkEnd w:id="94"/>
      <w:bookmarkEnd w:id="95"/>
      <w:bookmarkEnd w:id="96"/>
    </w:p>
    <w:p w14:paraId="3EA47BF2" w14:textId="77777777" w:rsidR="00F43869" w:rsidRPr="00D46847" w:rsidRDefault="00F43869" w:rsidP="00F43869">
      <w:pPr>
        <w:keepNext/>
        <w:spacing w:after="0" w:line="240" w:lineRule="auto"/>
        <w:outlineLvl w:val="2"/>
        <w:rPr>
          <w:rFonts w:eastAsia="Times New Roman" w:cstheme="minorHAnsi"/>
          <w:b/>
          <w:sz w:val="16"/>
        </w:rPr>
      </w:pPr>
    </w:p>
    <w:p w14:paraId="4733C1D0" w14:textId="77777777" w:rsidR="00F43869" w:rsidRPr="00D46847" w:rsidRDefault="00F43869" w:rsidP="00F43869">
      <w:pPr>
        <w:keepNext/>
        <w:pBdr>
          <w:bottom w:val="single" w:sz="4" w:space="1" w:color="auto"/>
        </w:pBdr>
        <w:shd w:val="clear" w:color="auto" w:fill="F2F2F2" w:themeFill="background1" w:themeFillShade="F2"/>
        <w:spacing w:after="120" w:line="240" w:lineRule="auto"/>
        <w:outlineLvl w:val="2"/>
        <w:rPr>
          <w:rFonts w:eastAsia="Times New Roman" w:cstheme="minorHAnsi"/>
          <w:b/>
        </w:rPr>
      </w:pPr>
      <w:bookmarkStart w:id="97" w:name="_Toc208876138"/>
      <w:bookmarkStart w:id="98" w:name="_Toc209512835"/>
      <w:bookmarkStart w:id="99" w:name="_Toc209521974"/>
      <w:r w:rsidRPr="00D46847">
        <w:rPr>
          <w:rFonts w:eastAsia="Times New Roman" w:cstheme="minorHAnsi"/>
          <w:b/>
        </w:rPr>
        <w:t>Duties &amp; Functions</w:t>
      </w:r>
      <w:bookmarkEnd w:id="97"/>
      <w:bookmarkEnd w:id="98"/>
      <w:bookmarkEnd w:id="99"/>
    </w:p>
    <w:p w14:paraId="279F2CAB" w14:textId="77777777" w:rsidR="00F43869" w:rsidRPr="00D46847" w:rsidRDefault="00F43869" w:rsidP="00F43869">
      <w:pPr>
        <w:spacing w:after="0" w:line="240" w:lineRule="auto"/>
        <w:jc w:val="both"/>
        <w:rPr>
          <w:rFonts w:eastAsia="Times New Roman" w:cstheme="minorHAnsi"/>
        </w:rPr>
      </w:pPr>
      <w:r w:rsidRPr="00D46847">
        <w:rPr>
          <w:rFonts w:eastAsia="Times New Roman" w:cstheme="minorHAnsi"/>
        </w:rPr>
        <w:t>The workgroup will:</w:t>
      </w:r>
      <w:r>
        <w:rPr>
          <w:rFonts w:eastAsia="Times New Roman" w:cstheme="minorHAnsi"/>
        </w:rPr>
        <w:t xml:space="preserve"> </w:t>
      </w:r>
    </w:p>
    <w:p w14:paraId="20816960" w14:textId="77777777" w:rsidR="00F43869" w:rsidRDefault="00F43869" w:rsidP="00F43869">
      <w:pPr>
        <w:numPr>
          <w:ilvl w:val="0"/>
          <w:numId w:val="42"/>
        </w:numPr>
        <w:spacing w:after="0" w:line="240" w:lineRule="auto"/>
        <w:jc w:val="both"/>
        <w:rPr>
          <w:rFonts w:eastAsia="Times New Roman" w:cstheme="minorHAnsi"/>
        </w:rPr>
      </w:pPr>
      <w:r w:rsidRPr="00D46847">
        <w:rPr>
          <w:rFonts w:eastAsia="Times New Roman" w:cstheme="minorHAnsi"/>
        </w:rPr>
        <w:t>Research evidence- and expert-opinion</w:t>
      </w:r>
      <w:r>
        <w:rPr>
          <w:rFonts w:eastAsia="Times New Roman" w:cstheme="minorHAnsi"/>
        </w:rPr>
        <w:t xml:space="preserve"> </w:t>
      </w:r>
      <w:r w:rsidRPr="00D46847">
        <w:rPr>
          <w:rFonts w:eastAsia="Times New Roman" w:cstheme="minorHAnsi"/>
        </w:rPr>
        <w:t xml:space="preserve">informed guidelines and best practices (emerging and established). </w:t>
      </w:r>
    </w:p>
    <w:p w14:paraId="1FB445C5" w14:textId="77777777" w:rsidR="00F43869" w:rsidRPr="00D46847" w:rsidRDefault="00F43869" w:rsidP="00F43869">
      <w:pPr>
        <w:numPr>
          <w:ilvl w:val="0"/>
          <w:numId w:val="42"/>
        </w:numPr>
        <w:spacing w:after="0" w:line="240" w:lineRule="auto"/>
        <w:jc w:val="both"/>
        <w:rPr>
          <w:rFonts w:eastAsia="Times New Roman" w:cstheme="minorHAnsi"/>
        </w:rPr>
      </w:pPr>
      <w:r w:rsidRPr="00D46847">
        <w:rPr>
          <w:rFonts w:eastAsia="Times New Roman" w:cstheme="minorHAnsi"/>
        </w:rPr>
        <w:t xml:space="preserve">Consult relevant professional associations and other stakeholder organizations and subject matter experts for feedback, as appropriate. </w:t>
      </w:r>
    </w:p>
    <w:p w14:paraId="61E54B64" w14:textId="77777777" w:rsidR="00F43869" w:rsidRPr="00D46847" w:rsidRDefault="00F43869" w:rsidP="00F43869">
      <w:pPr>
        <w:numPr>
          <w:ilvl w:val="0"/>
          <w:numId w:val="42"/>
        </w:numPr>
        <w:spacing w:after="0" w:line="240" w:lineRule="auto"/>
        <w:jc w:val="both"/>
        <w:rPr>
          <w:rFonts w:eastAsia="Times New Roman" w:cstheme="minorHAnsi"/>
        </w:rPr>
      </w:pPr>
      <w:r w:rsidRPr="00D46847">
        <w:rPr>
          <w:rFonts w:eastAsia="Times New Roman" w:cstheme="minorHAnsi"/>
        </w:rPr>
        <w:t xml:space="preserve">Meet for approximately </w:t>
      </w:r>
      <w:r>
        <w:rPr>
          <w:rFonts w:eastAsia="Times New Roman" w:cstheme="minorHAnsi"/>
        </w:rPr>
        <w:t xml:space="preserve">nine </w:t>
      </w:r>
      <w:r w:rsidRPr="00D46847">
        <w:rPr>
          <w:rFonts w:eastAsia="Times New Roman" w:cstheme="minorHAnsi"/>
        </w:rPr>
        <w:t xml:space="preserve">months, as needed. </w:t>
      </w:r>
    </w:p>
    <w:p w14:paraId="348A1757" w14:textId="77777777" w:rsidR="00F43869" w:rsidRPr="00D46847" w:rsidRDefault="00F43869" w:rsidP="00F43869">
      <w:pPr>
        <w:numPr>
          <w:ilvl w:val="0"/>
          <w:numId w:val="42"/>
        </w:numPr>
        <w:spacing w:after="0" w:line="240" w:lineRule="auto"/>
        <w:jc w:val="both"/>
        <w:rPr>
          <w:rFonts w:eastAsia="Times New Roman" w:cstheme="minorHAnsi"/>
        </w:rPr>
      </w:pPr>
      <w:r w:rsidRPr="00D46847">
        <w:rPr>
          <w:rFonts w:eastAsia="Times New Roman" w:cstheme="minorHAnsi"/>
        </w:rPr>
        <w:t>Provide updates at Bree Collaborative meetings.</w:t>
      </w:r>
    </w:p>
    <w:p w14:paraId="30AE408B" w14:textId="77777777" w:rsidR="00F43869" w:rsidRPr="00D46847" w:rsidRDefault="00F43869" w:rsidP="00F43869">
      <w:pPr>
        <w:numPr>
          <w:ilvl w:val="0"/>
          <w:numId w:val="42"/>
        </w:numPr>
        <w:spacing w:after="0" w:line="240" w:lineRule="auto"/>
        <w:jc w:val="both"/>
        <w:rPr>
          <w:rFonts w:eastAsia="Times New Roman" w:cstheme="minorHAnsi"/>
        </w:rPr>
      </w:pPr>
      <w:r w:rsidRPr="00D46847">
        <w:rPr>
          <w:rFonts w:eastAsia="Times New Roman" w:cstheme="minorHAnsi"/>
        </w:rPr>
        <w:t>Post draft report(s) on the Bree Collaborative website for public comment prior to sending report to the Bree Collaborative for approval and adoption.</w:t>
      </w:r>
    </w:p>
    <w:p w14:paraId="27EEE977" w14:textId="77777777" w:rsidR="00F43869" w:rsidRPr="00D46847" w:rsidRDefault="00F43869" w:rsidP="00F43869">
      <w:pPr>
        <w:numPr>
          <w:ilvl w:val="0"/>
          <w:numId w:val="42"/>
        </w:numPr>
        <w:spacing w:after="0" w:line="240" w:lineRule="auto"/>
        <w:jc w:val="both"/>
        <w:rPr>
          <w:rFonts w:eastAsia="Times New Roman" w:cstheme="minorHAnsi"/>
        </w:rPr>
      </w:pPr>
      <w:r w:rsidRPr="00D46847">
        <w:rPr>
          <w:rFonts w:eastAsia="Times New Roman" w:cstheme="minorHAnsi"/>
        </w:rPr>
        <w:t>Present findings and recommendations in a report.</w:t>
      </w:r>
    </w:p>
    <w:p w14:paraId="137F5353" w14:textId="77777777" w:rsidR="00F43869" w:rsidRDefault="00F43869" w:rsidP="00F43869">
      <w:pPr>
        <w:numPr>
          <w:ilvl w:val="0"/>
          <w:numId w:val="42"/>
        </w:numPr>
        <w:spacing w:after="0" w:line="240" w:lineRule="auto"/>
        <w:jc w:val="both"/>
        <w:rPr>
          <w:rFonts w:eastAsia="Times New Roman" w:cstheme="minorHAnsi"/>
        </w:rPr>
      </w:pPr>
      <w:r>
        <w:rPr>
          <w:rFonts w:eastAsia="Times New Roman" w:cstheme="minorHAnsi"/>
        </w:rPr>
        <w:t xml:space="preserve">Recommend data-driven and practical implementation strategies including metrics or a process for measurement. </w:t>
      </w:r>
      <w:r w:rsidRPr="0074119C">
        <w:rPr>
          <w:rFonts w:eastAsia="Times New Roman" w:cstheme="minorHAnsi"/>
          <w:i/>
          <w:iCs/>
        </w:rPr>
        <w:t>(can also be included in evaluation framework)</w:t>
      </w:r>
    </w:p>
    <w:p w14:paraId="16AC4982" w14:textId="77777777" w:rsidR="00F43869" w:rsidRPr="00D46847" w:rsidRDefault="00F43869" w:rsidP="00F43869">
      <w:pPr>
        <w:numPr>
          <w:ilvl w:val="0"/>
          <w:numId w:val="41"/>
        </w:numPr>
        <w:spacing w:after="0" w:line="240" w:lineRule="auto"/>
        <w:ind w:left="720"/>
        <w:jc w:val="both"/>
        <w:rPr>
          <w:rFonts w:eastAsia="Times New Roman" w:cstheme="minorHAnsi"/>
        </w:rPr>
      </w:pPr>
      <w:r w:rsidRPr="00D46847">
        <w:rPr>
          <w:rFonts w:eastAsia="Times New Roman" w:cstheme="minorHAnsi"/>
        </w:rPr>
        <w:t>Create and oversee subsequent subgroups to help carry out the work, as needed.</w:t>
      </w:r>
    </w:p>
    <w:p w14:paraId="6A8CB619" w14:textId="77777777" w:rsidR="00F43869" w:rsidRDefault="00F43869" w:rsidP="00F43869">
      <w:pPr>
        <w:numPr>
          <w:ilvl w:val="0"/>
          <w:numId w:val="41"/>
        </w:numPr>
        <w:spacing w:after="0" w:line="240" w:lineRule="auto"/>
        <w:ind w:left="720"/>
        <w:jc w:val="both"/>
        <w:rPr>
          <w:rFonts w:eastAsia="Times New Roman" w:cstheme="minorHAnsi"/>
        </w:rPr>
      </w:pPr>
      <w:r w:rsidRPr="00D46847">
        <w:rPr>
          <w:rFonts w:eastAsia="Times New Roman" w:cstheme="minorHAnsi"/>
        </w:rPr>
        <w:t xml:space="preserve">Revise this charter as necessary based on scope of work. </w:t>
      </w:r>
    </w:p>
    <w:p w14:paraId="3332CDED" w14:textId="77777777" w:rsidR="00F43869" w:rsidRPr="005A67AA" w:rsidRDefault="00F43869" w:rsidP="00F43869">
      <w:pPr>
        <w:spacing w:after="0" w:line="240" w:lineRule="auto"/>
        <w:ind w:left="720"/>
        <w:jc w:val="both"/>
        <w:rPr>
          <w:rFonts w:eastAsia="Times New Roman" w:cstheme="minorHAnsi"/>
        </w:rPr>
      </w:pPr>
    </w:p>
    <w:p w14:paraId="3F12C5B4" w14:textId="77777777" w:rsidR="00F43869" w:rsidRPr="00684DCD" w:rsidRDefault="00F43869" w:rsidP="00F43869">
      <w:pPr>
        <w:keepNext/>
        <w:pBdr>
          <w:bottom w:val="single" w:sz="4" w:space="1" w:color="auto"/>
        </w:pBdr>
        <w:shd w:val="clear" w:color="auto" w:fill="F2F2F2" w:themeFill="background1" w:themeFillShade="F2"/>
        <w:spacing w:after="120" w:line="312" w:lineRule="auto"/>
        <w:outlineLvl w:val="2"/>
        <w:rPr>
          <w:rFonts w:eastAsia="Times New Roman" w:cstheme="minorHAnsi"/>
          <w:b/>
        </w:rPr>
      </w:pPr>
      <w:bookmarkStart w:id="100" w:name="_Toc208876139"/>
      <w:bookmarkStart w:id="101" w:name="_Toc209512836"/>
      <w:bookmarkStart w:id="102" w:name="_Toc209521975"/>
      <w:r w:rsidRPr="00684DCD">
        <w:rPr>
          <w:rFonts w:eastAsia="Times New Roman" w:cstheme="minorHAnsi"/>
          <w:b/>
        </w:rPr>
        <w:t>Meetings</w:t>
      </w:r>
      <w:bookmarkEnd w:id="100"/>
      <w:bookmarkEnd w:id="101"/>
      <w:bookmarkEnd w:id="102"/>
    </w:p>
    <w:p w14:paraId="4E37649B" w14:textId="77777777" w:rsidR="00F43869" w:rsidRPr="00684DCD" w:rsidRDefault="00F43869" w:rsidP="00F43869">
      <w:pPr>
        <w:spacing w:before="40" w:after="0" w:line="240" w:lineRule="auto"/>
        <w:jc w:val="both"/>
        <w:rPr>
          <w:rFonts w:eastAsia="Times New Roman" w:cstheme="minorHAnsi"/>
        </w:rPr>
      </w:pPr>
      <w:r w:rsidRPr="00684DCD">
        <w:rPr>
          <w:rFonts w:eastAsia="Times New Roman" w:cstheme="minorHAnsi"/>
        </w:rPr>
        <w:t>The workgroup will hold m</w:t>
      </w:r>
      <w:r>
        <w:rPr>
          <w:rFonts w:eastAsia="Times New Roman" w:cstheme="minorHAnsi"/>
        </w:rPr>
        <w:t>eetings as necessary</w:t>
      </w:r>
      <w:r w:rsidRPr="00684DCD">
        <w:rPr>
          <w:rFonts w:eastAsia="Times New Roman" w:cstheme="minorHAnsi"/>
        </w:rPr>
        <w:t>.</w:t>
      </w:r>
      <w:r>
        <w:rPr>
          <w:rFonts w:eastAsia="Times New Roman" w:cstheme="minorHAnsi"/>
        </w:rPr>
        <w:t xml:space="preserve"> </w:t>
      </w:r>
      <w:r w:rsidRPr="00684DCD">
        <w:rPr>
          <w:rFonts w:eastAsia="Times New Roman" w:cstheme="minorHAnsi"/>
        </w:rPr>
        <w:t>Less than the full workgroup may convene to: gather and discuss information; conduct research; analyze relevant issues and facts; or draft recommendations for the deliberation of the full workgroup. A quorum shall be a simple majority and shall be required to accept and approve recommendations to send to the Bree Collaborative.</w:t>
      </w:r>
    </w:p>
    <w:p w14:paraId="3E1B5C76" w14:textId="77777777" w:rsidR="00F43869" w:rsidRDefault="00F43869" w:rsidP="00F43869">
      <w:pPr>
        <w:spacing w:after="0" w:line="240" w:lineRule="auto"/>
        <w:jc w:val="both"/>
        <w:rPr>
          <w:rFonts w:eastAsia="Times New Roman" w:cstheme="minorHAnsi"/>
        </w:rPr>
      </w:pPr>
    </w:p>
    <w:p w14:paraId="3AB6DFA7" w14:textId="77777777" w:rsidR="00F43869" w:rsidRPr="00684DCD" w:rsidRDefault="00F43869" w:rsidP="00F43869">
      <w:pPr>
        <w:spacing w:after="0" w:line="240" w:lineRule="auto"/>
        <w:jc w:val="both"/>
        <w:rPr>
          <w:rFonts w:eastAsia="Times New Roman" w:cstheme="minorHAnsi"/>
        </w:rPr>
      </w:pPr>
      <w:r>
        <w:rPr>
          <w:rFonts w:eastAsia="Times New Roman" w:cstheme="minorHAnsi"/>
        </w:rPr>
        <w:t>Bree Collaborative staff</w:t>
      </w:r>
      <w:r w:rsidRPr="00684DCD">
        <w:rPr>
          <w:rFonts w:eastAsia="Times New Roman" w:cstheme="minorHAnsi"/>
        </w:rPr>
        <w:t xml:space="preserve"> will conduct meetings, arrange for the recording of each meeting, and distribute meeting agendas and other materials prior to each meeting. </w:t>
      </w:r>
      <w:r>
        <w:rPr>
          <w:rFonts w:eastAsia="Times New Roman" w:cstheme="minorHAnsi"/>
        </w:rPr>
        <w:t>Additional workgroup members may be added at the discretion of the Bree Collaborative director.</w:t>
      </w:r>
    </w:p>
    <w:p w14:paraId="14AED9C5" w14:textId="77777777" w:rsidR="00F43869" w:rsidRPr="00DE4323" w:rsidRDefault="00F43869" w:rsidP="00F43869">
      <w:pPr>
        <w:spacing w:after="0" w:line="240" w:lineRule="auto"/>
        <w:rPr>
          <w:rFonts w:cstheme="minorHAnsi"/>
          <w:b/>
          <w:sz w:val="10"/>
        </w:rPr>
      </w:pPr>
    </w:p>
    <w:tbl>
      <w:tblPr>
        <w:tblStyle w:val="TableGridLight1"/>
        <w:tblW w:w="5001" w:type="pct"/>
        <w:tblLook w:val="00A0" w:firstRow="1" w:lastRow="0" w:firstColumn="1" w:lastColumn="0" w:noHBand="0" w:noVBand="0"/>
      </w:tblPr>
      <w:tblGrid>
        <w:gridCol w:w="2924"/>
        <w:gridCol w:w="3993"/>
        <w:gridCol w:w="3155"/>
      </w:tblGrid>
      <w:tr w:rsidR="00F43869" w:rsidRPr="00684DCD" w14:paraId="6437FC02" w14:textId="77777777">
        <w:trPr>
          <w:trHeight w:val="300"/>
        </w:trPr>
        <w:tc>
          <w:tcPr>
            <w:tcW w:w="1452" w:type="pct"/>
            <w:shd w:val="clear" w:color="auto" w:fill="D9D9D9" w:themeFill="background1" w:themeFillShade="D9"/>
          </w:tcPr>
          <w:p w14:paraId="12E514B7" w14:textId="77777777" w:rsidR="00F43869" w:rsidRPr="00DD4C72" w:rsidRDefault="00F43869">
            <w:pPr>
              <w:jc w:val="center"/>
              <w:rPr>
                <w:rFonts w:cstheme="minorHAnsi"/>
                <w:b/>
                <w:bCs/>
              </w:rPr>
            </w:pPr>
            <w:r w:rsidRPr="00DD4C72">
              <w:rPr>
                <w:rFonts w:cstheme="minorHAnsi"/>
                <w:b/>
                <w:bCs/>
              </w:rPr>
              <w:t>Name</w:t>
            </w:r>
          </w:p>
        </w:tc>
        <w:tc>
          <w:tcPr>
            <w:tcW w:w="1982" w:type="pct"/>
            <w:shd w:val="clear" w:color="auto" w:fill="D9D9D9" w:themeFill="background1" w:themeFillShade="D9"/>
          </w:tcPr>
          <w:p w14:paraId="79586228" w14:textId="77777777" w:rsidR="00F43869" w:rsidRPr="00DD4C72" w:rsidRDefault="00F43869">
            <w:pPr>
              <w:jc w:val="center"/>
              <w:rPr>
                <w:rFonts w:cstheme="minorHAnsi"/>
                <w:b/>
                <w:bCs/>
              </w:rPr>
            </w:pPr>
            <w:r w:rsidRPr="00DD4C72">
              <w:rPr>
                <w:rFonts w:cstheme="minorHAnsi"/>
                <w:b/>
                <w:bCs/>
              </w:rPr>
              <w:t>Title</w:t>
            </w:r>
          </w:p>
        </w:tc>
        <w:tc>
          <w:tcPr>
            <w:tcW w:w="1566" w:type="pct"/>
            <w:shd w:val="clear" w:color="auto" w:fill="D9D9D9" w:themeFill="background1" w:themeFillShade="D9"/>
          </w:tcPr>
          <w:p w14:paraId="4EBA82C7" w14:textId="77777777" w:rsidR="00F43869" w:rsidRPr="00DD4C72" w:rsidRDefault="00F43869">
            <w:pPr>
              <w:jc w:val="center"/>
              <w:rPr>
                <w:rFonts w:cstheme="minorHAnsi"/>
                <w:b/>
                <w:bCs/>
              </w:rPr>
            </w:pPr>
            <w:r w:rsidRPr="00DD4C72">
              <w:rPr>
                <w:rFonts w:cstheme="minorHAnsi"/>
                <w:b/>
                <w:bCs/>
              </w:rPr>
              <w:t>Organization</w:t>
            </w:r>
          </w:p>
        </w:tc>
      </w:tr>
      <w:tr w:rsidR="00F43869" w:rsidRPr="00684DCD" w14:paraId="04448635" w14:textId="77777777">
        <w:trPr>
          <w:trHeight w:val="300"/>
        </w:trPr>
        <w:tc>
          <w:tcPr>
            <w:tcW w:w="1452" w:type="pct"/>
          </w:tcPr>
          <w:p w14:paraId="52CBD242" w14:textId="77777777" w:rsidR="00F43869" w:rsidRPr="0098009C" w:rsidRDefault="00F43869">
            <w:pPr>
              <w:rPr>
                <w:rFonts w:cstheme="minorHAnsi"/>
              </w:rPr>
            </w:pPr>
            <w:r>
              <w:rPr>
                <w:rFonts w:cstheme="minorHAnsi"/>
              </w:rPr>
              <w:t>Darcy Jaffe, ARNP (chair)</w:t>
            </w:r>
          </w:p>
        </w:tc>
        <w:tc>
          <w:tcPr>
            <w:tcW w:w="1982" w:type="pct"/>
          </w:tcPr>
          <w:p w14:paraId="704E1FA4" w14:textId="77777777" w:rsidR="00F43869" w:rsidRPr="0098009C" w:rsidRDefault="00F43869">
            <w:pPr>
              <w:rPr>
                <w:rFonts w:cstheme="minorHAnsi"/>
              </w:rPr>
            </w:pPr>
            <w:r>
              <w:rPr>
                <w:rFonts w:cstheme="minorHAnsi"/>
              </w:rPr>
              <w:t>Senior Vice President for Safety and Quality</w:t>
            </w:r>
          </w:p>
        </w:tc>
        <w:tc>
          <w:tcPr>
            <w:tcW w:w="1566" w:type="pct"/>
          </w:tcPr>
          <w:p w14:paraId="0020C57A" w14:textId="77777777" w:rsidR="00F43869" w:rsidRPr="0098009C" w:rsidRDefault="00F43869">
            <w:pPr>
              <w:rPr>
                <w:rFonts w:cstheme="minorHAnsi"/>
              </w:rPr>
            </w:pPr>
            <w:r>
              <w:rPr>
                <w:rFonts w:cstheme="minorHAnsi"/>
              </w:rPr>
              <w:t>WSHA</w:t>
            </w:r>
          </w:p>
        </w:tc>
      </w:tr>
      <w:tr w:rsidR="00F43869" w:rsidRPr="00684DCD" w14:paraId="294AC5F2" w14:textId="77777777">
        <w:trPr>
          <w:trHeight w:val="458"/>
        </w:trPr>
        <w:tc>
          <w:tcPr>
            <w:tcW w:w="1452" w:type="pct"/>
          </w:tcPr>
          <w:p w14:paraId="53DD4B2A" w14:textId="77777777" w:rsidR="00F43869" w:rsidRPr="0098009C" w:rsidRDefault="00F43869">
            <w:pPr>
              <w:rPr>
                <w:rFonts w:cstheme="minorHAnsi"/>
              </w:rPr>
            </w:pPr>
            <w:r>
              <w:rPr>
                <w:rFonts w:cstheme="minorHAnsi"/>
              </w:rPr>
              <w:t xml:space="preserve">Rebecca (Becky) Daughtry, </w:t>
            </w:r>
            <w:r w:rsidRPr="0068225D">
              <w:rPr>
                <w:rFonts w:cstheme="minorHAnsi"/>
              </w:rPr>
              <w:t>LICSW, CMHS</w:t>
            </w:r>
          </w:p>
        </w:tc>
        <w:tc>
          <w:tcPr>
            <w:tcW w:w="1982" w:type="pct"/>
          </w:tcPr>
          <w:p w14:paraId="6B995D0A" w14:textId="77777777" w:rsidR="00F43869" w:rsidRPr="0098009C" w:rsidRDefault="00F43869">
            <w:pPr>
              <w:rPr>
                <w:rFonts w:cstheme="minorHAnsi"/>
              </w:rPr>
            </w:pPr>
            <w:r w:rsidRPr="00111834">
              <w:rPr>
                <w:rFonts w:cstheme="minorHAnsi"/>
              </w:rPr>
              <w:t>First Episode Psychosis Program and Policy Manager</w:t>
            </w:r>
          </w:p>
        </w:tc>
        <w:tc>
          <w:tcPr>
            <w:tcW w:w="1566" w:type="pct"/>
          </w:tcPr>
          <w:p w14:paraId="759326F7" w14:textId="77777777" w:rsidR="00F43869" w:rsidRPr="0098009C" w:rsidRDefault="00F43869">
            <w:pPr>
              <w:rPr>
                <w:rFonts w:cstheme="minorHAnsi"/>
              </w:rPr>
            </w:pPr>
            <w:r>
              <w:rPr>
                <w:rFonts w:cstheme="minorHAnsi"/>
              </w:rPr>
              <w:t>HCA</w:t>
            </w:r>
          </w:p>
        </w:tc>
      </w:tr>
      <w:tr w:rsidR="00F43869" w:rsidRPr="00684DCD" w14:paraId="6D0690FB" w14:textId="77777777">
        <w:trPr>
          <w:trHeight w:val="530"/>
        </w:trPr>
        <w:tc>
          <w:tcPr>
            <w:tcW w:w="1452" w:type="pct"/>
          </w:tcPr>
          <w:p w14:paraId="3498A444" w14:textId="77777777" w:rsidR="00F43869" w:rsidRPr="0098009C" w:rsidRDefault="00F43869">
            <w:pPr>
              <w:rPr>
                <w:rFonts w:cstheme="minorHAnsi"/>
              </w:rPr>
            </w:pPr>
            <w:r>
              <w:rPr>
                <w:rFonts w:cstheme="minorHAnsi"/>
              </w:rPr>
              <w:t>Kim Moore, MD</w:t>
            </w:r>
          </w:p>
        </w:tc>
        <w:tc>
          <w:tcPr>
            <w:tcW w:w="1982" w:type="pct"/>
          </w:tcPr>
          <w:p w14:paraId="5EE285E4" w14:textId="77777777" w:rsidR="00F43869" w:rsidRPr="0098009C" w:rsidRDefault="00F43869">
            <w:pPr>
              <w:rPr>
                <w:rFonts w:cstheme="minorHAnsi"/>
              </w:rPr>
            </w:pPr>
            <w:r>
              <w:rPr>
                <w:rFonts w:cstheme="minorHAnsi"/>
              </w:rPr>
              <w:t>VP Medical Operations</w:t>
            </w:r>
          </w:p>
        </w:tc>
        <w:tc>
          <w:tcPr>
            <w:tcW w:w="1566" w:type="pct"/>
          </w:tcPr>
          <w:p w14:paraId="333756B8" w14:textId="77777777" w:rsidR="00F43869" w:rsidRPr="0098009C" w:rsidRDefault="00F43869">
            <w:pPr>
              <w:rPr>
                <w:rFonts w:cstheme="minorHAnsi"/>
              </w:rPr>
            </w:pPr>
            <w:r>
              <w:rPr>
                <w:rFonts w:cstheme="minorHAnsi"/>
              </w:rPr>
              <w:t>Virginia Mason Franciscan Health</w:t>
            </w:r>
          </w:p>
        </w:tc>
      </w:tr>
      <w:tr w:rsidR="00F43869" w:rsidRPr="00684DCD" w14:paraId="7397EAE4" w14:textId="77777777">
        <w:trPr>
          <w:trHeight w:val="305"/>
        </w:trPr>
        <w:tc>
          <w:tcPr>
            <w:tcW w:w="1452" w:type="pct"/>
          </w:tcPr>
          <w:p w14:paraId="2FF4D99B" w14:textId="77777777" w:rsidR="00F43869" w:rsidRPr="00AC4804" w:rsidRDefault="00F43869">
            <w:pPr>
              <w:rPr>
                <w:rFonts w:cstheme="minorHAnsi"/>
              </w:rPr>
            </w:pPr>
            <w:r>
              <w:rPr>
                <w:rFonts w:cstheme="minorHAnsi"/>
              </w:rPr>
              <w:t>Anne Marie Patterson, NP</w:t>
            </w:r>
          </w:p>
        </w:tc>
        <w:tc>
          <w:tcPr>
            <w:tcW w:w="1982" w:type="pct"/>
          </w:tcPr>
          <w:p w14:paraId="5F4CE2DA" w14:textId="77777777" w:rsidR="00F43869" w:rsidRPr="00AC4804" w:rsidRDefault="00F43869">
            <w:pPr>
              <w:rPr>
                <w:rFonts w:cstheme="minorHAnsi"/>
              </w:rPr>
            </w:pPr>
            <w:r>
              <w:rPr>
                <w:rFonts w:cstheme="minorHAnsi"/>
              </w:rPr>
              <w:t>Family Psychiatric Nurse Practitioner</w:t>
            </w:r>
          </w:p>
        </w:tc>
        <w:tc>
          <w:tcPr>
            <w:tcW w:w="1566" w:type="pct"/>
          </w:tcPr>
          <w:p w14:paraId="23A7B358" w14:textId="77777777" w:rsidR="00F43869" w:rsidRPr="00AC4804" w:rsidRDefault="00F43869">
            <w:pPr>
              <w:rPr>
                <w:rFonts w:cstheme="minorHAnsi"/>
              </w:rPr>
            </w:pPr>
            <w:r>
              <w:rPr>
                <w:rFonts w:cstheme="minorHAnsi"/>
              </w:rPr>
              <w:t xml:space="preserve">Behavioral Health Resources, Thurston, Mason &amp; Grays Harbor </w:t>
            </w:r>
          </w:p>
        </w:tc>
      </w:tr>
      <w:tr w:rsidR="00F43869" w:rsidRPr="00684DCD" w14:paraId="7DB3A021" w14:textId="77777777">
        <w:trPr>
          <w:trHeight w:val="305"/>
        </w:trPr>
        <w:tc>
          <w:tcPr>
            <w:tcW w:w="1452" w:type="pct"/>
          </w:tcPr>
          <w:p w14:paraId="261B2850" w14:textId="781FDBD0" w:rsidR="00F43869" w:rsidRPr="007752B9" w:rsidRDefault="00F43869">
            <w:r w:rsidRPr="007752B9">
              <w:t>Rebekah Woods,</w:t>
            </w:r>
            <w:r w:rsidR="0013305E" w:rsidRPr="007752B9">
              <w:t xml:space="preserve"> </w:t>
            </w:r>
            <w:r w:rsidR="00B20600" w:rsidRPr="007752B9">
              <w:t>LMFT CMHS</w:t>
            </w:r>
          </w:p>
        </w:tc>
        <w:tc>
          <w:tcPr>
            <w:tcW w:w="1982" w:type="pct"/>
          </w:tcPr>
          <w:p w14:paraId="7AE645B9" w14:textId="11E63191" w:rsidR="00F43869" w:rsidRPr="0098009C" w:rsidRDefault="0013305E">
            <w:pPr>
              <w:rPr>
                <w:rFonts w:cstheme="minorHAnsi"/>
                <w:b/>
              </w:rPr>
            </w:pPr>
            <w:r>
              <w:rPr>
                <w:rFonts w:cstheme="minorHAnsi"/>
              </w:rPr>
              <w:t xml:space="preserve">Children </w:t>
            </w:r>
            <w:r w:rsidR="00F43869" w:rsidRPr="00F9296F">
              <w:rPr>
                <w:rFonts w:cstheme="minorHAnsi"/>
              </w:rPr>
              <w:t>and Youth Crisis Services Program Manager</w:t>
            </w:r>
          </w:p>
        </w:tc>
        <w:tc>
          <w:tcPr>
            <w:tcW w:w="1566" w:type="pct"/>
          </w:tcPr>
          <w:p w14:paraId="6F0DC10A" w14:textId="77777777" w:rsidR="00F43869" w:rsidRPr="0098009C" w:rsidRDefault="00F43869">
            <w:pPr>
              <w:rPr>
                <w:rFonts w:cstheme="minorHAnsi"/>
              </w:rPr>
            </w:pPr>
            <w:r>
              <w:rPr>
                <w:rFonts w:cstheme="minorHAnsi"/>
              </w:rPr>
              <w:t xml:space="preserve">KC </w:t>
            </w:r>
            <w:r w:rsidRPr="009A0679">
              <w:rPr>
                <w:rFonts w:cstheme="minorHAnsi"/>
                <w:bCs/>
              </w:rPr>
              <w:t>Behavioral Health and Recovery Division</w:t>
            </w:r>
          </w:p>
        </w:tc>
      </w:tr>
      <w:tr w:rsidR="00F43869" w:rsidRPr="00684DCD" w14:paraId="2F0C119C" w14:textId="77777777">
        <w:trPr>
          <w:trHeight w:val="305"/>
        </w:trPr>
        <w:tc>
          <w:tcPr>
            <w:tcW w:w="1452" w:type="pct"/>
          </w:tcPr>
          <w:p w14:paraId="6F1309CC" w14:textId="77777777" w:rsidR="00F43869" w:rsidRPr="0098009C" w:rsidRDefault="00F43869">
            <w:pPr>
              <w:rPr>
                <w:rFonts w:cstheme="minorHAnsi"/>
              </w:rPr>
            </w:pPr>
            <w:r>
              <w:rPr>
                <w:rFonts w:cstheme="minorHAnsi"/>
              </w:rPr>
              <w:t>Lauren Farmer</w:t>
            </w:r>
          </w:p>
        </w:tc>
        <w:tc>
          <w:tcPr>
            <w:tcW w:w="1982" w:type="pct"/>
          </w:tcPr>
          <w:p w14:paraId="486BC208" w14:textId="77777777" w:rsidR="00F43869" w:rsidRPr="0098009C" w:rsidRDefault="00F43869">
            <w:pPr>
              <w:rPr>
                <w:rFonts w:cstheme="minorHAnsi"/>
              </w:rPr>
            </w:pPr>
            <w:r w:rsidRPr="00041539">
              <w:rPr>
                <w:rFonts w:cstheme="minorHAnsi"/>
              </w:rPr>
              <w:t>Director of Children,</w:t>
            </w:r>
            <w:r>
              <w:rPr>
                <w:rFonts w:cstheme="minorHAnsi"/>
              </w:rPr>
              <w:t xml:space="preserve"> </w:t>
            </w:r>
            <w:r w:rsidRPr="00041539">
              <w:rPr>
                <w:rFonts w:cstheme="minorHAnsi"/>
              </w:rPr>
              <w:t>Youth, and Family Services</w:t>
            </w:r>
          </w:p>
        </w:tc>
        <w:tc>
          <w:tcPr>
            <w:tcW w:w="1566" w:type="pct"/>
          </w:tcPr>
          <w:p w14:paraId="68FF8E89" w14:textId="77777777" w:rsidR="00F43869" w:rsidRPr="0098009C" w:rsidRDefault="00F43869">
            <w:pPr>
              <w:rPr>
                <w:rFonts w:cstheme="minorHAnsi"/>
              </w:rPr>
            </w:pPr>
            <w:r>
              <w:rPr>
                <w:rFonts w:cstheme="minorHAnsi"/>
              </w:rPr>
              <w:t>Behavioral Health Resources - Olympia</w:t>
            </w:r>
          </w:p>
        </w:tc>
      </w:tr>
      <w:tr w:rsidR="00F43869" w:rsidRPr="00684DCD" w14:paraId="373D2619" w14:textId="77777777">
        <w:trPr>
          <w:trHeight w:val="305"/>
        </w:trPr>
        <w:tc>
          <w:tcPr>
            <w:tcW w:w="1452" w:type="pct"/>
          </w:tcPr>
          <w:p w14:paraId="7D0C6077" w14:textId="77777777" w:rsidR="00F43869" w:rsidRPr="005573D0" w:rsidRDefault="00F43869">
            <w:pPr>
              <w:rPr>
                <w:rFonts w:cstheme="minorHAnsi"/>
              </w:rPr>
            </w:pPr>
            <w:r>
              <w:rPr>
                <w:rFonts w:cstheme="minorHAnsi"/>
              </w:rPr>
              <w:lastRenderedPageBreak/>
              <w:t>Libby Hein, LMHC</w:t>
            </w:r>
          </w:p>
        </w:tc>
        <w:tc>
          <w:tcPr>
            <w:tcW w:w="1982" w:type="pct"/>
          </w:tcPr>
          <w:p w14:paraId="5EDDAA6B" w14:textId="77777777" w:rsidR="00F43869" w:rsidRPr="005573D0" w:rsidRDefault="00F43869">
            <w:pPr>
              <w:rPr>
                <w:rFonts w:cstheme="minorHAnsi"/>
              </w:rPr>
            </w:pPr>
            <w:r>
              <w:rPr>
                <w:rFonts w:cstheme="minorHAnsi"/>
              </w:rPr>
              <w:t>Director of Behavioral Health</w:t>
            </w:r>
          </w:p>
        </w:tc>
        <w:tc>
          <w:tcPr>
            <w:tcW w:w="1566" w:type="pct"/>
          </w:tcPr>
          <w:p w14:paraId="78DFA801" w14:textId="77777777" w:rsidR="00F43869" w:rsidRPr="005573D0" w:rsidRDefault="00F43869">
            <w:pPr>
              <w:rPr>
                <w:rFonts w:cstheme="minorHAnsi"/>
              </w:rPr>
            </w:pPr>
            <w:r>
              <w:rPr>
                <w:rFonts w:cstheme="minorHAnsi"/>
              </w:rPr>
              <w:t>Molina</w:t>
            </w:r>
          </w:p>
        </w:tc>
      </w:tr>
      <w:tr w:rsidR="00F43869" w:rsidRPr="00684DCD" w14:paraId="233D39CA" w14:textId="77777777">
        <w:trPr>
          <w:trHeight w:val="233"/>
        </w:trPr>
        <w:tc>
          <w:tcPr>
            <w:tcW w:w="1452" w:type="pct"/>
          </w:tcPr>
          <w:p w14:paraId="3FEB711D" w14:textId="77777777" w:rsidR="00F43869" w:rsidRPr="002966B9" w:rsidRDefault="00F43869">
            <w:pPr>
              <w:rPr>
                <w:rStyle w:val="markzct3fgndr"/>
                <w:rFonts w:eastAsia="Times New Roman" w:cs="Arial"/>
                <w:bCs/>
              </w:rPr>
            </w:pPr>
            <w:r>
              <w:rPr>
                <w:rStyle w:val="markzct3fgndr"/>
                <w:rFonts w:eastAsia="Times New Roman" w:cs="Arial"/>
                <w:bCs/>
              </w:rPr>
              <w:t>Brian Allender, MD</w:t>
            </w:r>
          </w:p>
        </w:tc>
        <w:tc>
          <w:tcPr>
            <w:tcW w:w="1982" w:type="pct"/>
          </w:tcPr>
          <w:p w14:paraId="465F2BD1" w14:textId="77777777" w:rsidR="00F43869" w:rsidRPr="002966B9" w:rsidRDefault="00F43869">
            <w:pPr>
              <w:rPr>
                <w:rFonts w:eastAsia="Times New Roman" w:cs="Arial"/>
              </w:rPr>
            </w:pPr>
            <w:r w:rsidRPr="00E15F42">
              <w:rPr>
                <w:rFonts w:eastAsia="Times New Roman" w:cs="Arial"/>
              </w:rPr>
              <w:t xml:space="preserve">Chief Medical Officer </w:t>
            </w:r>
          </w:p>
        </w:tc>
        <w:tc>
          <w:tcPr>
            <w:tcW w:w="1566" w:type="pct"/>
          </w:tcPr>
          <w:p w14:paraId="4C20D94D" w14:textId="77777777" w:rsidR="00F43869" w:rsidRPr="00630189" w:rsidRDefault="00F43869">
            <w:pPr>
              <w:rPr>
                <w:rFonts w:cstheme="minorHAnsi"/>
              </w:rPr>
            </w:pPr>
            <w:r>
              <w:rPr>
                <w:rFonts w:cstheme="minorHAnsi"/>
              </w:rPr>
              <w:t>King County Behavioral Health and Recovery Division</w:t>
            </w:r>
          </w:p>
        </w:tc>
      </w:tr>
      <w:tr w:rsidR="00F43869" w:rsidRPr="00684DCD" w14:paraId="5F5C100C" w14:textId="77777777">
        <w:trPr>
          <w:trHeight w:val="233"/>
        </w:trPr>
        <w:tc>
          <w:tcPr>
            <w:tcW w:w="1452" w:type="pct"/>
          </w:tcPr>
          <w:p w14:paraId="7EDEB38D" w14:textId="77777777" w:rsidR="00F43869" w:rsidRPr="002966B9" w:rsidRDefault="00F43869">
            <w:pPr>
              <w:rPr>
                <w:rStyle w:val="markzct3fgndr"/>
                <w:rFonts w:eastAsia="Times New Roman" w:cs="Arial"/>
                <w:bCs/>
              </w:rPr>
            </w:pPr>
            <w:r>
              <w:rPr>
                <w:rStyle w:val="markzct3fgndr"/>
                <w:rFonts w:eastAsia="Times New Roman" w:cs="Arial"/>
                <w:bCs/>
              </w:rPr>
              <w:t>Tobias Dang, MD</w:t>
            </w:r>
          </w:p>
        </w:tc>
        <w:tc>
          <w:tcPr>
            <w:tcW w:w="1982" w:type="pct"/>
          </w:tcPr>
          <w:p w14:paraId="409B18C4" w14:textId="77777777" w:rsidR="00F43869" w:rsidRPr="00B30A12" w:rsidRDefault="00F43869">
            <w:pPr>
              <w:rPr>
                <w:rFonts w:eastAsia="Times New Roman" w:cs="Arial"/>
                <w:bCs/>
              </w:rPr>
            </w:pPr>
            <w:r>
              <w:rPr>
                <w:rFonts w:eastAsia="Times New Roman" w:cs="Arial"/>
                <w:bCs/>
              </w:rPr>
              <w:t>Medical Director, Mental Health and Wellness, Psychiatrist</w:t>
            </w:r>
          </w:p>
        </w:tc>
        <w:tc>
          <w:tcPr>
            <w:tcW w:w="1566" w:type="pct"/>
          </w:tcPr>
          <w:p w14:paraId="1911EA73" w14:textId="77777777" w:rsidR="00F43869" w:rsidRPr="00630189" w:rsidRDefault="00F43869">
            <w:pPr>
              <w:rPr>
                <w:rFonts w:cstheme="minorHAnsi"/>
              </w:rPr>
            </w:pPr>
            <w:r>
              <w:rPr>
                <w:rFonts w:cstheme="minorHAnsi"/>
              </w:rPr>
              <w:t>Kaiser Permanente</w:t>
            </w:r>
          </w:p>
        </w:tc>
      </w:tr>
      <w:tr w:rsidR="00F43869" w:rsidRPr="00AC4804" w14:paraId="7D4F306B" w14:textId="77777777">
        <w:trPr>
          <w:trHeight w:val="305"/>
        </w:trPr>
        <w:tc>
          <w:tcPr>
            <w:tcW w:w="1452" w:type="pct"/>
          </w:tcPr>
          <w:p w14:paraId="69E08721" w14:textId="77777777" w:rsidR="00F43869" w:rsidRPr="00AC4804" w:rsidRDefault="00F43869">
            <w:pPr>
              <w:rPr>
                <w:rFonts w:cstheme="minorHAnsi"/>
              </w:rPr>
            </w:pPr>
            <w:r>
              <w:rPr>
                <w:rFonts w:cstheme="minorHAnsi"/>
              </w:rPr>
              <w:t>Ryan Robertson, CHPQ</w:t>
            </w:r>
          </w:p>
        </w:tc>
        <w:tc>
          <w:tcPr>
            <w:tcW w:w="1982" w:type="pct"/>
          </w:tcPr>
          <w:p w14:paraId="65ACF6F8" w14:textId="77777777" w:rsidR="00F43869" w:rsidRPr="00AC4804" w:rsidRDefault="00F43869">
            <w:pPr>
              <w:rPr>
                <w:rFonts w:cstheme="minorHAnsi"/>
              </w:rPr>
            </w:pPr>
            <w:r>
              <w:rPr>
                <w:rFonts w:cstheme="minorHAnsi"/>
              </w:rPr>
              <w:t>Director, Clinical Excellence</w:t>
            </w:r>
          </w:p>
        </w:tc>
        <w:tc>
          <w:tcPr>
            <w:tcW w:w="1566" w:type="pct"/>
          </w:tcPr>
          <w:p w14:paraId="378B7D35" w14:textId="77777777" w:rsidR="00F43869" w:rsidRPr="00AC4804" w:rsidRDefault="00F43869">
            <w:pPr>
              <w:rPr>
                <w:rFonts w:cstheme="minorHAnsi"/>
              </w:rPr>
            </w:pPr>
            <w:r>
              <w:rPr>
                <w:rFonts w:cstheme="minorHAnsi"/>
              </w:rPr>
              <w:t>WSHA</w:t>
            </w:r>
          </w:p>
        </w:tc>
      </w:tr>
      <w:tr w:rsidR="00F43869" w:rsidRPr="00AC4804" w14:paraId="4470AF1A" w14:textId="77777777">
        <w:trPr>
          <w:trHeight w:val="305"/>
        </w:trPr>
        <w:tc>
          <w:tcPr>
            <w:tcW w:w="1452" w:type="pct"/>
          </w:tcPr>
          <w:p w14:paraId="620174BA" w14:textId="77777777" w:rsidR="00F43869" w:rsidRDefault="00F43869">
            <w:pPr>
              <w:rPr>
                <w:rFonts w:cstheme="minorHAnsi"/>
              </w:rPr>
            </w:pPr>
            <w:r>
              <w:rPr>
                <w:rFonts w:cstheme="minorHAnsi"/>
              </w:rPr>
              <w:t>Stephanie Giannandrea, MD</w:t>
            </w:r>
          </w:p>
        </w:tc>
        <w:tc>
          <w:tcPr>
            <w:tcW w:w="1982" w:type="pct"/>
          </w:tcPr>
          <w:p w14:paraId="6CE7E726" w14:textId="77777777" w:rsidR="00F43869" w:rsidRPr="00AC4804" w:rsidRDefault="00F43869">
            <w:pPr>
              <w:rPr>
                <w:rFonts w:cstheme="minorHAnsi"/>
              </w:rPr>
            </w:pPr>
            <w:r>
              <w:rPr>
                <w:rFonts w:cstheme="minorHAnsi"/>
              </w:rPr>
              <w:t>Psychiatrist</w:t>
            </w:r>
          </w:p>
        </w:tc>
        <w:tc>
          <w:tcPr>
            <w:tcW w:w="1566" w:type="pct"/>
          </w:tcPr>
          <w:p w14:paraId="179B8602" w14:textId="77777777" w:rsidR="00F43869" w:rsidRDefault="00F43869">
            <w:pPr>
              <w:rPr>
                <w:rFonts w:cstheme="minorHAnsi"/>
              </w:rPr>
            </w:pPr>
            <w:r>
              <w:rPr>
                <w:rFonts w:cstheme="minorHAnsi"/>
              </w:rPr>
              <w:t>Confluence</w:t>
            </w:r>
          </w:p>
        </w:tc>
      </w:tr>
      <w:tr w:rsidR="00F43869" w:rsidRPr="00AC4804" w14:paraId="66738B94" w14:textId="77777777">
        <w:trPr>
          <w:trHeight w:val="305"/>
        </w:trPr>
        <w:tc>
          <w:tcPr>
            <w:tcW w:w="1452" w:type="pct"/>
          </w:tcPr>
          <w:p w14:paraId="31FA5103" w14:textId="77777777" w:rsidR="00F43869" w:rsidRPr="003B1A24" w:rsidRDefault="00F43869">
            <w:pPr>
              <w:rPr>
                <w:rFonts w:cstheme="minorHAnsi"/>
              </w:rPr>
            </w:pPr>
            <w:r>
              <w:rPr>
                <w:rFonts w:cstheme="minorHAnsi"/>
              </w:rPr>
              <w:t>Mary Ameh, ARNP</w:t>
            </w:r>
            <w:r>
              <w:rPr>
                <w:rFonts w:cstheme="minorHAnsi"/>
              </w:rPr>
              <w:br/>
              <w:t>Syed Hashmi, MD</w:t>
            </w:r>
          </w:p>
        </w:tc>
        <w:tc>
          <w:tcPr>
            <w:tcW w:w="1982" w:type="pct"/>
          </w:tcPr>
          <w:p w14:paraId="6B02AE63" w14:textId="77777777" w:rsidR="00F43869" w:rsidRDefault="00F43869">
            <w:pPr>
              <w:rPr>
                <w:rFonts w:cstheme="minorHAnsi"/>
              </w:rPr>
            </w:pPr>
            <w:r>
              <w:rPr>
                <w:rFonts w:cstheme="minorHAnsi"/>
              </w:rPr>
              <w:t>Psychiatric Nurse Practitioner</w:t>
            </w:r>
            <w:r>
              <w:rPr>
                <w:rFonts w:cstheme="minorHAnsi"/>
              </w:rPr>
              <w:br/>
            </w:r>
            <w:r w:rsidRPr="008A5AB4">
              <w:rPr>
                <w:rFonts w:cstheme="minorHAnsi"/>
              </w:rPr>
              <w:t>Internal Medicine, Psychiatry</w:t>
            </w:r>
          </w:p>
        </w:tc>
        <w:tc>
          <w:tcPr>
            <w:tcW w:w="1566" w:type="pct"/>
          </w:tcPr>
          <w:p w14:paraId="60E9050C" w14:textId="77777777" w:rsidR="00F43869" w:rsidRDefault="00F43869">
            <w:pPr>
              <w:rPr>
                <w:rFonts w:cstheme="minorHAnsi"/>
              </w:rPr>
            </w:pPr>
            <w:r>
              <w:rPr>
                <w:rFonts w:cstheme="minorHAnsi"/>
              </w:rPr>
              <w:t>Kadlec Regional Medical Center</w:t>
            </w:r>
          </w:p>
        </w:tc>
      </w:tr>
      <w:tr w:rsidR="00F43869" w:rsidRPr="00AC4804" w14:paraId="0C55D893" w14:textId="77777777">
        <w:trPr>
          <w:trHeight w:val="305"/>
        </w:trPr>
        <w:tc>
          <w:tcPr>
            <w:tcW w:w="1452" w:type="pct"/>
          </w:tcPr>
          <w:p w14:paraId="79BE8E05" w14:textId="77777777" w:rsidR="00F43869" w:rsidRPr="003B1A24" w:rsidRDefault="00F43869">
            <w:pPr>
              <w:rPr>
                <w:rFonts w:cstheme="minorHAnsi"/>
              </w:rPr>
            </w:pPr>
            <w:r>
              <w:rPr>
                <w:rFonts w:cstheme="minorHAnsi"/>
              </w:rPr>
              <w:t>Dixie Weber, MSN</w:t>
            </w:r>
          </w:p>
        </w:tc>
        <w:tc>
          <w:tcPr>
            <w:tcW w:w="1982" w:type="pct"/>
          </w:tcPr>
          <w:p w14:paraId="1E5B4D2E" w14:textId="77777777" w:rsidR="00F43869" w:rsidRDefault="00F43869">
            <w:pPr>
              <w:rPr>
                <w:rFonts w:cstheme="minorHAnsi"/>
              </w:rPr>
            </w:pPr>
            <w:r>
              <w:rPr>
                <w:rFonts w:cstheme="minorHAnsi"/>
              </w:rPr>
              <w:t>Public Health Consultant</w:t>
            </w:r>
          </w:p>
        </w:tc>
        <w:tc>
          <w:tcPr>
            <w:tcW w:w="1566" w:type="pct"/>
          </w:tcPr>
          <w:p w14:paraId="2FAC9ED3" w14:textId="77777777" w:rsidR="00F43869" w:rsidRDefault="00F43869">
            <w:pPr>
              <w:rPr>
                <w:rFonts w:cstheme="minorHAnsi"/>
              </w:rPr>
            </w:pPr>
            <w:r>
              <w:rPr>
                <w:rFonts w:cstheme="minorHAnsi"/>
              </w:rPr>
              <w:t xml:space="preserve">Department of Health </w:t>
            </w:r>
          </w:p>
        </w:tc>
      </w:tr>
      <w:tr w:rsidR="00F43869" w:rsidRPr="00AC4804" w14:paraId="12112F6B" w14:textId="77777777">
        <w:trPr>
          <w:trHeight w:val="305"/>
        </w:trPr>
        <w:tc>
          <w:tcPr>
            <w:tcW w:w="1452" w:type="pct"/>
          </w:tcPr>
          <w:p w14:paraId="546243A9" w14:textId="0A9BA623" w:rsidR="00F43869" w:rsidRDefault="008B3000">
            <w:pPr>
              <w:rPr>
                <w:rFonts w:cstheme="minorHAnsi"/>
              </w:rPr>
            </w:pPr>
            <w:r>
              <w:rPr>
                <w:rFonts w:cstheme="minorHAnsi"/>
              </w:rPr>
              <w:t>Carolyn</w:t>
            </w:r>
            <w:r w:rsidR="00F43869">
              <w:rPr>
                <w:rFonts w:cstheme="minorHAnsi"/>
              </w:rPr>
              <w:t xml:space="preserve"> Brenner, MD</w:t>
            </w:r>
            <w:r w:rsidR="00F43869">
              <w:rPr>
                <w:rFonts w:cstheme="minorHAnsi"/>
              </w:rPr>
              <w:br/>
            </w:r>
          </w:p>
        </w:tc>
        <w:tc>
          <w:tcPr>
            <w:tcW w:w="1982" w:type="pct"/>
          </w:tcPr>
          <w:p w14:paraId="58CA9671" w14:textId="416CAC91" w:rsidR="00F43869" w:rsidRDefault="00F43869">
            <w:pPr>
              <w:rPr>
                <w:rFonts w:cstheme="minorHAnsi"/>
              </w:rPr>
            </w:pPr>
            <w:r>
              <w:rPr>
                <w:rFonts w:cstheme="minorHAnsi"/>
              </w:rPr>
              <w:t>Outpatient Behavioral Health Medical Director, Psychiatrist</w:t>
            </w:r>
          </w:p>
        </w:tc>
        <w:tc>
          <w:tcPr>
            <w:tcW w:w="1566" w:type="pct"/>
          </w:tcPr>
          <w:p w14:paraId="6EFA440A" w14:textId="77777777" w:rsidR="00F43869" w:rsidRDefault="00F43869">
            <w:pPr>
              <w:rPr>
                <w:rFonts w:cstheme="minorHAnsi"/>
              </w:rPr>
            </w:pPr>
            <w:r>
              <w:rPr>
                <w:rFonts w:cstheme="minorHAnsi"/>
              </w:rPr>
              <w:t>Harborview Medical Center</w:t>
            </w:r>
          </w:p>
        </w:tc>
      </w:tr>
      <w:tr w:rsidR="00F43869" w:rsidRPr="00AC4804" w14:paraId="2095F7F1" w14:textId="77777777">
        <w:trPr>
          <w:trHeight w:val="305"/>
        </w:trPr>
        <w:tc>
          <w:tcPr>
            <w:tcW w:w="1452" w:type="pct"/>
          </w:tcPr>
          <w:p w14:paraId="1B3CAEA5" w14:textId="77777777" w:rsidR="00F43869" w:rsidRDefault="00F43869">
            <w:pPr>
              <w:rPr>
                <w:rFonts w:cstheme="minorHAnsi"/>
              </w:rPr>
            </w:pPr>
            <w:r>
              <w:rPr>
                <w:rFonts w:cstheme="minorHAnsi"/>
              </w:rPr>
              <w:t>Christina Warner, MD</w:t>
            </w:r>
          </w:p>
        </w:tc>
        <w:tc>
          <w:tcPr>
            <w:tcW w:w="1982" w:type="pct"/>
          </w:tcPr>
          <w:p w14:paraId="0204AF09" w14:textId="77777777" w:rsidR="00F43869" w:rsidRPr="00F9296F" w:rsidRDefault="00F43869">
            <w:pPr>
              <w:rPr>
                <w:rFonts w:cstheme="minorHAnsi"/>
              </w:rPr>
            </w:pPr>
            <w:r w:rsidRPr="007C2248">
              <w:rPr>
                <w:rFonts w:cstheme="minorHAnsi"/>
              </w:rPr>
              <w:t>Attending Psychiatrist | Psychiatry and Behavioral Medicine</w:t>
            </w:r>
          </w:p>
        </w:tc>
        <w:tc>
          <w:tcPr>
            <w:tcW w:w="1566" w:type="pct"/>
          </w:tcPr>
          <w:p w14:paraId="08BB9D80" w14:textId="77777777" w:rsidR="00F43869" w:rsidRDefault="00F43869">
            <w:pPr>
              <w:rPr>
                <w:rFonts w:cstheme="minorHAnsi"/>
              </w:rPr>
            </w:pPr>
            <w:r>
              <w:rPr>
                <w:rFonts w:cstheme="minorHAnsi"/>
              </w:rPr>
              <w:t>Seattle Children’s Hospital</w:t>
            </w:r>
          </w:p>
        </w:tc>
      </w:tr>
      <w:tr w:rsidR="00F43869" w:rsidRPr="00AC4804" w14:paraId="0518B723" w14:textId="77777777">
        <w:trPr>
          <w:trHeight w:val="305"/>
        </w:trPr>
        <w:tc>
          <w:tcPr>
            <w:tcW w:w="1452" w:type="pct"/>
          </w:tcPr>
          <w:p w14:paraId="3455AB1D" w14:textId="77777777" w:rsidR="00F43869" w:rsidRDefault="00F43869">
            <w:pPr>
              <w:rPr>
                <w:rFonts w:cstheme="minorHAnsi"/>
              </w:rPr>
            </w:pPr>
            <w:r>
              <w:rPr>
                <w:rFonts w:cstheme="minorHAnsi"/>
              </w:rPr>
              <w:t>Tawnya Christiansen, MD</w:t>
            </w:r>
          </w:p>
        </w:tc>
        <w:tc>
          <w:tcPr>
            <w:tcW w:w="1982" w:type="pct"/>
          </w:tcPr>
          <w:p w14:paraId="55924892" w14:textId="77777777" w:rsidR="00F43869" w:rsidRPr="007C2248" w:rsidRDefault="00F43869">
            <w:pPr>
              <w:rPr>
                <w:rFonts w:cstheme="minorHAnsi"/>
              </w:rPr>
            </w:pPr>
            <w:r>
              <w:rPr>
                <w:rFonts w:cstheme="minorHAnsi"/>
              </w:rPr>
              <w:t>Behavioral Health Medical Director</w:t>
            </w:r>
          </w:p>
        </w:tc>
        <w:tc>
          <w:tcPr>
            <w:tcW w:w="1566" w:type="pct"/>
          </w:tcPr>
          <w:p w14:paraId="67F6E0BE" w14:textId="77777777" w:rsidR="00F43869" w:rsidRDefault="00F43869">
            <w:pPr>
              <w:rPr>
                <w:rFonts w:cstheme="minorHAnsi"/>
              </w:rPr>
            </w:pPr>
            <w:r>
              <w:rPr>
                <w:rFonts w:cstheme="minorHAnsi"/>
              </w:rPr>
              <w:t>Community Health Plan of Washington</w:t>
            </w:r>
          </w:p>
        </w:tc>
      </w:tr>
      <w:tr w:rsidR="00F43869" w:rsidRPr="00AC4804" w14:paraId="35653428" w14:textId="77777777">
        <w:trPr>
          <w:trHeight w:val="305"/>
        </w:trPr>
        <w:tc>
          <w:tcPr>
            <w:tcW w:w="1452" w:type="pct"/>
          </w:tcPr>
          <w:p w14:paraId="20367296" w14:textId="44597187" w:rsidR="00F43869" w:rsidRDefault="00F43869">
            <w:pPr>
              <w:rPr>
                <w:rFonts w:cstheme="minorHAnsi"/>
              </w:rPr>
            </w:pPr>
            <w:r>
              <w:rPr>
                <w:rFonts w:cstheme="minorHAnsi"/>
              </w:rPr>
              <w:t>Maria Monroe</w:t>
            </w:r>
            <w:r w:rsidR="00AD2361">
              <w:rPr>
                <w:rFonts w:cstheme="minorHAnsi"/>
              </w:rPr>
              <w:t>-</w:t>
            </w:r>
            <w:r>
              <w:rPr>
                <w:rFonts w:cstheme="minorHAnsi"/>
              </w:rPr>
              <w:t>Da</w:t>
            </w:r>
            <w:r w:rsidR="00AD2361">
              <w:rPr>
                <w:rFonts w:cstheme="minorHAnsi"/>
              </w:rPr>
              <w:t>V</w:t>
            </w:r>
            <w:r>
              <w:rPr>
                <w:rFonts w:cstheme="minorHAnsi"/>
              </w:rPr>
              <w:t>ita, PhD</w:t>
            </w:r>
          </w:p>
        </w:tc>
        <w:tc>
          <w:tcPr>
            <w:tcW w:w="1982" w:type="pct"/>
          </w:tcPr>
          <w:p w14:paraId="63D6B929" w14:textId="77777777" w:rsidR="00F43869" w:rsidRDefault="00F43869">
            <w:pPr>
              <w:rPr>
                <w:rFonts w:cstheme="minorHAnsi"/>
              </w:rPr>
            </w:pPr>
            <w:r>
              <w:rPr>
                <w:rFonts w:cstheme="minorHAnsi"/>
              </w:rPr>
              <w:t>Director | Associate Professor</w:t>
            </w:r>
          </w:p>
        </w:tc>
        <w:tc>
          <w:tcPr>
            <w:tcW w:w="1566" w:type="pct"/>
          </w:tcPr>
          <w:p w14:paraId="3F8A3D79" w14:textId="77777777" w:rsidR="00F43869" w:rsidRDefault="00F43869">
            <w:pPr>
              <w:rPr>
                <w:rFonts w:cstheme="minorHAnsi"/>
              </w:rPr>
            </w:pPr>
            <w:r>
              <w:rPr>
                <w:rFonts w:cstheme="minorHAnsi"/>
              </w:rPr>
              <w:t>Washington State Center of Excellence in Early Psychosis | University of Washington School of Medicine</w:t>
            </w:r>
          </w:p>
        </w:tc>
      </w:tr>
      <w:tr w:rsidR="00F43869" w:rsidRPr="00AC4804" w14:paraId="5801E3E3" w14:textId="77777777">
        <w:trPr>
          <w:trHeight w:val="305"/>
        </w:trPr>
        <w:tc>
          <w:tcPr>
            <w:tcW w:w="1452" w:type="pct"/>
          </w:tcPr>
          <w:p w14:paraId="068EBD46" w14:textId="0388DDC1" w:rsidR="00F43869" w:rsidRDefault="00F43869">
            <w:pPr>
              <w:rPr>
                <w:rFonts w:cstheme="minorHAnsi"/>
              </w:rPr>
            </w:pPr>
            <w:r>
              <w:rPr>
                <w:rFonts w:cstheme="minorHAnsi"/>
              </w:rPr>
              <w:t>Cammie Perretta, MSW, LICSW</w:t>
            </w:r>
          </w:p>
        </w:tc>
        <w:tc>
          <w:tcPr>
            <w:tcW w:w="1982" w:type="pct"/>
          </w:tcPr>
          <w:p w14:paraId="2CFFD8A2" w14:textId="77777777" w:rsidR="00F43869" w:rsidRDefault="00F43869">
            <w:pPr>
              <w:rPr>
                <w:rFonts w:cstheme="minorHAnsi"/>
              </w:rPr>
            </w:pPr>
            <w:r>
              <w:rPr>
                <w:rFonts w:cstheme="minorHAnsi"/>
              </w:rPr>
              <w:t>New Journey’s Program Director Trainer</w:t>
            </w:r>
            <w:r>
              <w:rPr>
                <w:rFonts w:cstheme="minorHAnsi"/>
              </w:rPr>
              <w:br/>
              <w:t>Assistant Professor</w:t>
            </w:r>
          </w:p>
        </w:tc>
        <w:tc>
          <w:tcPr>
            <w:tcW w:w="1566" w:type="pct"/>
          </w:tcPr>
          <w:p w14:paraId="6E268D26" w14:textId="1B04EFEC" w:rsidR="00F43869" w:rsidRDefault="00F43869">
            <w:pPr>
              <w:rPr>
                <w:rFonts w:cstheme="minorHAnsi"/>
              </w:rPr>
            </w:pPr>
          </w:p>
        </w:tc>
      </w:tr>
      <w:tr w:rsidR="00F43869" w:rsidRPr="00AC4804" w14:paraId="5B030D46" w14:textId="77777777">
        <w:trPr>
          <w:trHeight w:val="305"/>
        </w:trPr>
        <w:tc>
          <w:tcPr>
            <w:tcW w:w="1452" w:type="pct"/>
          </w:tcPr>
          <w:p w14:paraId="5B9069AF" w14:textId="77777777" w:rsidR="00F43869" w:rsidRDefault="00F43869">
            <w:pPr>
              <w:rPr>
                <w:rFonts w:cstheme="minorHAnsi"/>
              </w:rPr>
            </w:pPr>
            <w:r>
              <w:rPr>
                <w:rFonts w:cstheme="minorHAnsi"/>
              </w:rPr>
              <w:t>Delika Steele</w:t>
            </w:r>
          </w:p>
        </w:tc>
        <w:tc>
          <w:tcPr>
            <w:tcW w:w="1982" w:type="pct"/>
          </w:tcPr>
          <w:p w14:paraId="4E333FD5" w14:textId="77777777" w:rsidR="00F43869" w:rsidRDefault="00F43869">
            <w:pPr>
              <w:rPr>
                <w:rFonts w:cstheme="minorHAnsi"/>
              </w:rPr>
            </w:pPr>
            <w:r>
              <w:rPr>
                <w:rFonts w:cstheme="minorHAnsi"/>
              </w:rPr>
              <w:t>Health Policy Analyst</w:t>
            </w:r>
          </w:p>
        </w:tc>
        <w:tc>
          <w:tcPr>
            <w:tcW w:w="1566" w:type="pct"/>
          </w:tcPr>
          <w:p w14:paraId="1F249F61" w14:textId="77777777" w:rsidR="00F43869" w:rsidRDefault="00F43869">
            <w:pPr>
              <w:rPr>
                <w:rFonts w:cstheme="minorHAnsi"/>
              </w:rPr>
            </w:pPr>
            <w:r>
              <w:rPr>
                <w:rFonts w:cstheme="minorHAnsi"/>
              </w:rPr>
              <w:t>Washington Office of the Insurance Commissioner</w:t>
            </w:r>
          </w:p>
        </w:tc>
      </w:tr>
      <w:tr w:rsidR="00F43869" w:rsidRPr="00AC4804" w14:paraId="4CC1F9E3" w14:textId="77777777">
        <w:trPr>
          <w:trHeight w:val="305"/>
        </w:trPr>
        <w:tc>
          <w:tcPr>
            <w:tcW w:w="1452" w:type="pct"/>
          </w:tcPr>
          <w:p w14:paraId="1F2129BF" w14:textId="77777777" w:rsidR="00F43869" w:rsidRDefault="00F43869">
            <w:pPr>
              <w:rPr>
                <w:rFonts w:cstheme="minorHAnsi"/>
              </w:rPr>
            </w:pPr>
            <w:r>
              <w:rPr>
                <w:rFonts w:cstheme="minorHAnsi"/>
              </w:rPr>
              <w:t>Dana Dean Deoring, ARNP</w:t>
            </w:r>
          </w:p>
        </w:tc>
        <w:tc>
          <w:tcPr>
            <w:tcW w:w="1982" w:type="pct"/>
          </w:tcPr>
          <w:p w14:paraId="564B4CC4" w14:textId="77777777" w:rsidR="00F43869" w:rsidRDefault="00F43869">
            <w:pPr>
              <w:rPr>
                <w:rFonts w:cstheme="minorHAnsi"/>
              </w:rPr>
            </w:pPr>
            <w:r>
              <w:rPr>
                <w:rFonts w:cstheme="minorHAnsi"/>
              </w:rPr>
              <w:t>Senior Clinical &amp; Educational Consultant</w:t>
            </w:r>
          </w:p>
        </w:tc>
        <w:tc>
          <w:tcPr>
            <w:tcW w:w="1566" w:type="pct"/>
          </w:tcPr>
          <w:p w14:paraId="21CCE6E1" w14:textId="77777777" w:rsidR="00F43869" w:rsidRDefault="00F43869">
            <w:pPr>
              <w:rPr>
                <w:rFonts w:cstheme="minorHAnsi"/>
              </w:rPr>
            </w:pPr>
            <w:r>
              <w:rPr>
                <w:rFonts w:cstheme="minorHAnsi"/>
              </w:rPr>
              <w:t xml:space="preserve">Dean </w:t>
            </w:r>
            <w:proofErr w:type="spellStart"/>
            <w:r>
              <w:rPr>
                <w:rFonts w:cstheme="minorHAnsi"/>
              </w:rPr>
              <w:t>Deoring</w:t>
            </w:r>
            <w:proofErr w:type="spellEnd"/>
            <w:r>
              <w:rPr>
                <w:rFonts w:cstheme="minorHAnsi"/>
              </w:rPr>
              <w:t xml:space="preserve"> &amp; Associates</w:t>
            </w:r>
          </w:p>
        </w:tc>
      </w:tr>
      <w:tr w:rsidR="00F43869" w:rsidRPr="00AC4804" w14:paraId="7BFD77EB" w14:textId="77777777">
        <w:trPr>
          <w:trHeight w:val="305"/>
        </w:trPr>
        <w:tc>
          <w:tcPr>
            <w:tcW w:w="1452" w:type="pct"/>
          </w:tcPr>
          <w:p w14:paraId="489C637D" w14:textId="77777777" w:rsidR="00F43869" w:rsidRDefault="00F43869">
            <w:pPr>
              <w:rPr>
                <w:rFonts w:cstheme="minorHAnsi"/>
              </w:rPr>
            </w:pPr>
            <w:r>
              <w:rPr>
                <w:rFonts w:cstheme="minorHAnsi"/>
              </w:rPr>
              <w:t>Chris DeCou, PhD</w:t>
            </w:r>
          </w:p>
        </w:tc>
        <w:tc>
          <w:tcPr>
            <w:tcW w:w="1982" w:type="pct"/>
          </w:tcPr>
          <w:p w14:paraId="32A18D13" w14:textId="77777777" w:rsidR="00F43869" w:rsidRDefault="00F43869">
            <w:pPr>
              <w:rPr>
                <w:rFonts w:cstheme="minorHAnsi"/>
              </w:rPr>
            </w:pPr>
            <w:r w:rsidRPr="005A6A00">
              <w:rPr>
                <w:rFonts w:cstheme="minorHAnsi"/>
              </w:rPr>
              <w:t xml:space="preserve">Director of Global Behavioral Health </w:t>
            </w:r>
          </w:p>
        </w:tc>
        <w:tc>
          <w:tcPr>
            <w:tcW w:w="1566" w:type="pct"/>
          </w:tcPr>
          <w:p w14:paraId="7AADE37F" w14:textId="77777777" w:rsidR="00F43869" w:rsidRDefault="00F43869">
            <w:pPr>
              <w:rPr>
                <w:rFonts w:cstheme="minorHAnsi"/>
              </w:rPr>
            </w:pPr>
            <w:r>
              <w:rPr>
                <w:rFonts w:cstheme="minorHAnsi"/>
              </w:rPr>
              <w:t>Amazon</w:t>
            </w:r>
          </w:p>
        </w:tc>
      </w:tr>
      <w:tr w:rsidR="00F43869" w:rsidRPr="00AC4804" w14:paraId="74F86615" w14:textId="77777777">
        <w:trPr>
          <w:trHeight w:val="305"/>
        </w:trPr>
        <w:tc>
          <w:tcPr>
            <w:tcW w:w="1452" w:type="pct"/>
          </w:tcPr>
          <w:p w14:paraId="45EE6B15" w14:textId="77777777" w:rsidR="00F43869" w:rsidRDefault="00F43869">
            <w:pPr>
              <w:rPr>
                <w:rFonts w:cstheme="minorHAnsi"/>
              </w:rPr>
            </w:pPr>
            <w:r>
              <w:rPr>
                <w:rFonts w:cstheme="minorHAnsi"/>
              </w:rPr>
              <w:t>Chivonne Mraz, LCSW</w:t>
            </w:r>
          </w:p>
        </w:tc>
        <w:tc>
          <w:tcPr>
            <w:tcW w:w="1982" w:type="pct"/>
          </w:tcPr>
          <w:p w14:paraId="668ED014" w14:textId="77777777" w:rsidR="00F43869" w:rsidRPr="005A6A00" w:rsidRDefault="00F43869">
            <w:pPr>
              <w:rPr>
                <w:rFonts w:cstheme="minorHAnsi"/>
              </w:rPr>
            </w:pPr>
            <w:r>
              <w:rPr>
                <w:rFonts w:cstheme="minorHAnsi"/>
              </w:rPr>
              <w:t>Manager of Behavioral Health</w:t>
            </w:r>
          </w:p>
        </w:tc>
        <w:tc>
          <w:tcPr>
            <w:tcW w:w="1566" w:type="pct"/>
          </w:tcPr>
          <w:p w14:paraId="0FD18C19" w14:textId="77777777" w:rsidR="00F43869" w:rsidRDefault="00F43869">
            <w:pPr>
              <w:rPr>
                <w:rFonts w:cstheme="minorHAnsi"/>
              </w:rPr>
            </w:pPr>
            <w:r>
              <w:rPr>
                <w:rFonts w:cstheme="minorHAnsi"/>
              </w:rPr>
              <w:t>Regence Blue Shield</w:t>
            </w:r>
          </w:p>
        </w:tc>
      </w:tr>
      <w:tr w:rsidR="00F43869" w:rsidRPr="00AC4804" w14:paraId="2953042E" w14:textId="77777777">
        <w:trPr>
          <w:trHeight w:val="305"/>
        </w:trPr>
        <w:tc>
          <w:tcPr>
            <w:tcW w:w="1452" w:type="pct"/>
          </w:tcPr>
          <w:p w14:paraId="78712D02" w14:textId="77777777" w:rsidR="00F43869" w:rsidRDefault="00F43869">
            <w:pPr>
              <w:rPr>
                <w:rFonts w:cstheme="minorHAnsi"/>
              </w:rPr>
            </w:pPr>
            <w:r>
              <w:rPr>
                <w:rFonts w:cstheme="minorHAnsi"/>
              </w:rPr>
              <w:t>Lucinda Sanchez, LICSW</w:t>
            </w:r>
          </w:p>
        </w:tc>
        <w:tc>
          <w:tcPr>
            <w:tcW w:w="1982" w:type="pct"/>
          </w:tcPr>
          <w:p w14:paraId="28D8AFD2" w14:textId="77777777" w:rsidR="00F43869" w:rsidRDefault="00F43869">
            <w:pPr>
              <w:rPr>
                <w:rFonts w:cstheme="minorHAnsi"/>
              </w:rPr>
            </w:pPr>
            <w:r>
              <w:rPr>
                <w:rFonts w:cstheme="minorHAnsi"/>
              </w:rPr>
              <w:t>New Journeys Program Manager</w:t>
            </w:r>
          </w:p>
        </w:tc>
        <w:tc>
          <w:tcPr>
            <w:tcW w:w="1566" w:type="pct"/>
          </w:tcPr>
          <w:p w14:paraId="1BDDDC24" w14:textId="77777777" w:rsidR="00F43869" w:rsidRDefault="00F43869">
            <w:pPr>
              <w:rPr>
                <w:rFonts w:cstheme="minorHAnsi"/>
              </w:rPr>
            </w:pPr>
            <w:r>
              <w:rPr>
                <w:rFonts w:cstheme="minorHAnsi"/>
              </w:rPr>
              <w:t>Comprehensive Healthcare</w:t>
            </w:r>
          </w:p>
        </w:tc>
      </w:tr>
      <w:tr w:rsidR="008B3000" w:rsidRPr="00AC4804" w14:paraId="7AA4BF81" w14:textId="77777777">
        <w:trPr>
          <w:trHeight w:val="305"/>
        </w:trPr>
        <w:tc>
          <w:tcPr>
            <w:tcW w:w="1452" w:type="pct"/>
          </w:tcPr>
          <w:p w14:paraId="5A0FA652" w14:textId="1D53B54C" w:rsidR="008B3000" w:rsidRDefault="008B3000">
            <w:pPr>
              <w:rPr>
                <w:rFonts w:cstheme="minorHAnsi"/>
              </w:rPr>
            </w:pPr>
            <w:r>
              <w:rPr>
                <w:rFonts w:cstheme="minorHAnsi"/>
              </w:rPr>
              <w:t>Sarah Kopelovich, PhD</w:t>
            </w:r>
          </w:p>
        </w:tc>
        <w:tc>
          <w:tcPr>
            <w:tcW w:w="1982" w:type="pct"/>
          </w:tcPr>
          <w:p w14:paraId="256C7B12" w14:textId="2A0B9FF9" w:rsidR="008B3000" w:rsidRDefault="008B3000">
            <w:pPr>
              <w:rPr>
                <w:rFonts w:cstheme="minorHAnsi"/>
              </w:rPr>
            </w:pPr>
            <w:r>
              <w:rPr>
                <w:rFonts w:cstheme="minorHAnsi"/>
              </w:rPr>
              <w:t>Associate Professor</w:t>
            </w:r>
          </w:p>
        </w:tc>
        <w:tc>
          <w:tcPr>
            <w:tcW w:w="1566" w:type="pct"/>
          </w:tcPr>
          <w:p w14:paraId="4DBA2EDD" w14:textId="4FBC352E" w:rsidR="008B3000" w:rsidRDefault="008B3000">
            <w:pPr>
              <w:rPr>
                <w:rFonts w:cstheme="minorHAnsi"/>
              </w:rPr>
            </w:pPr>
            <w:r>
              <w:rPr>
                <w:rFonts w:cstheme="minorHAnsi"/>
              </w:rPr>
              <w:t>Washington State Center of Excellence in Early Psychosis | University of Washington School of Medicine</w:t>
            </w:r>
          </w:p>
        </w:tc>
      </w:tr>
      <w:tr w:rsidR="008B3000" w:rsidRPr="00AC4804" w14:paraId="04FEB25A" w14:textId="77777777">
        <w:trPr>
          <w:trHeight w:val="305"/>
        </w:trPr>
        <w:tc>
          <w:tcPr>
            <w:tcW w:w="1452" w:type="pct"/>
          </w:tcPr>
          <w:p w14:paraId="1D20008B" w14:textId="1426BB08" w:rsidR="008B3000" w:rsidRDefault="008B3000">
            <w:pPr>
              <w:rPr>
                <w:rFonts w:cstheme="minorHAnsi"/>
              </w:rPr>
            </w:pPr>
            <w:r>
              <w:rPr>
                <w:rFonts w:cstheme="minorHAnsi"/>
              </w:rPr>
              <w:t>Greg Jones, DNP</w:t>
            </w:r>
            <w:r w:rsidR="006C1073">
              <w:rPr>
                <w:rFonts w:cstheme="minorHAnsi"/>
              </w:rPr>
              <w:t xml:space="preserve">, PMHNP, </w:t>
            </w:r>
            <w:r w:rsidR="00155FE3">
              <w:rPr>
                <w:rFonts w:cstheme="minorHAnsi"/>
              </w:rPr>
              <w:t>CPC</w:t>
            </w:r>
          </w:p>
        </w:tc>
        <w:tc>
          <w:tcPr>
            <w:tcW w:w="1982" w:type="pct"/>
          </w:tcPr>
          <w:p w14:paraId="6FC1869F" w14:textId="2F7CB32F" w:rsidR="008B3000" w:rsidRDefault="00155FE3">
            <w:pPr>
              <w:rPr>
                <w:rFonts w:cstheme="minorHAnsi"/>
              </w:rPr>
            </w:pPr>
            <w:r>
              <w:rPr>
                <w:rFonts w:cstheme="minorHAnsi"/>
              </w:rPr>
              <w:t>Administrator and Clinical Supervisor of Peer Services</w:t>
            </w:r>
          </w:p>
        </w:tc>
        <w:tc>
          <w:tcPr>
            <w:tcW w:w="1566" w:type="pct"/>
          </w:tcPr>
          <w:p w14:paraId="6E566F74" w14:textId="6455C8B2" w:rsidR="008B3000" w:rsidRDefault="00155FE3">
            <w:pPr>
              <w:rPr>
                <w:rFonts w:cstheme="minorHAnsi"/>
              </w:rPr>
            </w:pPr>
            <w:r>
              <w:rPr>
                <w:rFonts w:cstheme="minorHAnsi"/>
              </w:rPr>
              <w:t>Lucid Living</w:t>
            </w:r>
          </w:p>
        </w:tc>
      </w:tr>
      <w:tr w:rsidR="008B3000" w:rsidRPr="00AC4804" w14:paraId="09E7E8F9" w14:textId="77777777">
        <w:trPr>
          <w:trHeight w:val="305"/>
        </w:trPr>
        <w:tc>
          <w:tcPr>
            <w:tcW w:w="1452" w:type="pct"/>
          </w:tcPr>
          <w:p w14:paraId="3FECB99E" w14:textId="04AA79D0" w:rsidR="008B3000" w:rsidRDefault="008B3000">
            <w:pPr>
              <w:rPr>
                <w:rFonts w:cstheme="minorHAnsi"/>
              </w:rPr>
            </w:pPr>
            <w:r>
              <w:rPr>
                <w:rFonts w:cstheme="minorHAnsi"/>
              </w:rPr>
              <w:t>Sunny Lovin</w:t>
            </w:r>
            <w:r w:rsidR="00351EC2">
              <w:rPr>
                <w:rFonts w:cstheme="minorHAnsi"/>
              </w:rPr>
              <w:t xml:space="preserve">, </w:t>
            </w:r>
            <w:r w:rsidR="00351EC2" w:rsidRPr="00351EC2">
              <w:rPr>
                <w:rFonts w:cstheme="minorHAnsi"/>
              </w:rPr>
              <w:t>MSW, LICSW</w:t>
            </w:r>
          </w:p>
        </w:tc>
        <w:tc>
          <w:tcPr>
            <w:tcW w:w="1982" w:type="pct"/>
          </w:tcPr>
          <w:p w14:paraId="7799A6F4" w14:textId="5B2029CF" w:rsidR="008B3000" w:rsidRDefault="004B0965">
            <w:pPr>
              <w:rPr>
                <w:rFonts w:cstheme="minorHAnsi"/>
              </w:rPr>
            </w:pPr>
            <w:r>
              <w:rPr>
                <w:rFonts w:cstheme="minorHAnsi"/>
              </w:rPr>
              <w:t>Director of Outpatient Behavioral Health</w:t>
            </w:r>
          </w:p>
        </w:tc>
        <w:tc>
          <w:tcPr>
            <w:tcW w:w="1566" w:type="pct"/>
          </w:tcPr>
          <w:p w14:paraId="5CA6E68F" w14:textId="113BE0E7" w:rsidR="008B3000" w:rsidRDefault="008B3000">
            <w:pPr>
              <w:rPr>
                <w:rFonts w:cstheme="minorHAnsi"/>
              </w:rPr>
            </w:pPr>
            <w:r>
              <w:rPr>
                <w:rFonts w:cstheme="minorHAnsi"/>
              </w:rPr>
              <w:t>Harborview Medical Center</w:t>
            </w:r>
          </w:p>
        </w:tc>
      </w:tr>
    </w:tbl>
    <w:p w14:paraId="70D42DE7" w14:textId="77777777" w:rsidR="00F43869" w:rsidRDefault="00F43869" w:rsidP="00F43869">
      <w:pPr>
        <w:rPr>
          <w:sz w:val="4"/>
        </w:rPr>
      </w:pPr>
    </w:p>
    <w:p w14:paraId="692F1D96" w14:textId="77777777" w:rsidR="008519AA" w:rsidRDefault="008519AA" w:rsidP="008519AA">
      <w:pPr>
        <w:rPr>
          <w:rFonts w:asciiTheme="majorHAnsi" w:eastAsiaTheme="majorEastAsia" w:hAnsiTheme="majorHAnsi" w:cstheme="majorBidi"/>
          <w:color w:val="2F5496" w:themeColor="accent1" w:themeShade="BF"/>
          <w:sz w:val="32"/>
          <w:szCs w:val="32"/>
        </w:rPr>
      </w:pPr>
      <w:r>
        <w:br w:type="page"/>
      </w:r>
    </w:p>
    <w:p w14:paraId="00006D3B" w14:textId="25BE813B" w:rsidR="00526221" w:rsidRDefault="00526221" w:rsidP="008519AA">
      <w:pPr>
        <w:pStyle w:val="Heading2"/>
      </w:pPr>
      <w:bookmarkStart w:id="103" w:name="_Toc209521976"/>
      <w:r>
        <w:lastRenderedPageBreak/>
        <w:t xml:space="preserve">Appendix C. </w:t>
      </w:r>
      <w:r w:rsidR="00280613">
        <w:t>Literature Review</w:t>
      </w:r>
      <w:bookmarkEnd w:id="103"/>
    </w:p>
    <w:tbl>
      <w:tblPr>
        <w:tblStyle w:val="ListTable4-Accent1"/>
        <w:tblW w:w="0" w:type="auto"/>
        <w:tblLook w:val="04A0" w:firstRow="1" w:lastRow="0" w:firstColumn="1" w:lastColumn="0" w:noHBand="0" w:noVBand="1"/>
      </w:tblPr>
      <w:tblGrid>
        <w:gridCol w:w="2695"/>
        <w:gridCol w:w="6655"/>
      </w:tblGrid>
      <w:tr w:rsidR="004436EA" w14:paraId="7FDE33A3" w14:textId="77777777" w:rsidTr="00443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1288F86E" w14:textId="77777777" w:rsidR="004436EA" w:rsidRPr="00D918DB" w:rsidRDefault="004436EA">
            <w:pPr>
              <w:rPr>
                <w:b w:val="0"/>
                <w:bCs w:val="0"/>
              </w:rPr>
            </w:pPr>
            <w:r w:rsidRPr="00D918DB">
              <w:t>Source</w:t>
            </w:r>
          </w:p>
        </w:tc>
        <w:tc>
          <w:tcPr>
            <w:tcW w:w="6655" w:type="dxa"/>
          </w:tcPr>
          <w:p w14:paraId="2BAF51B4" w14:textId="77777777" w:rsidR="004436EA" w:rsidRPr="00D918DB" w:rsidRDefault="004436EA">
            <w:pPr>
              <w:cnfStyle w:val="100000000000" w:firstRow="1" w:lastRow="0" w:firstColumn="0" w:lastColumn="0" w:oddVBand="0" w:evenVBand="0" w:oddHBand="0" w:evenHBand="0" w:firstRowFirstColumn="0" w:firstRowLastColumn="0" w:lastRowFirstColumn="0" w:lastRowLastColumn="0"/>
              <w:rPr>
                <w:b w:val="0"/>
                <w:bCs w:val="0"/>
              </w:rPr>
            </w:pPr>
            <w:r w:rsidRPr="00D918DB">
              <w:t>Guidelines</w:t>
            </w:r>
          </w:p>
        </w:tc>
      </w:tr>
      <w:tr w:rsidR="004436EA" w14:paraId="0244B26F"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0A6FFED6" w14:textId="77777777" w:rsidR="004436EA" w:rsidRDefault="004436EA">
            <w:r>
              <w:t>AHRQ</w:t>
            </w:r>
          </w:p>
        </w:tc>
        <w:tc>
          <w:tcPr>
            <w:tcW w:w="6655" w:type="dxa"/>
          </w:tcPr>
          <w:p w14:paraId="593288A7" w14:textId="688FB001" w:rsidR="00465B11" w:rsidRDefault="008045AD">
            <w:pPr>
              <w:cnfStyle w:val="000000100000" w:firstRow="0" w:lastRow="0" w:firstColumn="0" w:lastColumn="0" w:oddVBand="0" w:evenVBand="0" w:oddHBand="1" w:evenHBand="0" w:firstRowFirstColumn="0" w:firstRowLastColumn="0" w:lastRowFirstColumn="0" w:lastRowLastColumn="0"/>
            </w:pPr>
            <w:hyperlink r:id="rId75" w:anchor=":~:text=ThissystematicreviewSRprovidesevidenceonpharmacological,andincludedstudiesthroughFebruary2017.Studyselection%20AND%20https://pubmed.ncbi.nlm.nih.gov/34384230/" w:history="1">
              <w:r w:rsidRPr="00816838">
                <w:rPr>
                  <w:rStyle w:val="Hyperlink"/>
                </w:rPr>
                <w:t>Treatments of Schizophrenia in Adults: A Systematic Review</w:t>
              </w:r>
            </w:hyperlink>
            <w:r w:rsidR="00816838">
              <w:t xml:space="preserve"> (2017)</w:t>
            </w:r>
          </w:p>
          <w:p w14:paraId="60544A16" w14:textId="4F0CF42E" w:rsidR="00816838" w:rsidRDefault="00C631CE">
            <w:pPr>
              <w:cnfStyle w:val="000000100000" w:firstRow="0" w:lastRow="0" w:firstColumn="0" w:lastColumn="0" w:oddVBand="0" w:evenVBand="0" w:oddHBand="1" w:evenHBand="0" w:firstRowFirstColumn="0" w:firstRowLastColumn="0" w:lastRowFirstColumn="0" w:lastRowLastColumn="0"/>
            </w:pPr>
            <w:hyperlink r:id="rId76" w:history="1">
              <w:r w:rsidRPr="00C631CE">
                <w:rPr>
                  <w:rStyle w:val="Hyperlink"/>
                </w:rPr>
                <w:t>Psychosocial Interventions for Adults With Schizophrenia: An Overview and Update of Systematic Reviews</w:t>
              </w:r>
            </w:hyperlink>
            <w:r>
              <w:t xml:space="preserve"> (2022)</w:t>
            </w:r>
          </w:p>
          <w:p w14:paraId="05900CB8" w14:textId="6DEDDC8A" w:rsidR="004436EA" w:rsidRPr="00C631CE" w:rsidRDefault="004436EA">
            <w:pPr>
              <w:cnfStyle w:val="000000100000" w:firstRow="0" w:lastRow="0" w:firstColumn="0" w:lastColumn="0" w:oddVBand="0" w:evenVBand="0" w:oddHBand="1" w:evenHBand="0" w:firstRowFirstColumn="0" w:firstRowLastColumn="0" w:lastRowFirstColumn="0" w:lastRowLastColumn="0"/>
              <w:rPr>
                <w:strike/>
              </w:rPr>
            </w:pPr>
            <w:r w:rsidRPr="00C631CE">
              <w:rPr>
                <w:strike/>
                <w:color w:val="7030A0"/>
              </w:rPr>
              <w:t>N/A</w:t>
            </w:r>
          </w:p>
        </w:tc>
      </w:tr>
      <w:tr w:rsidR="004436EA" w14:paraId="7FB54CE1" w14:textId="77777777" w:rsidTr="004436EA">
        <w:tc>
          <w:tcPr>
            <w:cnfStyle w:val="001000000000" w:firstRow="0" w:lastRow="0" w:firstColumn="1" w:lastColumn="0" w:oddVBand="0" w:evenVBand="0" w:oddHBand="0" w:evenHBand="0" w:firstRowFirstColumn="0" w:firstRowLastColumn="0" w:lastRowFirstColumn="0" w:lastRowLastColumn="0"/>
            <w:tcW w:w="2695" w:type="dxa"/>
          </w:tcPr>
          <w:p w14:paraId="207DF9A8" w14:textId="77777777" w:rsidR="004436EA" w:rsidRDefault="004436EA">
            <w:r>
              <w:t>Cochrane Collection</w:t>
            </w:r>
          </w:p>
        </w:tc>
        <w:tc>
          <w:tcPr>
            <w:tcW w:w="6655" w:type="dxa"/>
          </w:tcPr>
          <w:p w14:paraId="1BDF77C1" w14:textId="77777777" w:rsidR="004436EA" w:rsidRDefault="004436EA">
            <w:pPr>
              <w:cnfStyle w:val="000000000000" w:firstRow="0" w:lastRow="0" w:firstColumn="0" w:lastColumn="0" w:oddVBand="0" w:evenVBand="0" w:oddHBand="0" w:evenHBand="0" w:firstRowFirstColumn="0" w:firstRowLastColumn="0" w:lastRowFirstColumn="0" w:lastRowLastColumn="0"/>
            </w:pPr>
            <w:hyperlink r:id="rId77" w:history="1">
              <w:r w:rsidRPr="00D918DB">
                <w:rPr>
                  <w:rStyle w:val="Hyperlink"/>
                </w:rPr>
                <w:t>Cognitive behavioral therapy added to standard care for first episode and recent-onset psychosis</w:t>
              </w:r>
            </w:hyperlink>
            <w:r>
              <w:t xml:space="preserve"> (2024)</w:t>
            </w:r>
          </w:p>
          <w:p w14:paraId="6701E9CC" w14:textId="77777777" w:rsidR="004436EA" w:rsidRDefault="004436EA">
            <w:pPr>
              <w:cnfStyle w:val="000000000000" w:firstRow="0" w:lastRow="0" w:firstColumn="0" w:lastColumn="0" w:oddVBand="0" w:evenVBand="0" w:oddHBand="0" w:evenHBand="0" w:firstRowFirstColumn="0" w:firstRowLastColumn="0" w:lastRowFirstColumn="0" w:lastRowLastColumn="0"/>
            </w:pPr>
            <w:hyperlink r:id="rId78" w:history="1">
              <w:proofErr w:type="spellStart"/>
              <w:r w:rsidRPr="00E07A5D">
                <w:rPr>
                  <w:rStyle w:val="Hyperlink"/>
                </w:rPr>
                <w:t>Specialised</w:t>
              </w:r>
              <w:proofErr w:type="spellEnd"/>
              <w:r w:rsidRPr="00E07A5D">
                <w:rPr>
                  <w:rStyle w:val="Hyperlink"/>
                </w:rPr>
                <w:t xml:space="preserve"> early intervention teams for recent‐onset psychosis</w:t>
              </w:r>
            </w:hyperlink>
            <w:r>
              <w:t xml:space="preserve"> (2020)</w:t>
            </w:r>
          </w:p>
          <w:p w14:paraId="4F732A46" w14:textId="77777777" w:rsidR="004436EA" w:rsidRDefault="004436EA">
            <w:pPr>
              <w:cnfStyle w:val="000000000000" w:firstRow="0" w:lastRow="0" w:firstColumn="0" w:lastColumn="0" w:oddVBand="0" w:evenVBand="0" w:oddHBand="0" w:evenHBand="0" w:firstRowFirstColumn="0" w:firstRowLastColumn="0" w:lastRowFirstColumn="0" w:lastRowLastColumn="0"/>
            </w:pPr>
            <w:hyperlink r:id="rId79" w:history="1">
              <w:proofErr w:type="spellStart"/>
              <w:r w:rsidRPr="00E07A5D">
                <w:rPr>
                  <w:rStyle w:val="Hyperlink"/>
                </w:rPr>
                <w:t>Specialised</w:t>
              </w:r>
              <w:proofErr w:type="spellEnd"/>
              <w:r w:rsidRPr="00E07A5D">
                <w:rPr>
                  <w:rStyle w:val="Hyperlink"/>
                </w:rPr>
                <w:t xml:space="preserve"> early intervention teams (extended time) for recent‐onset psychosis</w:t>
              </w:r>
            </w:hyperlink>
            <w:r>
              <w:t xml:space="preserve"> (2020)</w:t>
            </w:r>
          </w:p>
          <w:p w14:paraId="1029A03E" w14:textId="77777777" w:rsidR="004436EA" w:rsidRDefault="004436EA">
            <w:pPr>
              <w:cnfStyle w:val="000000000000" w:firstRow="0" w:lastRow="0" w:firstColumn="0" w:lastColumn="0" w:oddVBand="0" w:evenVBand="0" w:oddHBand="0" w:evenHBand="0" w:firstRowFirstColumn="0" w:firstRowLastColumn="0" w:lastRowFirstColumn="0" w:lastRowLastColumn="0"/>
            </w:pPr>
            <w:hyperlink r:id="rId80" w:history="1">
              <w:r w:rsidRPr="00E07A5D">
                <w:rPr>
                  <w:rStyle w:val="Hyperlink"/>
                </w:rPr>
                <w:t>Interventions for prodromal stage of psychosis</w:t>
              </w:r>
            </w:hyperlink>
            <w:r>
              <w:t xml:space="preserve"> (2019)</w:t>
            </w:r>
          </w:p>
          <w:p w14:paraId="27F511B6" w14:textId="77777777" w:rsidR="004436EA" w:rsidRDefault="004436EA">
            <w:pPr>
              <w:cnfStyle w:val="000000000000" w:firstRow="0" w:lastRow="0" w:firstColumn="0" w:lastColumn="0" w:oddVBand="0" w:evenVBand="0" w:oddHBand="0" w:evenHBand="0" w:firstRowFirstColumn="0" w:firstRowLastColumn="0" w:lastRowFirstColumn="0" w:lastRowLastColumn="0"/>
            </w:pPr>
            <w:hyperlink r:id="rId81" w:history="1">
              <w:r w:rsidRPr="00E07A5D">
                <w:rPr>
                  <w:rStyle w:val="Hyperlink"/>
                </w:rPr>
                <w:t>Pharmacological treatment for psychotic depression</w:t>
              </w:r>
            </w:hyperlink>
            <w:r>
              <w:t xml:space="preserve"> (2021)</w:t>
            </w:r>
          </w:p>
        </w:tc>
      </w:tr>
      <w:tr w:rsidR="004436EA" w14:paraId="7B65AE8F"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695344CE" w14:textId="77777777" w:rsidR="004436EA" w:rsidRDefault="004436EA">
            <w:r>
              <w:t>Specialty Society Guidelines (via Guideline Clearing House)</w:t>
            </w:r>
          </w:p>
        </w:tc>
        <w:tc>
          <w:tcPr>
            <w:tcW w:w="6655" w:type="dxa"/>
          </w:tcPr>
          <w:p w14:paraId="3A83706C" w14:textId="77777777" w:rsidR="004436EA" w:rsidRDefault="004436EA">
            <w:pPr>
              <w:cnfStyle w:val="000000100000" w:firstRow="0" w:lastRow="0" w:firstColumn="0" w:lastColumn="0" w:oddVBand="0" w:evenVBand="0" w:oddHBand="1" w:evenHBand="0" w:firstRowFirstColumn="0" w:firstRowLastColumn="0" w:lastRowFirstColumn="0" w:lastRowLastColumn="0"/>
            </w:pPr>
            <w:r>
              <w:t xml:space="preserve">American Psychiatric Association: </w:t>
            </w:r>
            <w:hyperlink r:id="rId82" w:history="1">
              <w:r w:rsidRPr="00E07A5D">
                <w:rPr>
                  <w:rStyle w:val="Hyperlink"/>
                </w:rPr>
                <w:t>Practice Guideline for the Treatment of Patients with Schizophrenia</w:t>
              </w:r>
            </w:hyperlink>
            <w:r>
              <w:t xml:space="preserve"> (2020)</w:t>
            </w:r>
          </w:p>
          <w:p w14:paraId="5F7CB40D" w14:textId="77777777" w:rsidR="004436EA" w:rsidRDefault="004436EA">
            <w:pPr>
              <w:cnfStyle w:val="000000100000" w:firstRow="0" w:lastRow="0" w:firstColumn="0" w:lastColumn="0" w:oddVBand="0" w:evenVBand="0" w:oddHBand="1" w:evenHBand="0" w:firstRowFirstColumn="0" w:firstRowLastColumn="0" w:lastRowFirstColumn="0" w:lastRowLastColumn="0"/>
            </w:pPr>
            <w:r>
              <w:t xml:space="preserve">Department of Veteran Affairs and Department of Defense: </w:t>
            </w:r>
            <w:hyperlink r:id="rId83" w:history="1">
              <w:r w:rsidRPr="003948F7">
                <w:rPr>
                  <w:rStyle w:val="Hyperlink"/>
                </w:rPr>
                <w:t>Clinical Practice Guidelines for Management of First Episode Psychosis and Schizophrenia</w:t>
              </w:r>
            </w:hyperlink>
            <w:r>
              <w:t xml:space="preserve"> (2023)</w:t>
            </w:r>
          </w:p>
          <w:p w14:paraId="4E14483D" w14:textId="77777777" w:rsidR="004436EA" w:rsidRDefault="004436EA">
            <w:pPr>
              <w:cnfStyle w:val="000000100000" w:firstRow="0" w:lastRow="0" w:firstColumn="0" w:lastColumn="0" w:oddVBand="0" w:evenVBand="0" w:oddHBand="1" w:evenHBand="0" w:firstRowFirstColumn="0" w:firstRowLastColumn="0" w:lastRowFirstColumn="0" w:lastRowLastColumn="0"/>
            </w:pPr>
            <w:r>
              <w:t xml:space="preserve">National Institute for Health and Care Excellence (UK): </w:t>
            </w:r>
            <w:hyperlink r:id="rId84" w:history="1">
              <w:r w:rsidRPr="00E07A5D">
                <w:rPr>
                  <w:rStyle w:val="Hyperlink"/>
                </w:rPr>
                <w:t>Psychosis and schizophrenia in children and young people: recognition and management</w:t>
              </w:r>
            </w:hyperlink>
            <w:r>
              <w:t xml:space="preserve"> (2016)</w:t>
            </w:r>
          </w:p>
          <w:p w14:paraId="7B242D1D" w14:textId="77777777" w:rsidR="004436EA" w:rsidRDefault="004436EA">
            <w:pPr>
              <w:cnfStyle w:val="000000100000" w:firstRow="0" w:lastRow="0" w:firstColumn="0" w:lastColumn="0" w:oddVBand="0" w:evenVBand="0" w:oddHBand="1" w:evenHBand="0" w:firstRowFirstColumn="0" w:firstRowLastColumn="0" w:lastRowFirstColumn="0" w:lastRowLastColumn="0"/>
            </w:pPr>
            <w:r>
              <w:t xml:space="preserve">National Institute for Health and Care Excellence (UK): </w:t>
            </w:r>
            <w:hyperlink r:id="rId85" w:history="1">
              <w:r w:rsidRPr="00E07A5D">
                <w:rPr>
                  <w:rStyle w:val="Hyperlink"/>
                </w:rPr>
                <w:t>Psychosis and schizophrenia in adults: prevention and management</w:t>
              </w:r>
            </w:hyperlink>
            <w:r>
              <w:t xml:space="preserve"> (2020)</w:t>
            </w:r>
          </w:p>
          <w:p w14:paraId="35E3B363" w14:textId="77777777" w:rsidR="004436EA" w:rsidRDefault="004436EA">
            <w:pPr>
              <w:cnfStyle w:val="000000100000" w:firstRow="0" w:lastRow="0" w:firstColumn="0" w:lastColumn="0" w:oddVBand="0" w:evenVBand="0" w:oddHBand="1" w:evenHBand="0" w:firstRowFirstColumn="0" w:firstRowLastColumn="0" w:lastRowFirstColumn="0" w:lastRowLastColumn="0"/>
            </w:pPr>
            <w:r>
              <w:t xml:space="preserve">National Institute for Health and Care Excellence (UK): </w:t>
            </w:r>
            <w:hyperlink r:id="rId86" w:history="1">
              <w:r w:rsidRPr="00E07A5D">
                <w:rPr>
                  <w:rStyle w:val="Hyperlink"/>
                </w:rPr>
                <w:t>Coexisting severe mental illness (psychosis) and substance misuse: assessment and management in healthcare settings</w:t>
              </w:r>
            </w:hyperlink>
            <w:r>
              <w:t xml:space="preserve"> (2020)</w:t>
            </w:r>
          </w:p>
        </w:tc>
      </w:tr>
      <w:tr w:rsidR="004436EA" w14:paraId="1EFA4752" w14:textId="77777777" w:rsidTr="004436EA">
        <w:tc>
          <w:tcPr>
            <w:cnfStyle w:val="001000000000" w:firstRow="0" w:lastRow="0" w:firstColumn="1" w:lastColumn="0" w:oddVBand="0" w:evenVBand="0" w:oddHBand="0" w:evenHBand="0" w:firstRowFirstColumn="0" w:firstRowLastColumn="0" w:lastRowFirstColumn="0" w:lastRowLastColumn="0"/>
            <w:tcW w:w="2695" w:type="dxa"/>
          </w:tcPr>
          <w:p w14:paraId="06E69CBD" w14:textId="77777777" w:rsidR="004436EA" w:rsidRDefault="004436EA">
            <w:r>
              <w:t>Health Technology Assessment Program</w:t>
            </w:r>
          </w:p>
        </w:tc>
        <w:tc>
          <w:tcPr>
            <w:tcW w:w="6655" w:type="dxa"/>
          </w:tcPr>
          <w:p w14:paraId="5817AAA4" w14:textId="77777777" w:rsidR="004436EA" w:rsidRDefault="004436EA">
            <w:pPr>
              <w:cnfStyle w:val="000000000000" w:firstRow="0" w:lastRow="0" w:firstColumn="0" w:lastColumn="0" w:oddVBand="0" w:evenVBand="0" w:oddHBand="0" w:evenHBand="0" w:firstRowFirstColumn="0" w:firstRowLastColumn="0" w:lastRowFirstColumn="0" w:lastRowLastColumn="0"/>
            </w:pPr>
            <w:r>
              <w:t>N/A</w:t>
            </w:r>
          </w:p>
        </w:tc>
      </w:tr>
      <w:tr w:rsidR="004436EA" w14:paraId="1B64B161"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028EE44B" w14:textId="77777777" w:rsidR="004436EA" w:rsidRDefault="004436EA">
            <w:r>
              <w:t>Center for Disease Control</w:t>
            </w:r>
          </w:p>
        </w:tc>
        <w:tc>
          <w:tcPr>
            <w:tcW w:w="6655" w:type="dxa"/>
          </w:tcPr>
          <w:p w14:paraId="3ED8BA02" w14:textId="77777777" w:rsidR="004436EA" w:rsidRDefault="004436EA">
            <w:pPr>
              <w:cnfStyle w:val="000000100000" w:firstRow="0" w:lastRow="0" w:firstColumn="0" w:lastColumn="0" w:oddVBand="0" w:evenVBand="0" w:oddHBand="1" w:evenHBand="0" w:firstRowFirstColumn="0" w:firstRowLastColumn="0" w:lastRowFirstColumn="0" w:lastRowLastColumn="0"/>
            </w:pPr>
            <w:r>
              <w:t>N/A</w:t>
            </w:r>
          </w:p>
        </w:tc>
      </w:tr>
      <w:tr w:rsidR="004436EA" w14:paraId="6EA4CA5D" w14:textId="77777777" w:rsidTr="004436EA">
        <w:tc>
          <w:tcPr>
            <w:cnfStyle w:val="001000000000" w:firstRow="0" w:lastRow="0" w:firstColumn="1" w:lastColumn="0" w:oddVBand="0" w:evenVBand="0" w:oddHBand="0" w:evenHBand="0" w:firstRowFirstColumn="0" w:firstRowLastColumn="0" w:lastRowFirstColumn="0" w:lastRowLastColumn="0"/>
            <w:tcW w:w="2695" w:type="dxa"/>
          </w:tcPr>
          <w:p w14:paraId="00F587C5" w14:textId="77777777" w:rsidR="004436EA" w:rsidRDefault="004436EA">
            <w:r>
              <w:t>Institute for Clinical and Economic Review</w:t>
            </w:r>
          </w:p>
        </w:tc>
        <w:tc>
          <w:tcPr>
            <w:tcW w:w="6655" w:type="dxa"/>
          </w:tcPr>
          <w:p w14:paraId="66664683" w14:textId="77777777" w:rsidR="004436EA" w:rsidRDefault="004436EA">
            <w:pPr>
              <w:cnfStyle w:val="000000000000" w:firstRow="0" w:lastRow="0" w:firstColumn="0" w:lastColumn="0" w:oddVBand="0" w:evenVBand="0" w:oddHBand="0" w:evenHBand="0" w:firstRowFirstColumn="0" w:firstRowLastColumn="0" w:lastRowFirstColumn="0" w:lastRowLastColumn="0"/>
            </w:pPr>
            <w:hyperlink r:id="rId87" w:history="1">
              <w:r w:rsidRPr="003948F7">
                <w:rPr>
                  <w:rStyle w:val="Hyperlink"/>
                </w:rPr>
                <w:t xml:space="preserve">Schizophrenia: An assessment of </w:t>
              </w:r>
              <w:proofErr w:type="spellStart"/>
              <w:r w:rsidRPr="003948F7">
                <w:rPr>
                  <w:rStyle w:val="Hyperlink"/>
                </w:rPr>
                <w:t>xanomeline</w:t>
              </w:r>
              <w:proofErr w:type="spellEnd"/>
              <w:r w:rsidRPr="003948F7">
                <w:rPr>
                  <w:rStyle w:val="Hyperlink"/>
                </w:rPr>
                <w:t xml:space="preserve"> tartrate/</w:t>
              </w:r>
              <w:proofErr w:type="spellStart"/>
              <w:r w:rsidRPr="003948F7">
                <w:rPr>
                  <w:rStyle w:val="Hyperlink"/>
                </w:rPr>
                <w:t>trospium</w:t>
              </w:r>
              <w:proofErr w:type="spellEnd"/>
              <w:r w:rsidRPr="003948F7">
                <w:rPr>
                  <w:rStyle w:val="Hyperlink"/>
                </w:rPr>
                <w:t xml:space="preserve"> chloride (</w:t>
              </w:r>
              <w:proofErr w:type="spellStart"/>
              <w:r w:rsidRPr="003948F7">
                <w:rPr>
                  <w:rStyle w:val="Hyperlink"/>
                </w:rPr>
                <w:t>KarXT</w:t>
              </w:r>
              <w:proofErr w:type="spellEnd"/>
              <w:r w:rsidRPr="003948F7">
                <w:rPr>
                  <w:rStyle w:val="Hyperlink"/>
                </w:rPr>
                <w:t>)</w:t>
              </w:r>
            </w:hyperlink>
            <w:r>
              <w:t xml:space="preserve"> (2024)</w:t>
            </w:r>
          </w:p>
          <w:p w14:paraId="7CAC0766" w14:textId="77777777" w:rsidR="004436EA" w:rsidRDefault="004436EA">
            <w:pPr>
              <w:cnfStyle w:val="000000000000" w:firstRow="0" w:lastRow="0" w:firstColumn="0" w:lastColumn="0" w:oddVBand="0" w:evenVBand="0" w:oddHBand="0" w:evenHBand="0" w:firstRowFirstColumn="0" w:firstRowLastColumn="0" w:lastRowFirstColumn="0" w:lastRowLastColumn="0"/>
            </w:pPr>
          </w:p>
        </w:tc>
      </w:tr>
      <w:tr w:rsidR="004436EA" w14:paraId="0A8EDFE4" w14:textId="77777777" w:rsidTr="0044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42F44ACB" w14:textId="77777777" w:rsidR="004436EA" w:rsidRDefault="004436EA">
            <w:r>
              <w:t>BMJ Clinical Evidence Systematic Overview</w:t>
            </w:r>
          </w:p>
        </w:tc>
        <w:tc>
          <w:tcPr>
            <w:tcW w:w="6655" w:type="dxa"/>
          </w:tcPr>
          <w:p w14:paraId="30E63513" w14:textId="77777777" w:rsidR="004436EA" w:rsidRDefault="004436EA">
            <w:pPr>
              <w:cnfStyle w:val="000000100000" w:firstRow="0" w:lastRow="0" w:firstColumn="0" w:lastColumn="0" w:oddVBand="0" w:evenVBand="0" w:oddHBand="1" w:evenHBand="0" w:firstRowFirstColumn="0" w:firstRowLastColumn="0" w:lastRowFirstColumn="0" w:lastRowLastColumn="0"/>
            </w:pPr>
            <w:hyperlink r:id="rId88" w:history="1">
              <w:r w:rsidRPr="003948F7">
                <w:rPr>
                  <w:rStyle w:val="Hyperlink"/>
                </w:rPr>
                <w:t>Managing the acute psychotic episode</w:t>
              </w:r>
            </w:hyperlink>
            <w:r>
              <w:t xml:space="preserve"> (2007)</w:t>
            </w:r>
          </w:p>
        </w:tc>
      </w:tr>
      <w:tr w:rsidR="004436EA" w14:paraId="1CFF6895" w14:textId="77777777" w:rsidTr="004436EA">
        <w:tc>
          <w:tcPr>
            <w:cnfStyle w:val="001000000000" w:firstRow="0" w:lastRow="0" w:firstColumn="1" w:lastColumn="0" w:oddVBand="0" w:evenVBand="0" w:oddHBand="0" w:evenHBand="0" w:firstRowFirstColumn="0" w:firstRowLastColumn="0" w:lastRowFirstColumn="0" w:lastRowLastColumn="0"/>
            <w:tcW w:w="2695" w:type="dxa"/>
          </w:tcPr>
          <w:p w14:paraId="262FD3F8" w14:textId="77777777" w:rsidR="004436EA" w:rsidRDefault="004436EA">
            <w:r>
              <w:t>Veterans Administration Evidence-based Synthesis Program</w:t>
            </w:r>
          </w:p>
        </w:tc>
        <w:tc>
          <w:tcPr>
            <w:tcW w:w="6655" w:type="dxa"/>
          </w:tcPr>
          <w:p w14:paraId="13E39608" w14:textId="77777777" w:rsidR="004436EA" w:rsidRDefault="004436EA">
            <w:pPr>
              <w:cnfStyle w:val="000000000000" w:firstRow="0" w:lastRow="0" w:firstColumn="0" w:lastColumn="0" w:oddVBand="0" w:evenVBand="0" w:oddHBand="0" w:evenHBand="0" w:firstRowFirstColumn="0" w:firstRowLastColumn="0" w:lastRowFirstColumn="0" w:lastRowLastColumn="0"/>
            </w:pPr>
            <w:hyperlink r:id="rId89" w:history="1">
              <w:r w:rsidRPr="001C6463">
                <w:rPr>
                  <w:rStyle w:val="Hyperlink"/>
                </w:rPr>
                <w:t>Interventions to Improve Pharmacological Adherence Among Adults with Psychotic Spectrum Disorders, Bipolar Disorder and Posttraumatic Stress Disorder</w:t>
              </w:r>
            </w:hyperlink>
            <w:r>
              <w:t xml:space="preserve"> (2015)</w:t>
            </w:r>
          </w:p>
        </w:tc>
      </w:tr>
    </w:tbl>
    <w:p w14:paraId="4E544933" w14:textId="77777777" w:rsidR="004436EA" w:rsidRPr="004436EA" w:rsidRDefault="004436EA" w:rsidP="004436EA"/>
    <w:p w14:paraId="7E9C870F" w14:textId="77777777" w:rsidR="00280613" w:rsidRDefault="00280613">
      <w:pPr>
        <w:rPr>
          <w:rFonts w:asciiTheme="majorHAnsi" w:eastAsiaTheme="majorEastAsia" w:hAnsiTheme="majorHAnsi" w:cstheme="majorBidi"/>
          <w:color w:val="2F5496" w:themeColor="accent1" w:themeShade="BF"/>
          <w:sz w:val="32"/>
          <w:szCs w:val="32"/>
        </w:rPr>
      </w:pPr>
      <w:r>
        <w:br w:type="page"/>
      </w:r>
    </w:p>
    <w:p w14:paraId="4F8EEB1E" w14:textId="36E4B264" w:rsidR="008519AA" w:rsidRDefault="008519AA" w:rsidP="008519AA">
      <w:pPr>
        <w:pStyle w:val="Heading2"/>
      </w:pPr>
      <w:bookmarkStart w:id="104" w:name="_Toc209521977"/>
      <w:r>
        <w:lastRenderedPageBreak/>
        <w:t xml:space="preserve">Appendix </w:t>
      </w:r>
      <w:r w:rsidR="00526221">
        <w:t>D</w:t>
      </w:r>
      <w:r>
        <w:t>. Considerations for Differential Diagnosis of First Episode of Psychosis</w:t>
      </w:r>
      <w:bookmarkEnd w:id="104"/>
    </w:p>
    <w:p w14:paraId="38DEBFC1" w14:textId="118BF3E2" w:rsidR="008519AA" w:rsidRPr="00A8790F" w:rsidRDefault="008519AA" w:rsidP="008519AA">
      <w:pPr>
        <w:rPr>
          <w:strike/>
          <w:color w:val="388600"/>
        </w:rPr>
      </w:pPr>
      <w:r>
        <w:t xml:space="preserve">When a person presents for </w:t>
      </w:r>
      <w:r w:rsidR="00F601A0">
        <w:t>as assessment</w:t>
      </w:r>
      <w:r>
        <w:t xml:space="preserve"> and is not experiencing overt symptoms of psychosis, it can be challenging to perform a differential diagnosis. A person may experience symptoms that could be attributed to any number of conditions. </w:t>
      </w:r>
      <w:r w:rsidRPr="00A8790F">
        <w:rPr>
          <w:strike/>
          <w:color w:val="388600"/>
        </w:rPr>
        <w:t>Common conditions that cause similar symptoms</w:t>
      </w:r>
      <w:r w:rsidR="00734DD8" w:rsidRPr="00A8790F">
        <w:rPr>
          <w:rFonts w:ascii="Segoe UI" w:hAnsi="Segoe UI" w:cs="Segoe UI"/>
          <w:color w:val="388600"/>
          <w:sz w:val="18"/>
          <w:szCs w:val="18"/>
        </w:rPr>
        <w:t xml:space="preserve"> </w:t>
      </w:r>
      <w:r w:rsidR="00734DD8" w:rsidRPr="00A8790F">
        <w:rPr>
          <w:color w:val="388600"/>
        </w:rPr>
        <w:t xml:space="preserve">Psychiatric conditions that may present with similar signs and symptoms among young people </w:t>
      </w:r>
      <w:r>
        <w:t>include autism spectrum disorder, obsessive-compulsive disorder and post-traumatic stress disorder.</w:t>
      </w:r>
      <w:r w:rsidR="00734DD8">
        <w:t xml:space="preserve"> </w:t>
      </w:r>
      <w:r w:rsidR="00D9189C" w:rsidRPr="00A8790F">
        <w:rPr>
          <w:color w:val="388600"/>
        </w:rPr>
        <w:t xml:space="preserve">People with psychosis may also experience autism, obsessive-compulsive disorder, and/or post-traumatic stress disorder, so </w:t>
      </w:r>
      <w:r w:rsidR="003055F9" w:rsidRPr="00A8790F">
        <w:rPr>
          <w:color w:val="388600"/>
        </w:rPr>
        <w:t xml:space="preserve">clinicians should consider that possibility in assessment, diagnosis and treatment recommendations. </w:t>
      </w:r>
      <w:r w:rsidRPr="00A8790F">
        <w:rPr>
          <w:strike/>
          <w:color w:val="388600"/>
        </w:rPr>
        <w:t>Some practical considerations to distinguish between conditions is provided below:</w:t>
      </w:r>
      <w:r w:rsidR="00734DD8" w:rsidRPr="00A8790F">
        <w:rPr>
          <w:strike/>
          <w:color w:val="388600"/>
        </w:rPr>
        <w:t xml:space="preserve"> </w:t>
      </w:r>
      <w:r w:rsidR="00734DD8" w:rsidRPr="00A8790F">
        <w:rPr>
          <w:color w:val="388600"/>
        </w:rPr>
        <w:t xml:space="preserve">Practical considerations to distinguish between conditions is provided below, but it is imperative that a trained </w:t>
      </w:r>
      <w:proofErr w:type="spellStart"/>
      <w:r w:rsidR="00734DD8" w:rsidRPr="00A8790F">
        <w:rPr>
          <w:color w:val="388600"/>
        </w:rPr>
        <w:t>psychodiagnostician</w:t>
      </w:r>
      <w:proofErr w:type="spellEnd"/>
      <w:r w:rsidR="00734DD8" w:rsidRPr="00A8790F">
        <w:rPr>
          <w:color w:val="388600"/>
        </w:rPr>
        <w:t xml:space="preserve"> conducts a formal assessment to support the differential diagnosis: </w:t>
      </w:r>
    </w:p>
    <w:p w14:paraId="546F317E" w14:textId="77777777" w:rsidR="008519AA" w:rsidRPr="007B7A4D" w:rsidRDefault="008519AA" w:rsidP="008519AA">
      <w:pPr>
        <w:rPr>
          <w:i/>
          <w:iCs/>
        </w:rPr>
      </w:pPr>
      <w:r w:rsidRPr="007B7A4D">
        <w:rPr>
          <w:i/>
          <w:iCs/>
        </w:rPr>
        <w:t>Autism Spectrum Disorder</w:t>
      </w:r>
    </w:p>
    <w:p w14:paraId="48CA9B92" w14:textId="77777777" w:rsidR="008519AA" w:rsidRDefault="008519AA" w:rsidP="008519AA">
      <w:r>
        <w:t xml:space="preserve">Typically, symptoms of ASD appear much earlier in childhood compared to early adulthood for  psychosis. Specific speech patterns (tangential, stereotyped or speech restricted to topics of interest) are more characteristic of ASD than psychosis, and people with ASD typically do not experience overt hallucinations or delusions. However, clear distinction between the two is still not always present with rigorous assessment, and a transdiagnostic approach to providing services may be most appropriate. </w:t>
      </w:r>
    </w:p>
    <w:p w14:paraId="1FBEFFFD" w14:textId="77777777" w:rsidR="008519AA" w:rsidRPr="007B7A4D" w:rsidRDefault="008519AA" w:rsidP="008519AA">
      <w:pPr>
        <w:rPr>
          <w:i/>
          <w:iCs/>
        </w:rPr>
      </w:pPr>
      <w:r w:rsidRPr="007B7A4D">
        <w:rPr>
          <w:i/>
          <w:iCs/>
        </w:rPr>
        <w:t>Obsessive-Compulsive Disorder</w:t>
      </w:r>
    </w:p>
    <w:p w14:paraId="7D6F5F7A" w14:textId="6153E081" w:rsidR="008519AA" w:rsidRDefault="008519AA" w:rsidP="008519AA">
      <w:r>
        <w:t xml:space="preserve">Symptoms of OCD and psychosis can overlap – obsessions and compulsions may present similar to delusional beliefs and avoidance behaviors. However, the content of the belief could potentially help in distinguishing between OCD and psychosis, (e.g., contamination versus persecution or grandiosity), intrusiveness and the ability of a person to retain their understanding of the belief’s excessive nature can be a clue. Also, ritualistic and repetitive behaviors may indicate OCD compared to psychosis. </w:t>
      </w:r>
    </w:p>
    <w:p w14:paraId="34AED1F8" w14:textId="77777777" w:rsidR="008519AA" w:rsidRDefault="008519AA" w:rsidP="008519AA">
      <w:pPr>
        <w:rPr>
          <w:i/>
          <w:iCs/>
        </w:rPr>
      </w:pPr>
      <w:r>
        <w:rPr>
          <w:i/>
          <w:iCs/>
        </w:rPr>
        <w:t>Post-traumatic Stress Disorder</w:t>
      </w:r>
    </w:p>
    <w:p w14:paraId="31B9DA4E" w14:textId="77777777" w:rsidR="008519AA" w:rsidRDefault="008519AA" w:rsidP="008519AA">
      <w:r>
        <w:t xml:space="preserve">PTSD is a condition characterized by an extended period of symptoms (at least one month of mood alteration, avoidance, etc.) after experiencing a traumatic event. Many people with psychosis have a history of trauma (up to 73%). Many symptoms may overlap or coincide, but some distinguishing features may be present. Symptoms that are specific to the traumatic event may be more related to PTSD, such as hypervigilance or content of hallucinations. Timing of symptom onset or exacerbation may indicate its relation to either PTSD or psychosis as well – symptoms occurring after an event may be more indicative of PTSD than those that were not particularly linked temporally. </w:t>
      </w:r>
    </w:p>
    <w:p w14:paraId="41F8B98D" w14:textId="7BFB74B5" w:rsidR="008519AA" w:rsidRDefault="008519AA" w:rsidP="008519AA">
      <w:pPr>
        <w:rPr>
          <w:b/>
          <w:bCs/>
        </w:rPr>
      </w:pPr>
      <w:r>
        <w:lastRenderedPageBreak/>
        <w:t>Assessment tools are available for clinicians to identify psychosis risk syndromes, first episode psychosis and psychotic-spectrum disorders. The table below was adapted from a review of diagnostic processes for psychosis</w:t>
      </w:r>
      <w:r w:rsidR="00734DD8">
        <w:t xml:space="preserve">: </w:t>
      </w:r>
    </w:p>
    <w:p w14:paraId="7D9BD9CD" w14:textId="77777777" w:rsidR="00CC6D4A" w:rsidRPr="00CC6D4A" w:rsidRDefault="00CC6D4A" w:rsidP="008519AA">
      <w:pPr>
        <w:rPr>
          <w:b/>
          <w:bCs/>
        </w:rPr>
      </w:pPr>
    </w:p>
    <w:tbl>
      <w:tblPr>
        <w:tblStyle w:val="TableGrid"/>
        <w:tblW w:w="0" w:type="auto"/>
        <w:tblLook w:val="04A0" w:firstRow="1" w:lastRow="0" w:firstColumn="1" w:lastColumn="0" w:noHBand="0" w:noVBand="1"/>
      </w:tblPr>
      <w:tblGrid>
        <w:gridCol w:w="2279"/>
        <w:gridCol w:w="2301"/>
        <w:gridCol w:w="1469"/>
        <w:gridCol w:w="3301"/>
      </w:tblGrid>
      <w:tr w:rsidR="00CC6D4A" w14:paraId="38FDA141" w14:textId="77777777" w:rsidTr="00820E98">
        <w:tc>
          <w:tcPr>
            <w:tcW w:w="9350" w:type="dxa"/>
            <w:gridSpan w:val="4"/>
          </w:tcPr>
          <w:p w14:paraId="262111CC" w14:textId="1CFD1503" w:rsidR="00CC6D4A" w:rsidRDefault="00CC6D4A">
            <w:r>
              <w:t xml:space="preserve">Table </w:t>
            </w:r>
            <w:r w:rsidR="00A8790F">
              <w:t>A</w:t>
            </w:r>
            <w:r>
              <w:t xml:space="preserve">. </w:t>
            </w:r>
            <w:r w:rsidR="00AD7099">
              <w:t>Assessment Tools</w:t>
            </w:r>
          </w:p>
          <w:p w14:paraId="22C1066C" w14:textId="77777777" w:rsidR="00674ECE" w:rsidRPr="001F2B3C" w:rsidRDefault="00674ECE">
            <w:pPr>
              <w:rPr>
                <w:b/>
                <w:bCs/>
                <w:i/>
                <w:iCs/>
                <w:color w:val="388600"/>
              </w:rPr>
            </w:pPr>
            <w:r w:rsidRPr="001F2B3C">
              <w:rPr>
                <w:b/>
                <w:bCs/>
                <w:i/>
                <w:iCs/>
                <w:color w:val="388600"/>
              </w:rPr>
              <w:t xml:space="preserve">Many of these assessments require training and minimum credentials to administer, score and interpret. Please refer to instruction manuals before using them in clinical practice. </w:t>
            </w:r>
          </w:p>
          <w:p w14:paraId="10DE3E03" w14:textId="45441FE5" w:rsidR="00674ECE" w:rsidRPr="00674ECE" w:rsidRDefault="00674ECE">
            <w:pPr>
              <w:rPr>
                <w:i/>
                <w:iCs/>
              </w:rPr>
            </w:pPr>
            <w:r w:rsidRPr="001F2B3C">
              <w:rPr>
                <w:b/>
                <w:bCs/>
                <w:i/>
                <w:iCs/>
                <w:color w:val="388600"/>
              </w:rPr>
              <w:t xml:space="preserve">Note: many of these assessment </w:t>
            </w:r>
            <w:r w:rsidR="00D45F81" w:rsidRPr="001F2B3C">
              <w:rPr>
                <w:b/>
                <w:bCs/>
                <w:i/>
                <w:iCs/>
                <w:color w:val="388600"/>
              </w:rPr>
              <w:t>tools</w:t>
            </w:r>
            <w:r w:rsidRPr="001F2B3C">
              <w:rPr>
                <w:b/>
                <w:bCs/>
                <w:i/>
                <w:iCs/>
                <w:color w:val="388600"/>
              </w:rPr>
              <w:t xml:space="preserve"> will only produce valid findings among help-seeking </w:t>
            </w:r>
            <w:r w:rsidR="00D45F81" w:rsidRPr="001F2B3C">
              <w:rPr>
                <w:b/>
                <w:bCs/>
                <w:i/>
                <w:iCs/>
                <w:color w:val="388600"/>
              </w:rPr>
              <w:t>individuals</w:t>
            </w:r>
            <w:r w:rsidRPr="001F2B3C">
              <w:rPr>
                <w:b/>
                <w:bCs/>
                <w:i/>
                <w:iCs/>
                <w:color w:val="388600"/>
              </w:rPr>
              <w:t xml:space="preserve"> – those who are inclined to deny or minimize symptoms</w:t>
            </w:r>
            <w:r w:rsidR="00734DD8" w:rsidRPr="001F2B3C">
              <w:rPr>
                <w:b/>
                <w:bCs/>
                <w:i/>
                <w:iCs/>
                <w:color w:val="388600"/>
              </w:rPr>
              <w:t xml:space="preserve"> may require more thorough clinical assessment from a specialist.</w:t>
            </w:r>
            <w:r w:rsidR="00734DD8" w:rsidRPr="00A8790F">
              <w:rPr>
                <w:i/>
                <w:iCs/>
                <w:color w:val="388600"/>
              </w:rPr>
              <w:t xml:space="preserve"> </w:t>
            </w:r>
          </w:p>
        </w:tc>
      </w:tr>
      <w:tr w:rsidR="008519AA" w14:paraId="64FDC497" w14:textId="77777777">
        <w:tc>
          <w:tcPr>
            <w:tcW w:w="2279" w:type="dxa"/>
          </w:tcPr>
          <w:p w14:paraId="7DF3408B" w14:textId="77777777" w:rsidR="008519AA" w:rsidRDefault="008519AA">
            <w:r>
              <w:t>Assessment Type</w:t>
            </w:r>
          </w:p>
        </w:tc>
        <w:tc>
          <w:tcPr>
            <w:tcW w:w="2301" w:type="dxa"/>
          </w:tcPr>
          <w:p w14:paraId="78000B08" w14:textId="77777777" w:rsidR="008519AA" w:rsidRDefault="008519AA">
            <w:r>
              <w:t>Instrument</w:t>
            </w:r>
          </w:p>
        </w:tc>
        <w:tc>
          <w:tcPr>
            <w:tcW w:w="1469" w:type="dxa"/>
          </w:tcPr>
          <w:p w14:paraId="34B41988" w14:textId="77777777" w:rsidR="008519AA" w:rsidRDefault="008519AA">
            <w:r>
              <w:t>Abbreviation</w:t>
            </w:r>
          </w:p>
        </w:tc>
        <w:tc>
          <w:tcPr>
            <w:tcW w:w="3301" w:type="dxa"/>
          </w:tcPr>
          <w:p w14:paraId="7C445856" w14:textId="77777777" w:rsidR="008519AA" w:rsidRDefault="008519AA">
            <w:r>
              <w:t>Description</w:t>
            </w:r>
          </w:p>
        </w:tc>
      </w:tr>
      <w:tr w:rsidR="008519AA" w14:paraId="0AFCA19A" w14:textId="77777777">
        <w:tc>
          <w:tcPr>
            <w:tcW w:w="2279" w:type="dxa"/>
            <w:vMerge w:val="restart"/>
          </w:tcPr>
          <w:p w14:paraId="766BBDAD" w14:textId="77777777" w:rsidR="008519AA" w:rsidRDefault="008519AA">
            <w:r w:rsidRPr="00740A61">
              <w:t>Psychosis-risk and first-episode psychosis diagnosis</w:t>
            </w:r>
          </w:p>
        </w:tc>
        <w:tc>
          <w:tcPr>
            <w:tcW w:w="2301" w:type="dxa"/>
          </w:tcPr>
          <w:p w14:paraId="1E589A79" w14:textId="77777777" w:rsidR="008519AA" w:rsidRDefault="008519AA">
            <w:r w:rsidRPr="000B6318">
              <w:t>Structured Interview for Psychosis- risk Syndromes</w:t>
            </w:r>
          </w:p>
        </w:tc>
        <w:tc>
          <w:tcPr>
            <w:tcW w:w="1469" w:type="dxa"/>
          </w:tcPr>
          <w:p w14:paraId="482ADAEA" w14:textId="77777777" w:rsidR="008519AA" w:rsidRDefault="008519AA">
            <w:r>
              <w:t>SIPS</w:t>
            </w:r>
          </w:p>
        </w:tc>
        <w:tc>
          <w:tcPr>
            <w:tcW w:w="3301" w:type="dxa"/>
            <w:vMerge w:val="restart"/>
          </w:tcPr>
          <w:p w14:paraId="2F1D1D5F" w14:textId="77777777" w:rsidR="008519AA" w:rsidRDefault="008519AA">
            <w:r w:rsidRPr="000B6318">
              <w:t>Trained rater-administered semi-structured interviews to assess psychosis-risk symptoms and syndromes and first- episode psychosis</w:t>
            </w:r>
          </w:p>
        </w:tc>
      </w:tr>
      <w:tr w:rsidR="008519AA" w14:paraId="33696A85" w14:textId="77777777">
        <w:tc>
          <w:tcPr>
            <w:tcW w:w="2279" w:type="dxa"/>
            <w:vMerge/>
          </w:tcPr>
          <w:p w14:paraId="18D04D7D" w14:textId="77777777" w:rsidR="008519AA" w:rsidRDefault="008519AA"/>
        </w:tc>
        <w:tc>
          <w:tcPr>
            <w:tcW w:w="2301" w:type="dxa"/>
          </w:tcPr>
          <w:p w14:paraId="0A398543" w14:textId="77777777" w:rsidR="008519AA" w:rsidRDefault="008519AA">
            <w:r w:rsidRPr="000B6318">
              <w:t>Comprehensive Assessment of At- Risk Mental States</w:t>
            </w:r>
          </w:p>
        </w:tc>
        <w:tc>
          <w:tcPr>
            <w:tcW w:w="1469" w:type="dxa"/>
          </w:tcPr>
          <w:p w14:paraId="5BBA0E71" w14:textId="77777777" w:rsidR="008519AA" w:rsidRDefault="008519AA">
            <w:r>
              <w:t>CAARMS</w:t>
            </w:r>
          </w:p>
        </w:tc>
        <w:tc>
          <w:tcPr>
            <w:tcW w:w="3301" w:type="dxa"/>
            <w:vMerge/>
          </w:tcPr>
          <w:p w14:paraId="0BC8DA3F" w14:textId="77777777" w:rsidR="008519AA" w:rsidRDefault="008519AA"/>
        </w:tc>
      </w:tr>
      <w:tr w:rsidR="008519AA" w14:paraId="118456B8" w14:textId="77777777">
        <w:tc>
          <w:tcPr>
            <w:tcW w:w="2279" w:type="dxa"/>
            <w:vMerge/>
          </w:tcPr>
          <w:p w14:paraId="6E283CAA" w14:textId="77777777" w:rsidR="008519AA" w:rsidRDefault="008519AA"/>
        </w:tc>
        <w:tc>
          <w:tcPr>
            <w:tcW w:w="2301" w:type="dxa"/>
          </w:tcPr>
          <w:p w14:paraId="18AC497C" w14:textId="77777777" w:rsidR="008519AA" w:rsidRDefault="008519AA">
            <w:r w:rsidRPr="00AB7EA8">
              <w:t>Positive Symptoms and Diagnostic Criteria for the CAARMS Harmonized with the SIPS</w:t>
            </w:r>
          </w:p>
        </w:tc>
        <w:tc>
          <w:tcPr>
            <w:tcW w:w="1469" w:type="dxa"/>
          </w:tcPr>
          <w:p w14:paraId="248BDA1D" w14:textId="77777777" w:rsidR="008519AA" w:rsidRDefault="008519AA">
            <w:r>
              <w:t>PSYCHS</w:t>
            </w:r>
          </w:p>
        </w:tc>
        <w:tc>
          <w:tcPr>
            <w:tcW w:w="3301" w:type="dxa"/>
            <w:vMerge/>
          </w:tcPr>
          <w:p w14:paraId="243B49A0" w14:textId="77777777" w:rsidR="008519AA" w:rsidRDefault="008519AA"/>
        </w:tc>
      </w:tr>
      <w:tr w:rsidR="008519AA" w14:paraId="791DDE7A" w14:textId="77777777">
        <w:tc>
          <w:tcPr>
            <w:tcW w:w="2279" w:type="dxa"/>
            <w:vMerge w:val="restart"/>
          </w:tcPr>
          <w:p w14:paraId="1CFF9149" w14:textId="77777777" w:rsidR="008519AA" w:rsidRDefault="008519AA">
            <w:r>
              <w:t>B</w:t>
            </w:r>
            <w:r w:rsidRPr="003758FE">
              <w:t>asic symptom assessment</w:t>
            </w:r>
          </w:p>
        </w:tc>
        <w:tc>
          <w:tcPr>
            <w:tcW w:w="2301" w:type="dxa"/>
          </w:tcPr>
          <w:p w14:paraId="13755917" w14:textId="77777777" w:rsidR="008519AA" w:rsidRDefault="008519AA">
            <w:r w:rsidRPr="003758FE">
              <w:t>Bonn Scale for the Assessment of Basic Symptoms</w:t>
            </w:r>
          </w:p>
        </w:tc>
        <w:tc>
          <w:tcPr>
            <w:tcW w:w="1469" w:type="dxa"/>
          </w:tcPr>
          <w:p w14:paraId="17E78A58" w14:textId="77777777" w:rsidR="008519AA" w:rsidRDefault="008519AA">
            <w:r>
              <w:t>BSABS</w:t>
            </w:r>
          </w:p>
        </w:tc>
        <w:tc>
          <w:tcPr>
            <w:tcW w:w="3301" w:type="dxa"/>
            <w:vMerge w:val="restart"/>
          </w:tcPr>
          <w:p w14:paraId="28B31448" w14:textId="77777777" w:rsidR="008519AA" w:rsidRDefault="008519AA">
            <w:r w:rsidRPr="002344AE">
              <w:t>Trained rater-administered semi-structured interviews to assess “basic symptoms” which can be associated with psychosis risk, active psychosis, and residual states of psychosis</w:t>
            </w:r>
          </w:p>
        </w:tc>
      </w:tr>
      <w:tr w:rsidR="008519AA" w14:paraId="7B4E1F29" w14:textId="77777777">
        <w:tc>
          <w:tcPr>
            <w:tcW w:w="2279" w:type="dxa"/>
            <w:vMerge/>
          </w:tcPr>
          <w:p w14:paraId="09ECE3BD" w14:textId="77777777" w:rsidR="008519AA" w:rsidRDefault="008519AA"/>
        </w:tc>
        <w:tc>
          <w:tcPr>
            <w:tcW w:w="2301" w:type="dxa"/>
          </w:tcPr>
          <w:p w14:paraId="5FE96F0C" w14:textId="77777777" w:rsidR="008519AA" w:rsidRDefault="008519AA">
            <w:r>
              <w:t>Schizophrenia Proneness Instrument</w:t>
            </w:r>
          </w:p>
        </w:tc>
        <w:tc>
          <w:tcPr>
            <w:tcW w:w="1469" w:type="dxa"/>
          </w:tcPr>
          <w:p w14:paraId="195611B4" w14:textId="77777777" w:rsidR="008519AA" w:rsidRDefault="008519AA">
            <w:r>
              <w:t>SPI</w:t>
            </w:r>
          </w:p>
        </w:tc>
        <w:tc>
          <w:tcPr>
            <w:tcW w:w="3301" w:type="dxa"/>
            <w:vMerge/>
          </w:tcPr>
          <w:p w14:paraId="15F1E0EA" w14:textId="77777777" w:rsidR="008519AA" w:rsidRDefault="008519AA"/>
        </w:tc>
      </w:tr>
      <w:tr w:rsidR="008519AA" w14:paraId="0CFCF78B" w14:textId="77777777">
        <w:tc>
          <w:tcPr>
            <w:tcW w:w="2279" w:type="dxa"/>
            <w:vMerge w:val="restart"/>
          </w:tcPr>
          <w:p w14:paraId="7F0E63E6" w14:textId="77777777" w:rsidR="008519AA" w:rsidRDefault="008519AA">
            <w:r>
              <w:t>Psychotic-spectrum assessment</w:t>
            </w:r>
          </w:p>
        </w:tc>
        <w:tc>
          <w:tcPr>
            <w:tcW w:w="2301" w:type="dxa"/>
          </w:tcPr>
          <w:p w14:paraId="661B6012" w14:textId="77777777" w:rsidR="008519AA" w:rsidRDefault="008519AA">
            <w:r>
              <w:t>Structured Clinical Interview for DSM-5 Disorders</w:t>
            </w:r>
          </w:p>
        </w:tc>
        <w:tc>
          <w:tcPr>
            <w:tcW w:w="1469" w:type="dxa"/>
          </w:tcPr>
          <w:p w14:paraId="43417392" w14:textId="77777777" w:rsidR="008519AA" w:rsidRDefault="008519AA">
            <w:r>
              <w:t>SCID-5</w:t>
            </w:r>
          </w:p>
        </w:tc>
        <w:tc>
          <w:tcPr>
            <w:tcW w:w="3301" w:type="dxa"/>
            <w:vMerge w:val="restart"/>
          </w:tcPr>
          <w:p w14:paraId="40FB8A7F" w14:textId="77777777" w:rsidR="008519AA" w:rsidRDefault="008519AA">
            <w:r w:rsidRPr="00B27937">
              <w:t>Trained rater-administered semi-structured interviews to assess diagnostic criteria for psychotic and other psychiatric disorders in adults (SCID-5; SADS) and youth (K-SADS)</w:t>
            </w:r>
          </w:p>
        </w:tc>
      </w:tr>
      <w:tr w:rsidR="008519AA" w14:paraId="6E20D8FA" w14:textId="77777777">
        <w:tc>
          <w:tcPr>
            <w:tcW w:w="2279" w:type="dxa"/>
            <w:vMerge/>
          </w:tcPr>
          <w:p w14:paraId="5FB134F5" w14:textId="77777777" w:rsidR="008519AA" w:rsidRDefault="008519AA"/>
        </w:tc>
        <w:tc>
          <w:tcPr>
            <w:tcW w:w="2301" w:type="dxa"/>
          </w:tcPr>
          <w:p w14:paraId="2C499450" w14:textId="77777777" w:rsidR="008519AA" w:rsidRDefault="008519AA">
            <w:r>
              <w:t>Schedule for Affective Disorders and Schizophrenia</w:t>
            </w:r>
          </w:p>
        </w:tc>
        <w:tc>
          <w:tcPr>
            <w:tcW w:w="1469" w:type="dxa"/>
          </w:tcPr>
          <w:p w14:paraId="1DCB9DD3" w14:textId="77777777" w:rsidR="008519AA" w:rsidRDefault="008519AA">
            <w:r>
              <w:t>SADS</w:t>
            </w:r>
          </w:p>
        </w:tc>
        <w:tc>
          <w:tcPr>
            <w:tcW w:w="3301" w:type="dxa"/>
            <w:vMerge/>
          </w:tcPr>
          <w:p w14:paraId="27727C8C" w14:textId="77777777" w:rsidR="008519AA" w:rsidRDefault="008519AA"/>
        </w:tc>
      </w:tr>
      <w:tr w:rsidR="008519AA" w14:paraId="73E73D99" w14:textId="77777777">
        <w:tc>
          <w:tcPr>
            <w:tcW w:w="2279" w:type="dxa"/>
            <w:vMerge/>
          </w:tcPr>
          <w:p w14:paraId="7D30F204" w14:textId="77777777" w:rsidR="008519AA" w:rsidRDefault="008519AA"/>
        </w:tc>
        <w:tc>
          <w:tcPr>
            <w:tcW w:w="2301" w:type="dxa"/>
          </w:tcPr>
          <w:p w14:paraId="59C185C1" w14:textId="77777777" w:rsidR="008519AA" w:rsidRDefault="008519AA">
            <w:r>
              <w:t>Kiddle Schedule for Affective Disorders and Schizophrenia for School-aged Children</w:t>
            </w:r>
          </w:p>
        </w:tc>
        <w:tc>
          <w:tcPr>
            <w:tcW w:w="1469" w:type="dxa"/>
          </w:tcPr>
          <w:p w14:paraId="70351227" w14:textId="77777777" w:rsidR="008519AA" w:rsidRDefault="008519AA">
            <w:r>
              <w:t>K-SADS</w:t>
            </w:r>
          </w:p>
        </w:tc>
        <w:tc>
          <w:tcPr>
            <w:tcW w:w="3301" w:type="dxa"/>
            <w:vMerge/>
          </w:tcPr>
          <w:p w14:paraId="3F066897" w14:textId="77777777" w:rsidR="008519AA" w:rsidRDefault="008519AA"/>
        </w:tc>
      </w:tr>
      <w:tr w:rsidR="008519AA" w14:paraId="51DA468F" w14:textId="77777777">
        <w:tc>
          <w:tcPr>
            <w:tcW w:w="2279" w:type="dxa"/>
            <w:vMerge w:val="restart"/>
          </w:tcPr>
          <w:p w14:paraId="09330122" w14:textId="77777777" w:rsidR="008519AA" w:rsidRDefault="008519AA">
            <w:r>
              <w:lastRenderedPageBreak/>
              <w:t>Psychosis-risk</w:t>
            </w:r>
          </w:p>
        </w:tc>
        <w:tc>
          <w:tcPr>
            <w:tcW w:w="2301" w:type="dxa"/>
          </w:tcPr>
          <w:p w14:paraId="04BF3438" w14:textId="77777777" w:rsidR="008519AA" w:rsidRDefault="008519AA">
            <w:r>
              <w:t>Prodromal Questionnaire-Brief Version</w:t>
            </w:r>
          </w:p>
        </w:tc>
        <w:tc>
          <w:tcPr>
            <w:tcW w:w="1469" w:type="dxa"/>
          </w:tcPr>
          <w:p w14:paraId="36430B08" w14:textId="77777777" w:rsidR="008519AA" w:rsidRDefault="008519AA">
            <w:r>
              <w:t>PQ-B</w:t>
            </w:r>
          </w:p>
        </w:tc>
        <w:tc>
          <w:tcPr>
            <w:tcW w:w="3301" w:type="dxa"/>
            <w:vMerge w:val="restart"/>
          </w:tcPr>
          <w:p w14:paraId="450AFEB5" w14:textId="77777777" w:rsidR="008519AA" w:rsidRDefault="008519AA">
            <w:r>
              <w:t>Example self-report screening questionnaires for psychosis risk (among others)</w:t>
            </w:r>
          </w:p>
        </w:tc>
      </w:tr>
      <w:tr w:rsidR="008519AA" w14:paraId="0992C307" w14:textId="77777777">
        <w:tc>
          <w:tcPr>
            <w:tcW w:w="2279" w:type="dxa"/>
            <w:vMerge/>
          </w:tcPr>
          <w:p w14:paraId="3DD1CFDD" w14:textId="77777777" w:rsidR="008519AA" w:rsidRDefault="008519AA"/>
        </w:tc>
        <w:tc>
          <w:tcPr>
            <w:tcW w:w="2301" w:type="dxa"/>
          </w:tcPr>
          <w:p w14:paraId="35202B0D" w14:textId="77777777" w:rsidR="008519AA" w:rsidRDefault="008519AA">
            <w:r>
              <w:t>PRIME Screen-Revised</w:t>
            </w:r>
          </w:p>
        </w:tc>
        <w:tc>
          <w:tcPr>
            <w:tcW w:w="1469" w:type="dxa"/>
          </w:tcPr>
          <w:p w14:paraId="2E205C6D" w14:textId="77777777" w:rsidR="008519AA" w:rsidRDefault="008519AA">
            <w:r>
              <w:t>PS-R</w:t>
            </w:r>
          </w:p>
        </w:tc>
        <w:tc>
          <w:tcPr>
            <w:tcW w:w="3301" w:type="dxa"/>
            <w:vMerge/>
          </w:tcPr>
          <w:p w14:paraId="2A869F1C" w14:textId="77777777" w:rsidR="008519AA" w:rsidRDefault="008519AA"/>
        </w:tc>
      </w:tr>
      <w:tr w:rsidR="008519AA" w14:paraId="416BFDD4" w14:textId="77777777">
        <w:tc>
          <w:tcPr>
            <w:tcW w:w="2279" w:type="dxa"/>
            <w:vMerge/>
          </w:tcPr>
          <w:p w14:paraId="5E508C74" w14:textId="77777777" w:rsidR="008519AA" w:rsidRDefault="008519AA"/>
        </w:tc>
        <w:tc>
          <w:tcPr>
            <w:tcW w:w="2301" w:type="dxa"/>
          </w:tcPr>
          <w:p w14:paraId="53291EB9" w14:textId="77777777" w:rsidR="008519AA" w:rsidRDefault="008519AA">
            <w:r>
              <w:t>Youth Psychosis At-Risk Questionnaire</w:t>
            </w:r>
          </w:p>
        </w:tc>
        <w:tc>
          <w:tcPr>
            <w:tcW w:w="1469" w:type="dxa"/>
          </w:tcPr>
          <w:p w14:paraId="6B8C7E37" w14:textId="77777777" w:rsidR="008519AA" w:rsidRDefault="008519AA">
            <w:r>
              <w:t>YPARQ</w:t>
            </w:r>
          </w:p>
        </w:tc>
        <w:tc>
          <w:tcPr>
            <w:tcW w:w="3301" w:type="dxa"/>
            <w:vMerge/>
          </w:tcPr>
          <w:p w14:paraId="07D2EA1D" w14:textId="77777777" w:rsidR="008519AA" w:rsidRDefault="008519AA"/>
        </w:tc>
      </w:tr>
      <w:tr w:rsidR="008519AA" w14:paraId="7B70AE10" w14:textId="77777777">
        <w:tc>
          <w:tcPr>
            <w:tcW w:w="2279" w:type="dxa"/>
            <w:vMerge/>
          </w:tcPr>
          <w:p w14:paraId="66F576B2" w14:textId="77777777" w:rsidR="008519AA" w:rsidRDefault="008519AA"/>
        </w:tc>
        <w:tc>
          <w:tcPr>
            <w:tcW w:w="2301" w:type="dxa"/>
          </w:tcPr>
          <w:p w14:paraId="71D76BD8" w14:textId="77777777" w:rsidR="008519AA" w:rsidRDefault="008519AA">
            <w:r>
              <w:t>The Early Psychosis Screener</w:t>
            </w:r>
          </w:p>
        </w:tc>
        <w:tc>
          <w:tcPr>
            <w:tcW w:w="1469" w:type="dxa"/>
          </w:tcPr>
          <w:p w14:paraId="70512DDC" w14:textId="77777777" w:rsidR="008519AA" w:rsidRDefault="008519AA">
            <w:r>
              <w:t>EPS-26</w:t>
            </w:r>
          </w:p>
        </w:tc>
        <w:tc>
          <w:tcPr>
            <w:tcW w:w="3301" w:type="dxa"/>
            <w:vMerge/>
          </w:tcPr>
          <w:p w14:paraId="75593C71" w14:textId="77777777" w:rsidR="008519AA" w:rsidRDefault="008519AA"/>
        </w:tc>
      </w:tr>
    </w:tbl>
    <w:p w14:paraId="2CD2951F" w14:textId="77777777" w:rsidR="008519AA" w:rsidRDefault="008519AA" w:rsidP="008519AA"/>
    <w:p w14:paraId="2030E306" w14:textId="2B57FB2F" w:rsidR="00465539" w:rsidRDefault="008519AA" w:rsidP="008519AA">
      <w:r>
        <w:t xml:space="preserve">While the lengthy, clinical assessments (SIPS, SCID-5) are the gold standard to identify individuals at risk for or experiencing psychosis, there are several barriers to using them in daily clinical practice. They require extensive training to perform, and time to complete. Employing indicated screening in outpatient </w:t>
      </w:r>
      <w:proofErr w:type="gramStart"/>
      <w:r>
        <w:t>primary care</w:t>
      </w:r>
      <w:proofErr w:type="gramEnd"/>
      <w:r>
        <w:t xml:space="preserve"> or behavioral health contexts using shorter, less complex tools can provide some initial guidance to indicate need for further assessment while directing </w:t>
      </w:r>
      <w:r w:rsidR="00024F21" w:rsidRPr="008B3000">
        <w:t>individuals</w:t>
      </w:r>
      <w:r w:rsidRPr="008B3000">
        <w:t xml:space="preserve"> </w:t>
      </w:r>
      <w:r>
        <w:t xml:space="preserve">to the most appropriate care. This needs to be accompanied with the understanding that these scales may not be able to differentiate between those at risk for psychosis and those experiencing overt psychotic symptoms, and many are not currently cross-culturally validated. </w:t>
      </w:r>
      <w:r w:rsidR="0046751A">
        <w:t xml:space="preserve">Best practice is always to get consultation and referral to more specialized psychiatric care. </w:t>
      </w:r>
    </w:p>
    <w:p w14:paraId="73B33DA3" w14:textId="4DAB951C" w:rsidR="008519AA" w:rsidRPr="00BE2578" w:rsidRDefault="008519AA" w:rsidP="008519AA">
      <w:pPr>
        <w:rPr>
          <w:b/>
          <w:bCs/>
        </w:rPr>
      </w:pPr>
      <w:r w:rsidRPr="00BE2578">
        <w:rPr>
          <w:b/>
          <w:bCs/>
        </w:rPr>
        <w:t>Table B. Diagnostic Assessment for First Episode Psychosis</w:t>
      </w:r>
      <w:r w:rsidR="00660A95">
        <w:rPr>
          <w:rFonts w:ascii="ZWAdobeF" w:hAnsi="ZWAdobeF" w:cs="ZWAdobeF"/>
          <w:bCs/>
          <w:sz w:val="2"/>
          <w:szCs w:val="2"/>
        </w:rPr>
        <w:t>40F</w:t>
      </w:r>
      <w:r w:rsidRPr="00BE2578">
        <w:rPr>
          <w:rStyle w:val="EndnoteReference"/>
          <w:b/>
          <w:bCs/>
        </w:rPr>
        <w:endnoteReference w:id="46"/>
      </w:r>
    </w:p>
    <w:tbl>
      <w:tblPr>
        <w:tblStyle w:val="TableGrid"/>
        <w:tblW w:w="9360" w:type="dxa"/>
        <w:tblLayout w:type="fixed"/>
        <w:tblLook w:val="06A0" w:firstRow="1" w:lastRow="0" w:firstColumn="1" w:lastColumn="0" w:noHBand="1" w:noVBand="1"/>
      </w:tblPr>
      <w:tblGrid>
        <w:gridCol w:w="2335"/>
        <w:gridCol w:w="7025"/>
      </w:tblGrid>
      <w:tr w:rsidR="008519AA" w14:paraId="65CBAB01" w14:textId="77777777">
        <w:trPr>
          <w:trHeight w:val="300"/>
        </w:trPr>
        <w:tc>
          <w:tcPr>
            <w:tcW w:w="2335" w:type="dxa"/>
          </w:tcPr>
          <w:p w14:paraId="3E5092D2" w14:textId="77777777" w:rsidR="008519AA" w:rsidRDefault="008519AA">
            <w:r>
              <w:t>Domain</w:t>
            </w:r>
          </w:p>
        </w:tc>
        <w:tc>
          <w:tcPr>
            <w:tcW w:w="7025" w:type="dxa"/>
          </w:tcPr>
          <w:p w14:paraId="341D5ED4" w14:textId="77777777" w:rsidR="008519AA" w:rsidRDefault="008519AA">
            <w:r>
              <w:t>Components</w:t>
            </w:r>
          </w:p>
        </w:tc>
      </w:tr>
      <w:tr w:rsidR="008519AA" w14:paraId="179C15ED" w14:textId="77777777">
        <w:trPr>
          <w:trHeight w:val="300"/>
        </w:trPr>
        <w:tc>
          <w:tcPr>
            <w:tcW w:w="2335" w:type="dxa"/>
          </w:tcPr>
          <w:p w14:paraId="516C23D9" w14:textId="77777777" w:rsidR="008519AA" w:rsidRDefault="008519AA">
            <w:r>
              <w:t>Physical Exam</w:t>
            </w:r>
          </w:p>
        </w:tc>
        <w:tc>
          <w:tcPr>
            <w:tcW w:w="7025" w:type="dxa"/>
          </w:tcPr>
          <w:p w14:paraId="3CA8178B" w14:textId="77777777" w:rsidR="008519AA" w:rsidRDefault="008519AA">
            <w:r>
              <w:t>detailed neurologic exam and a complete mental status exam, with the following areas of focus: mood and affect, thought process and content (including an evaluation of delusions, abnormal perceptions, suicidal and homicidal ideation, and insight), and a cognitive exam.</w:t>
            </w:r>
          </w:p>
        </w:tc>
      </w:tr>
      <w:tr w:rsidR="008519AA" w14:paraId="177B3C59" w14:textId="77777777">
        <w:trPr>
          <w:trHeight w:val="300"/>
        </w:trPr>
        <w:tc>
          <w:tcPr>
            <w:tcW w:w="2335" w:type="dxa"/>
          </w:tcPr>
          <w:p w14:paraId="5A01E430" w14:textId="77777777" w:rsidR="008519AA" w:rsidRDefault="008519AA">
            <w:r>
              <w:t>Medical History</w:t>
            </w:r>
          </w:p>
        </w:tc>
        <w:tc>
          <w:tcPr>
            <w:tcW w:w="7025" w:type="dxa"/>
          </w:tcPr>
          <w:p w14:paraId="159BDD08" w14:textId="77777777" w:rsidR="008519AA" w:rsidRDefault="008519AA">
            <w:r>
              <w:t>review of head injury, seizures, cerebrovascular disease, sexually transmitted infections, and new or worsening headaches. Collateral history from relatives is recommended.</w:t>
            </w:r>
          </w:p>
        </w:tc>
      </w:tr>
      <w:tr w:rsidR="008519AA" w14:paraId="763D81FE" w14:textId="77777777">
        <w:trPr>
          <w:trHeight w:val="300"/>
        </w:trPr>
        <w:tc>
          <w:tcPr>
            <w:tcW w:w="2335" w:type="dxa"/>
          </w:tcPr>
          <w:p w14:paraId="6DC6DDE6" w14:textId="77777777" w:rsidR="008519AA" w:rsidRDefault="008519AA">
            <w:r>
              <w:t>Laboratory/Imaging</w:t>
            </w:r>
          </w:p>
        </w:tc>
        <w:tc>
          <w:tcPr>
            <w:tcW w:w="7025" w:type="dxa"/>
          </w:tcPr>
          <w:p w14:paraId="013BA9E8" w14:textId="77777777" w:rsidR="008519AA" w:rsidRDefault="008519AA">
            <w:r>
              <w:t xml:space="preserve">CBC </w:t>
            </w:r>
          </w:p>
          <w:p w14:paraId="68F1EBBE" w14:textId="77777777" w:rsidR="008519AA" w:rsidRDefault="008519AA">
            <w:r>
              <w:t xml:space="preserve">CMP </w:t>
            </w:r>
          </w:p>
          <w:p w14:paraId="23EDB649" w14:textId="77777777" w:rsidR="008519AA" w:rsidRDefault="008519AA">
            <w:r>
              <w:t xml:space="preserve">Thyroid function tests </w:t>
            </w:r>
          </w:p>
          <w:p w14:paraId="7176E0CA" w14:textId="77777777" w:rsidR="008519AA" w:rsidRDefault="008519AA">
            <w:r>
              <w:t xml:space="preserve">Urine toxicology </w:t>
            </w:r>
          </w:p>
          <w:p w14:paraId="789A9027" w14:textId="77777777" w:rsidR="008519AA" w:rsidRDefault="008519AA">
            <w:r>
              <w:t xml:space="preserve">Parathyroid hormone,  </w:t>
            </w:r>
          </w:p>
          <w:p w14:paraId="5C99223A" w14:textId="77777777" w:rsidR="008519AA" w:rsidRDefault="008519AA">
            <w:r>
              <w:t xml:space="preserve">Ca </w:t>
            </w:r>
          </w:p>
          <w:p w14:paraId="79C2E0DC" w14:textId="77777777" w:rsidR="008519AA" w:rsidRDefault="008519AA">
            <w:r>
              <w:t xml:space="preserve">Vit B12 </w:t>
            </w:r>
          </w:p>
          <w:p w14:paraId="4439574D" w14:textId="77777777" w:rsidR="008519AA" w:rsidRDefault="008519AA">
            <w:r>
              <w:t xml:space="preserve">Folate </w:t>
            </w:r>
          </w:p>
          <w:p w14:paraId="66D6F6B8" w14:textId="77777777" w:rsidR="008519AA" w:rsidRDefault="008519AA">
            <w:r>
              <w:t xml:space="preserve">Niacin </w:t>
            </w:r>
          </w:p>
          <w:p w14:paraId="5FC3D133" w14:textId="77777777" w:rsidR="008519AA" w:rsidRDefault="008519AA">
            <w:r>
              <w:t>Based on clinical suspicion, testing for HIV infection and hepatitis C, as well as brain neuroimaging (e.g., CT or MRI), should be considered as part of the initial work-up.</w:t>
            </w:r>
          </w:p>
        </w:tc>
      </w:tr>
    </w:tbl>
    <w:p w14:paraId="09C6678E" w14:textId="30B0DFC4" w:rsidR="008519AA" w:rsidRPr="008519AA" w:rsidRDefault="008519AA" w:rsidP="008519AA">
      <w:pPr>
        <w:rPr>
          <w:b/>
          <w:bCs/>
          <w:u w:val="single"/>
        </w:rPr>
        <w:sectPr w:rsidR="008519AA" w:rsidRPr="008519AA" w:rsidSect="007B4FEC">
          <w:footerReference w:type="default" r:id="rId90"/>
          <w:pgSz w:w="12240" w:h="15840"/>
          <w:pgMar w:top="1400" w:right="1080" w:bottom="280" w:left="1080" w:header="720" w:footer="720" w:gutter="0"/>
          <w:cols w:space="720"/>
          <w:titlePg/>
          <w:docGrid w:linePitch="326"/>
        </w:sectPr>
      </w:pPr>
    </w:p>
    <w:p w14:paraId="0BCBBF5B" w14:textId="255AB757" w:rsidR="00BD300A" w:rsidRDefault="00BD300A" w:rsidP="00526221">
      <w:pPr>
        <w:pStyle w:val="Heading1"/>
      </w:pPr>
      <w:bookmarkStart w:id="105" w:name="_Toc209521978"/>
      <w:r>
        <w:lastRenderedPageBreak/>
        <w:t>Locations</w:t>
      </w:r>
    </w:p>
    <w:p w14:paraId="208F1878" w14:textId="337D0EBF" w:rsidR="00BD300A" w:rsidRPr="00BD300A" w:rsidRDefault="00BD300A" w:rsidP="00BD300A">
      <w:hyperlink r:id="rId91" w:history="1">
        <w:r w:rsidRPr="00BD300A">
          <w:rPr>
            <w:rStyle w:val="Hyperlink"/>
          </w:rPr>
          <w:t>Locations | New Journeys</w:t>
        </w:r>
      </w:hyperlink>
    </w:p>
    <w:p w14:paraId="74E5942A" w14:textId="1C47DBE6" w:rsidR="00326C66" w:rsidRDefault="00526221" w:rsidP="00526221">
      <w:pPr>
        <w:pStyle w:val="Heading1"/>
      </w:pPr>
      <w:r>
        <w:t>References</w:t>
      </w:r>
      <w:bookmarkEnd w:id="105"/>
    </w:p>
    <w:sectPr w:rsidR="00326C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Beth Bojkov" w:date="2025-10-29T16:26:00Z" w:initials="BB">
    <w:p w14:paraId="4F408765" w14:textId="26F471DE" w:rsidR="00626838" w:rsidRDefault="00626838" w:rsidP="00626838">
      <w:pPr>
        <w:pStyle w:val="CommentText"/>
      </w:pPr>
      <w:r>
        <w:rPr>
          <w:rStyle w:val="CommentReference"/>
        </w:rPr>
        <w:annotationRef/>
      </w:r>
      <w:r>
        <w:t>RED = BREE STAFF</w:t>
      </w:r>
    </w:p>
    <w:p w14:paraId="7997128B" w14:textId="77777777" w:rsidR="00626838" w:rsidRDefault="00626838" w:rsidP="00626838">
      <w:pPr>
        <w:pStyle w:val="CommentText"/>
      </w:pPr>
      <w:r>
        <w:t>GREEN = PUBLIC COMMENT</w:t>
      </w:r>
    </w:p>
    <w:p w14:paraId="4F2834F4" w14:textId="77777777" w:rsidR="00626838" w:rsidRDefault="00626838" w:rsidP="00626838">
      <w:pPr>
        <w:pStyle w:val="CommentText"/>
      </w:pPr>
      <w:r>
        <w:t>PURPLE = CHECKLIST FEEDBACK</w:t>
      </w:r>
    </w:p>
  </w:comment>
  <w:comment w:id="8" w:author="Beth Bojkov" w:date="2025-10-01T12:19:00Z" w:initials="BB">
    <w:p w14:paraId="34D65783" w14:textId="66DFACA8" w:rsidR="00C36E46" w:rsidRDefault="00C36E46" w:rsidP="00C36E46">
      <w:pPr>
        <w:pStyle w:val="CommentText"/>
      </w:pPr>
      <w:r>
        <w:rPr>
          <w:rStyle w:val="CommentReference"/>
        </w:rPr>
        <w:annotationRef/>
      </w:r>
      <w:r>
        <w:t>Systemic principles, how to create therapeutic environment, when to refer to specialty care, and how</w:t>
      </w:r>
    </w:p>
  </w:comment>
  <w:comment w:id="9" w:author="Beth Bojkov" w:date="2025-10-03T12:06:00Z" w:initials="BB">
    <w:p w14:paraId="2FC51FC4" w14:textId="77777777" w:rsidR="00B86BFA" w:rsidRDefault="00B86BFA" w:rsidP="00B86BFA">
      <w:pPr>
        <w:pStyle w:val="CommentText"/>
      </w:pPr>
      <w:r>
        <w:rPr>
          <w:rStyle w:val="CommentReference"/>
        </w:rPr>
        <w:annotationRef/>
      </w:r>
      <w:r>
        <w:t>Estbalishing statewide coordinated strategy for early detection</w:t>
      </w:r>
    </w:p>
  </w:comment>
  <w:comment w:id="12" w:author="Beth Bojkov" w:date="2025-10-31T15:15:00Z" w:initials="BB">
    <w:p w14:paraId="2BF3B68A" w14:textId="77777777" w:rsidR="00D46E44" w:rsidRDefault="00D46E44" w:rsidP="00D46E44">
      <w:pPr>
        <w:pStyle w:val="CommentText"/>
      </w:pPr>
      <w:r>
        <w:rPr>
          <w:rStyle w:val="CommentReference"/>
        </w:rPr>
        <w:annotationRef/>
      </w:r>
      <w:r>
        <w:t>Who will be responsible?</w:t>
      </w:r>
    </w:p>
  </w:comment>
  <w:comment w:id="13" w:author="Beth Bojkov" w:date="2025-10-31T15:23:00Z" w:initials="BB">
    <w:p w14:paraId="5A7B2540" w14:textId="77777777" w:rsidR="000D7635" w:rsidRDefault="000D7635" w:rsidP="000D7635">
      <w:pPr>
        <w:pStyle w:val="CommentText"/>
      </w:pPr>
      <w:r>
        <w:rPr>
          <w:rStyle w:val="CommentReference"/>
        </w:rPr>
        <w:annotationRef/>
      </w:r>
      <w:r>
        <w:t>Who would be taking the lead on this?</w:t>
      </w:r>
    </w:p>
  </w:comment>
  <w:comment w:id="14" w:author="Beth Bojkov" w:date="2025-10-31T15:26:00Z" w:initials="BB">
    <w:p w14:paraId="1CDB6B2A" w14:textId="77777777" w:rsidR="00920FFA" w:rsidRDefault="00920FFA" w:rsidP="00920FFA">
      <w:pPr>
        <w:pStyle w:val="CommentText"/>
      </w:pPr>
      <w:r>
        <w:rPr>
          <w:rStyle w:val="CommentReference"/>
        </w:rPr>
        <w:annotationRef/>
      </w:r>
      <w:r>
        <w:t>Will cost $$</w:t>
      </w:r>
    </w:p>
  </w:comment>
  <w:comment w:id="16" w:author="Beth Bojkov" w:date="2025-10-31T13:42:00Z" w:initials="BB">
    <w:p w14:paraId="0BB34136" w14:textId="77777777" w:rsidR="00720B6D" w:rsidRDefault="00720B6D" w:rsidP="00720B6D">
      <w:pPr>
        <w:pStyle w:val="CommentText"/>
      </w:pPr>
      <w:r>
        <w:rPr>
          <w:rStyle w:val="CommentReference"/>
        </w:rPr>
        <w:annotationRef/>
      </w:r>
      <w:r>
        <w:t>Need feedback from group: The line suggesting focus on underlying medical conditions, includes three areas being not rheumatic dz or inflammatory and including infectious.</w:t>
      </w:r>
    </w:p>
    <w:p w14:paraId="76D9652B" w14:textId="77777777" w:rsidR="00720B6D" w:rsidRDefault="00720B6D" w:rsidP="00720B6D">
      <w:pPr>
        <w:pStyle w:val="CommentText"/>
      </w:pPr>
      <w:r>
        <w:t>? This is a major oversight as lupus can present with psychosis as well as other autoimmune,!inflammatory and cerebritis conditions.</w:t>
      </w:r>
    </w:p>
    <w:p w14:paraId="184DAE6E" w14:textId="77777777" w:rsidR="00720B6D" w:rsidRDefault="00720B6D" w:rsidP="00720B6D">
      <w:pPr>
        <w:pStyle w:val="CommentText"/>
      </w:pPr>
      <w:r>
        <w:t>Since glucose monitoring is specifically highlighted, baseline test, and every person of an ESR, CRP and ANA reflex panel should be included.</w:t>
      </w:r>
    </w:p>
  </w:comment>
  <w:comment w:id="17" w:author="Beth Bojkov" w:date="2025-10-28T17:01:00Z" w:initials="BB">
    <w:p w14:paraId="6A4A2EFF" w14:textId="7D8EDE0E" w:rsidR="00CE4915" w:rsidRDefault="00CE4915" w:rsidP="00CE4915">
      <w:pPr>
        <w:pStyle w:val="CommentText"/>
      </w:pPr>
      <w:r>
        <w:rPr>
          <w:rStyle w:val="CommentReference"/>
        </w:rPr>
        <w:annotationRef/>
      </w:r>
      <w:r>
        <w:t>Maybe need to adjust this - feedback from checklist was that it is not always possible to ensure they are on formulary??</w:t>
      </w:r>
    </w:p>
  </w:comment>
  <w:comment w:id="18" w:author="Beth Bojkov" w:date="2025-10-31T14:33:00Z" w:initials="BB">
    <w:p w14:paraId="406B950C" w14:textId="77777777" w:rsidR="007F0494" w:rsidRDefault="007F0494" w:rsidP="007F0494">
      <w:pPr>
        <w:pStyle w:val="CommentText"/>
      </w:pPr>
      <w:r>
        <w:rPr>
          <w:rStyle w:val="CommentReference"/>
        </w:rPr>
        <w:annotationRef/>
      </w:r>
      <w:r>
        <w:t>Need feedback on this public comment: I know countless individuals who were beginning to recover with anti-psychotic medications, only to relapse when primary care doctors say they don't need those medications anymore because "there aren't any symptoms," apparently because these providers don't understand that psychosis symptoms are controlled by anti-psychotic medications? The desire for "patient-centered care" is noble but needs to be understood within the context of psychosis. A person in psychosis is a TERRIBLE reporter about their condition--often because their brain is impaired in the area responsible for self-awareness, a common symptom called anosognosia. Your document wants primary doctors to "Understand a patient's definition of their concerns and use their terms in conversation." This sounds like a recipe for doctors being sucked into patients' delusions. Primary doctors also need to be encouraged to advocate for involuntary services for patients too unwell to self-initiate medically necessary and life preserving treatment.</w:t>
      </w:r>
    </w:p>
  </w:comment>
  <w:comment w:id="21" w:author="Beth Bojkov" w:date="2025-10-16T12:33:00Z" w:initials="BB">
    <w:p w14:paraId="217984CB" w14:textId="118F38FC" w:rsidR="0098350C" w:rsidRDefault="0098350C" w:rsidP="0098350C">
      <w:pPr>
        <w:pStyle w:val="CommentText"/>
      </w:pPr>
      <w:r>
        <w:rPr>
          <w:rStyle w:val="CommentReference"/>
        </w:rPr>
        <w:annotationRef/>
      </w:r>
      <w:r>
        <w:t>Checklist feedback</w:t>
      </w:r>
    </w:p>
  </w:comment>
  <w:comment w:id="22" w:author="Beth Bojkov" w:date="2025-10-31T14:35:00Z" w:initials="BB">
    <w:p w14:paraId="3C140CCD" w14:textId="77777777" w:rsidR="003C3213" w:rsidRDefault="003C3213" w:rsidP="003C3213">
      <w:pPr>
        <w:pStyle w:val="CommentText"/>
      </w:pPr>
      <w:r>
        <w:rPr>
          <w:rStyle w:val="CommentReference"/>
        </w:rPr>
        <w:annotationRef/>
      </w:r>
      <w:r>
        <w:t>Need feedback: Applause for including this: "Do not exclude patients with co-occurring substance use and a primary psychotic disorder from age-appropriate behavioral healthcare for psychosis because of their substance use, and vice versa." Assisted Outpatient Treatment (AOT--court-ordered outpatient services) should be added to this list, to meet the needs of those who are now furthest from care: "For individuals with persistent symptoms of multiple complex needs, coordinate direct handoff to assertive community treatment, intensive case management and/or residential programs."</w:t>
      </w:r>
    </w:p>
  </w:comment>
  <w:comment w:id="25" w:author="Beth Bojkov" w:date="2025-10-31T13:42:00Z" w:initials="BB">
    <w:p w14:paraId="0B04999F" w14:textId="77777777" w:rsidR="0010510C" w:rsidRDefault="0010510C" w:rsidP="0010510C">
      <w:pPr>
        <w:pStyle w:val="CommentText"/>
      </w:pPr>
      <w:r>
        <w:rPr>
          <w:rStyle w:val="CommentReference"/>
        </w:rPr>
        <w:annotationRef/>
      </w:r>
      <w:r>
        <w:t>Need feedback from group: The line suggesting focus on underlying medical conditions, includes three areas being not rheumatic dz or inflammatory and including infectious.</w:t>
      </w:r>
    </w:p>
    <w:p w14:paraId="4A86206F" w14:textId="77777777" w:rsidR="0010510C" w:rsidRDefault="0010510C" w:rsidP="0010510C">
      <w:pPr>
        <w:pStyle w:val="CommentText"/>
      </w:pPr>
      <w:r>
        <w:t>? This is a major oversight as lupus can present with psychosis as well as other autoimmune,!inflammatory and cerebritis conditions.</w:t>
      </w:r>
    </w:p>
    <w:p w14:paraId="16971A98" w14:textId="77777777" w:rsidR="0010510C" w:rsidRDefault="0010510C" w:rsidP="0010510C">
      <w:pPr>
        <w:pStyle w:val="CommentText"/>
      </w:pPr>
      <w:r>
        <w:t>Since glucose monitoring is specifically highlighted, baseline test, and every person of an ESR, CRP and ANA reflex panel should be included.</w:t>
      </w:r>
    </w:p>
  </w:comment>
  <w:comment w:id="30" w:author="Beth Bojkov" w:date="2025-10-03T12:25:00Z" w:initials="BB">
    <w:p w14:paraId="76FC165C" w14:textId="5B7DAE75" w:rsidR="00BD4E7A" w:rsidRDefault="00BD4E7A" w:rsidP="00BD4E7A">
      <w:pPr>
        <w:pStyle w:val="CommentText"/>
      </w:pPr>
      <w:r>
        <w:rPr>
          <w:rStyle w:val="CommentReference"/>
        </w:rPr>
        <w:annotationRef/>
      </w:r>
      <w:r>
        <w:t>Ensure CSC meet fidlelity standards</w:t>
      </w:r>
    </w:p>
  </w:comment>
  <w:comment w:id="31" w:author="Beth Bojkov" w:date="2025-10-03T12:26:00Z" w:initials="BB">
    <w:p w14:paraId="3B6AC072" w14:textId="77777777" w:rsidR="00BD4E7A" w:rsidRDefault="00BD4E7A" w:rsidP="00BD4E7A">
      <w:pPr>
        <w:pStyle w:val="CommentText"/>
      </w:pPr>
      <w:r>
        <w:rPr>
          <w:rStyle w:val="CommentReference"/>
        </w:rPr>
        <w:annotationRef/>
      </w:r>
      <w:r>
        <w:t>If you’re a CSC program, you’re program meets fidelity assessment tool</w:t>
      </w:r>
    </w:p>
  </w:comment>
  <w:comment w:id="36" w:author="Beth Bojkov" w:date="2025-10-31T13:04:00Z" w:initials="BB">
    <w:p w14:paraId="3C0BD88A" w14:textId="77777777" w:rsidR="002F7AA0" w:rsidRDefault="002F7AA0" w:rsidP="002F7AA0">
      <w:pPr>
        <w:pStyle w:val="CommentText"/>
      </w:pPr>
      <w:r>
        <w:rPr>
          <w:rStyle w:val="CommentReference"/>
        </w:rPr>
        <w:annotationRef/>
      </w:r>
      <w:r>
        <w:t>Need feedback from the group</w:t>
      </w:r>
    </w:p>
  </w:comment>
  <w:comment w:id="41" w:author="Beth Bojkov" w:date="2025-10-29T17:38:00Z" w:initials="BB">
    <w:p w14:paraId="2D91ED31" w14:textId="77777777" w:rsidR="00AD2361" w:rsidRDefault="009C68AC" w:rsidP="00AD2361">
      <w:pPr>
        <w:pStyle w:val="CommentText"/>
      </w:pPr>
      <w:r>
        <w:rPr>
          <w:rStyle w:val="CommentReference"/>
        </w:rPr>
        <w:annotationRef/>
      </w:r>
      <w:r w:rsidR="00AD2361">
        <w:t>Not sure if trigger is the right word but that’s the word from the public comments - need feedback</w:t>
      </w:r>
    </w:p>
  </w:comment>
  <w:comment w:id="63" w:author="Beth Bojkov" w:date="2025-10-29T16:47:00Z" w:initials="BB">
    <w:p w14:paraId="339A9871" w14:textId="77777777" w:rsidR="008B3000" w:rsidRDefault="008B3000" w:rsidP="008B3000">
      <w:pPr>
        <w:pStyle w:val="CommentText"/>
      </w:pPr>
      <w:r>
        <w:rPr>
          <w:rStyle w:val="CommentReference"/>
        </w:rPr>
        <w:annotationRef/>
      </w:r>
      <w:r>
        <w:t>Keep this part red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2834F4" w15:done="0"/>
  <w15:commentEx w15:paraId="34D65783" w15:done="1"/>
  <w15:commentEx w15:paraId="2FC51FC4" w15:paraIdParent="34D65783" w15:done="1"/>
  <w15:commentEx w15:paraId="2BF3B68A" w15:done="0"/>
  <w15:commentEx w15:paraId="5A7B2540" w15:done="0"/>
  <w15:commentEx w15:paraId="1CDB6B2A" w15:done="0"/>
  <w15:commentEx w15:paraId="184DAE6E" w15:done="0"/>
  <w15:commentEx w15:paraId="6A4A2EFF" w15:done="0"/>
  <w15:commentEx w15:paraId="406B950C" w15:done="0"/>
  <w15:commentEx w15:paraId="217984CB" w15:done="1"/>
  <w15:commentEx w15:paraId="3C140CCD" w15:done="0"/>
  <w15:commentEx w15:paraId="16971A98" w15:done="0"/>
  <w15:commentEx w15:paraId="76FC165C" w15:done="1"/>
  <w15:commentEx w15:paraId="3B6AC072" w15:paraIdParent="76FC165C" w15:done="1"/>
  <w15:commentEx w15:paraId="3C0BD88A" w15:done="0"/>
  <w15:commentEx w15:paraId="2D91ED31" w15:done="0"/>
  <w15:commentEx w15:paraId="339A98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FE83F0" w16cex:dateUtc="2025-10-29T23:26:00Z"/>
  <w16cex:commentExtensible w16cex:durableId="44E6C71C" w16cex:dateUtc="2025-10-01T19:19:00Z"/>
  <w16cex:commentExtensible w16cex:durableId="6A9409EE" w16cex:dateUtc="2025-10-03T19:06:00Z"/>
  <w16cex:commentExtensible w16cex:durableId="30C3AE6C" w16cex:dateUtc="2025-10-31T22:15:00Z"/>
  <w16cex:commentExtensible w16cex:durableId="2FEC34E2" w16cex:dateUtc="2025-10-31T22:23:00Z"/>
  <w16cex:commentExtensible w16cex:durableId="2AF9E7B5" w16cex:dateUtc="2025-10-31T22:26:00Z"/>
  <w16cex:commentExtensible w16cex:durableId="0F13704E" w16cex:dateUtc="2025-10-31T20:42:00Z"/>
  <w16cex:commentExtensible w16cex:durableId="4B9FE3F5" w16cex:dateUtc="2025-10-29T00:01:00Z"/>
  <w16cex:commentExtensible w16cex:durableId="42B6B8EB" w16cex:dateUtc="2025-10-31T21:33:00Z"/>
  <w16cex:commentExtensible w16cex:durableId="5C5884DD" w16cex:dateUtc="2025-10-16T19:33:00Z"/>
  <w16cex:commentExtensible w16cex:durableId="02E45257" w16cex:dateUtc="2025-10-31T21:35:00Z"/>
  <w16cex:commentExtensible w16cex:durableId="4948C28A" w16cex:dateUtc="2025-10-31T20:42:00Z"/>
  <w16cex:commentExtensible w16cex:durableId="016D4E5E" w16cex:dateUtc="2025-10-03T19:25:00Z"/>
  <w16cex:commentExtensible w16cex:durableId="31C38D1C" w16cex:dateUtc="2025-10-03T19:26:00Z"/>
  <w16cex:commentExtensible w16cex:durableId="4F4BF94D" w16cex:dateUtc="2025-10-31T20:04:00Z"/>
  <w16cex:commentExtensible w16cex:durableId="234CC726" w16cex:dateUtc="2025-10-30T00:38:00Z"/>
  <w16cex:commentExtensible w16cex:durableId="50EEEE86" w16cex:dateUtc="2025-10-29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834F4" w16cid:durableId="6CFE83F0"/>
  <w16cid:commentId w16cid:paraId="34D65783" w16cid:durableId="44E6C71C"/>
  <w16cid:commentId w16cid:paraId="2FC51FC4" w16cid:durableId="6A9409EE"/>
  <w16cid:commentId w16cid:paraId="2BF3B68A" w16cid:durableId="30C3AE6C"/>
  <w16cid:commentId w16cid:paraId="5A7B2540" w16cid:durableId="2FEC34E2"/>
  <w16cid:commentId w16cid:paraId="1CDB6B2A" w16cid:durableId="2AF9E7B5"/>
  <w16cid:commentId w16cid:paraId="184DAE6E" w16cid:durableId="0F13704E"/>
  <w16cid:commentId w16cid:paraId="6A4A2EFF" w16cid:durableId="4B9FE3F5"/>
  <w16cid:commentId w16cid:paraId="406B950C" w16cid:durableId="42B6B8EB"/>
  <w16cid:commentId w16cid:paraId="217984CB" w16cid:durableId="5C5884DD"/>
  <w16cid:commentId w16cid:paraId="3C140CCD" w16cid:durableId="02E45257"/>
  <w16cid:commentId w16cid:paraId="16971A98" w16cid:durableId="4948C28A"/>
  <w16cid:commentId w16cid:paraId="76FC165C" w16cid:durableId="016D4E5E"/>
  <w16cid:commentId w16cid:paraId="3B6AC072" w16cid:durableId="31C38D1C"/>
  <w16cid:commentId w16cid:paraId="3C0BD88A" w16cid:durableId="4F4BF94D"/>
  <w16cid:commentId w16cid:paraId="2D91ED31" w16cid:durableId="234CC726"/>
  <w16cid:commentId w16cid:paraId="339A9871" w16cid:durableId="50EEEE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A3B6" w14:textId="77777777" w:rsidR="000F1F21" w:rsidRDefault="000F1F21" w:rsidP="00003BD6">
      <w:pPr>
        <w:spacing w:after="0" w:line="240" w:lineRule="auto"/>
      </w:pPr>
      <w:r>
        <w:separator/>
      </w:r>
    </w:p>
  </w:endnote>
  <w:endnote w:type="continuationSeparator" w:id="0">
    <w:p w14:paraId="332A78E9" w14:textId="77777777" w:rsidR="000F1F21" w:rsidRDefault="000F1F21" w:rsidP="00003BD6">
      <w:pPr>
        <w:spacing w:after="0" w:line="240" w:lineRule="auto"/>
      </w:pPr>
      <w:r>
        <w:continuationSeparator/>
      </w:r>
    </w:p>
  </w:endnote>
  <w:endnote w:type="continuationNotice" w:id="1">
    <w:p w14:paraId="224829CC" w14:textId="77777777" w:rsidR="000F1F21" w:rsidRDefault="000F1F21">
      <w:pPr>
        <w:spacing w:after="0" w:line="240" w:lineRule="auto"/>
      </w:pPr>
    </w:p>
  </w:endnote>
  <w:endnote w:id="2">
    <w:p w14:paraId="4CFD3330" w14:textId="77777777" w:rsidR="005E435F" w:rsidRDefault="005E435F" w:rsidP="005E435F">
      <w:pPr>
        <w:pStyle w:val="EndnoteText"/>
      </w:pPr>
      <w:r>
        <w:rPr>
          <w:rStyle w:val="EndnoteReference"/>
        </w:rPr>
        <w:endnoteRef/>
      </w:r>
      <w:r>
        <w:t xml:space="preserve"> </w:t>
      </w:r>
      <w:r w:rsidRPr="00FE2036">
        <w:t>National Alliance on Mental Illness. (n.d.). Anosognosia. https://www.nami.org/About-Mental-Illness/Common-with-Mental-Illness/Anosognosia/</w:t>
      </w:r>
    </w:p>
  </w:endnote>
  <w:endnote w:id="3">
    <w:p w14:paraId="0D9DDB54" w14:textId="65DCC4CA" w:rsidR="00B55044" w:rsidRDefault="00B55044">
      <w:pPr>
        <w:pStyle w:val="EndnoteText"/>
      </w:pPr>
      <w:r>
        <w:rPr>
          <w:rStyle w:val="EndnoteReference"/>
        </w:rPr>
        <w:endnoteRef/>
      </w:r>
      <w:r>
        <w:t xml:space="preserve"> </w:t>
      </w:r>
      <w:r w:rsidRPr="00B55044">
        <w:t>Substance Abuse and Mental Health Services Administration. (2023). Coordinated specialty care for first episode psychosis: Costs and financing strategies (HHS Publication No. PEP23-01-00-003). U.S. Department of Health and Human Services. https://library.samhsa.gov/sites/default/files/pep23-01-00-003.pdf</w:t>
      </w:r>
    </w:p>
  </w:endnote>
  <w:endnote w:id="4">
    <w:p w14:paraId="54F1B7C6" w14:textId="216A7539" w:rsidR="007D0877" w:rsidRDefault="007D0877">
      <w:pPr>
        <w:pStyle w:val="EndnoteText"/>
      </w:pPr>
      <w:r>
        <w:rPr>
          <w:rStyle w:val="EndnoteReference"/>
        </w:rPr>
        <w:endnoteRef/>
      </w:r>
      <w:r>
        <w:t xml:space="preserve"> </w:t>
      </w:r>
      <w:r w:rsidRPr="007D0877">
        <w:t>Conus, P., Berk, M., Macneil, C., &amp; Polari, A. (2009). Duration of untreated psychosis: What are we talking about? Acta Neuropsychiatrica, 21(3), 106-108. https://doi.org/10.1111/j.1601-5215.2009.00380.x</w:t>
      </w:r>
    </w:p>
  </w:endnote>
  <w:endnote w:id="5">
    <w:p w14:paraId="7BA5BECF" w14:textId="129EC305" w:rsidR="007F1A57" w:rsidRDefault="007F1A57">
      <w:pPr>
        <w:pStyle w:val="EndnoteText"/>
      </w:pPr>
      <w:r>
        <w:rPr>
          <w:rStyle w:val="EndnoteReference"/>
        </w:rPr>
        <w:endnoteRef/>
      </w:r>
      <w:r>
        <w:t xml:space="preserve"> </w:t>
      </w:r>
      <w:r w:rsidRPr="007F1A57">
        <w:t xml:space="preserve">Centers for Disease Control and Prevention, National Center for Health Statistics. (2022, August 12). </w:t>
      </w:r>
      <w:r w:rsidRPr="007F1A57">
        <w:rPr>
          <w:i/>
          <w:iCs/>
        </w:rPr>
        <w:t>Fee-for-service health insurance</w:t>
      </w:r>
      <w:r w:rsidRPr="007F1A57">
        <w:t xml:space="preserve">. </w:t>
      </w:r>
      <w:hyperlink r:id="rId1" w:tgtFrame="_new" w:history="1">
        <w:r w:rsidRPr="007F1A57">
          <w:rPr>
            <w:rStyle w:val="Hyperlink"/>
          </w:rPr>
          <w:t>https://www.cdc.gov/nchs/hus/sources-definitions/fee-for-service-health-insurance.htm</w:t>
        </w:r>
      </w:hyperlink>
    </w:p>
  </w:endnote>
  <w:endnote w:id="6">
    <w:p w14:paraId="70C11BBF" w14:textId="4C596DA3" w:rsidR="001A6D62" w:rsidRDefault="001A6D62">
      <w:pPr>
        <w:pStyle w:val="EndnoteText"/>
      </w:pPr>
      <w:r>
        <w:rPr>
          <w:rStyle w:val="EndnoteReference"/>
        </w:rPr>
        <w:endnoteRef/>
      </w:r>
      <w:r>
        <w:t xml:space="preserve"> </w:t>
      </w:r>
      <w:r w:rsidR="00155C36" w:rsidRPr="00155C36">
        <w:t>National Alliance on Mental Illness. (n.d.). Long-acting injectables (LAIs). Retrieved September 16, 2025, from https://www.nami.org/about-mental-illness/treatments/mental-health-medications/long-acting-injectables-lais/</w:t>
      </w:r>
    </w:p>
  </w:endnote>
  <w:endnote w:id="7">
    <w:p w14:paraId="1FF7EC17" w14:textId="77777777" w:rsidR="007D4552" w:rsidRDefault="007D4552" w:rsidP="007D4552">
      <w:pPr>
        <w:pStyle w:val="EndnoteText"/>
      </w:pPr>
      <w:r>
        <w:rPr>
          <w:rStyle w:val="EndnoteReference"/>
        </w:rPr>
        <w:endnoteRef/>
      </w:r>
      <w:r>
        <w:t xml:space="preserve"> N</w:t>
      </w:r>
      <w:r w:rsidRPr="00B36AE6">
        <w:t>ational Institute of Mental Health. (2023). Understanding psychosis (NIH Publication No. 23-MH-8110). U.S. Department of Health and Human Services. https://www.nimh.nih.gov/health/publications/understanding-psychosis</w:t>
      </w:r>
    </w:p>
  </w:endnote>
  <w:endnote w:id="8">
    <w:p w14:paraId="67C61E8C" w14:textId="034B85D5" w:rsidR="00B11F43" w:rsidRDefault="00B11F43">
      <w:pPr>
        <w:pStyle w:val="EndnoteText"/>
      </w:pPr>
      <w:r>
        <w:rPr>
          <w:rStyle w:val="EndnoteReference"/>
        </w:rPr>
        <w:endnoteRef/>
      </w:r>
      <w:r>
        <w:t xml:space="preserve"> </w:t>
      </w:r>
      <w:r w:rsidRPr="00B11F43">
        <w:t>Agency for Healthcare Research and Quality. (2017, April 19). Warm handoff: Intervention. U.S. Department of Health and Human Services.</w:t>
      </w:r>
    </w:p>
  </w:endnote>
  <w:endnote w:id="9">
    <w:p w14:paraId="3F3F36E7" w14:textId="363A03D8" w:rsidR="00707F7A" w:rsidRDefault="00707F7A">
      <w:pPr>
        <w:pStyle w:val="EndnoteText"/>
      </w:pPr>
      <w:r>
        <w:rPr>
          <w:rStyle w:val="EndnoteReference"/>
        </w:rPr>
        <w:endnoteRef/>
      </w:r>
      <w:r>
        <w:t xml:space="preserve"> </w:t>
      </w:r>
      <w:r w:rsidRPr="00707F7A">
        <w:t>Culbert, K. M., Thakkar, K. N., &amp; Klump, K. L. (2022). Risk for midlife psychosis in women: Critical gaps and opportunities in exploring perimenopause and ovarian hormones as mechanisms of risk. Psychological Medicine, 52(9), 1612-1620. https://doi.org/10.1017/S0033291722001143</w:t>
      </w:r>
    </w:p>
  </w:endnote>
  <w:endnote w:id="10">
    <w:p w14:paraId="399725FD" w14:textId="3FD79694" w:rsidR="004A34AC" w:rsidRDefault="004A34AC">
      <w:pPr>
        <w:pStyle w:val="EndnoteText"/>
      </w:pPr>
      <w:r>
        <w:rPr>
          <w:rStyle w:val="EndnoteReference"/>
        </w:rPr>
        <w:endnoteRef/>
      </w:r>
      <w:r>
        <w:t xml:space="preserve"> </w:t>
      </w:r>
      <w:proofErr w:type="spellStart"/>
      <w:r w:rsidR="00B020EC" w:rsidRPr="00B020EC">
        <w:t>Skikic</w:t>
      </w:r>
      <w:proofErr w:type="spellEnd"/>
      <w:r w:rsidR="00B020EC" w:rsidRPr="00B020EC">
        <w:t xml:space="preserve">, M., &amp; Arriola, J. A. (2020). First episode psychosis medical workup: Evidence-informed recommendations and introduction to a clinically guided approach. </w:t>
      </w:r>
      <w:r w:rsidR="00B020EC" w:rsidRPr="00B020EC">
        <w:rPr>
          <w:i/>
          <w:iCs/>
        </w:rPr>
        <w:t>Child and Adolescent Psychiatric Clinics of North America, 29</w:t>
      </w:r>
      <w:r w:rsidR="00B020EC" w:rsidRPr="00B020EC">
        <w:t>(1), 15–28. https://doi.org/10.1016/j.chc.2019.08.010</w:t>
      </w:r>
    </w:p>
  </w:endnote>
  <w:endnote w:id="11">
    <w:p w14:paraId="3DE3EBA5" w14:textId="77777777" w:rsidR="0010510C" w:rsidRDefault="0010510C" w:rsidP="0010510C">
      <w:pPr>
        <w:pStyle w:val="EndnoteText"/>
      </w:pPr>
      <w:r>
        <w:rPr>
          <w:rStyle w:val="EndnoteReference"/>
        </w:rPr>
        <w:endnoteRef/>
      </w:r>
      <w:r>
        <w:t xml:space="preserve"> </w:t>
      </w:r>
      <w:proofErr w:type="spellStart"/>
      <w:r w:rsidRPr="00B020EC">
        <w:t>Skikic</w:t>
      </w:r>
      <w:proofErr w:type="spellEnd"/>
      <w:r w:rsidRPr="00B020EC">
        <w:t xml:space="preserve">, M., &amp; Arriola, J. A. (2020). First episode psychosis medical workup: Evidence-informed recommendations and introduction to a clinically guided approach. </w:t>
      </w:r>
      <w:r w:rsidRPr="00B020EC">
        <w:rPr>
          <w:i/>
          <w:iCs/>
        </w:rPr>
        <w:t>Child and Adolescent Psychiatric Clinics of North America, 29</w:t>
      </w:r>
      <w:r w:rsidRPr="00B020EC">
        <w:t>(1), 15–28. https://doi.org/10.1016/j.chc.2019.08.010</w:t>
      </w:r>
    </w:p>
  </w:endnote>
  <w:endnote w:id="12">
    <w:p w14:paraId="368CECBE" w14:textId="77777777" w:rsidR="008A4F28" w:rsidRDefault="008A4F28" w:rsidP="008A4F28">
      <w:pPr>
        <w:pStyle w:val="EndnoteText"/>
      </w:pPr>
      <w:r>
        <w:rPr>
          <w:rStyle w:val="EndnoteReference"/>
        </w:rPr>
        <w:endnoteRef/>
      </w:r>
      <w:r>
        <w:t xml:space="preserve"> </w:t>
      </w:r>
      <w:r w:rsidRPr="00707F7A">
        <w:t>Culbert, K. M., Thakkar, K. N., &amp; Klump, K. L. (2022). Risk for midlife psychosis in women: Critical gaps and opportunities in exploring perimenopause and ovarian hormones as mechanisms of risk. Psychological Medicine, 52(9), 1612-1620. https://doi.org/10.1017/S0033291722001143</w:t>
      </w:r>
    </w:p>
  </w:endnote>
  <w:endnote w:id="13">
    <w:p w14:paraId="668F4C37" w14:textId="2724F8D9" w:rsidR="00F913E4" w:rsidRDefault="00F913E4">
      <w:pPr>
        <w:pStyle w:val="EndnoteText"/>
      </w:pPr>
      <w:r>
        <w:rPr>
          <w:rStyle w:val="EndnoteReference"/>
        </w:rPr>
        <w:endnoteRef/>
      </w:r>
      <w:r>
        <w:t xml:space="preserve"> </w:t>
      </w:r>
      <w:r w:rsidRPr="00F913E4">
        <w:t>Wilson, M. P., Hamrick, E., Stiebel, V., &amp; Nordstrom, K. (2023). Contemporary practices for medical evaluation of the psychiatric patient in the emergency department. FOCUS, 21(1), 28-34. https://doi.org/10.1176/appi.focus.20220063</w:t>
      </w:r>
    </w:p>
  </w:endnote>
  <w:endnote w:id="14">
    <w:p w14:paraId="3EC27BB2" w14:textId="0853AC54" w:rsidR="00175D4D" w:rsidRDefault="00175D4D">
      <w:pPr>
        <w:pStyle w:val="EndnoteText"/>
      </w:pPr>
      <w:r>
        <w:rPr>
          <w:rStyle w:val="EndnoteReference"/>
        </w:rPr>
        <w:endnoteRef/>
      </w:r>
      <w:r>
        <w:t xml:space="preserve"> </w:t>
      </w:r>
      <w:r w:rsidR="005D7EE6" w:rsidRPr="005D7EE6">
        <w:t>Jackson, B., Sternbach, K., Dixon, L., &amp; et al. (2020, January). Payment strategies for Coordinated Specialty Care (CSC) [Report]. Meadows Mental Health Policy Institute. https://mmhpi.org/wp-content/uploads/2020/10/CoordinatedSpecialtyCare-PaymentStrategies.pdf</w:t>
      </w:r>
    </w:p>
  </w:endnote>
  <w:endnote w:id="15">
    <w:p w14:paraId="450192F9" w14:textId="33BAEC98" w:rsidR="00B81AB6" w:rsidRDefault="00B81AB6">
      <w:pPr>
        <w:pStyle w:val="EndnoteText"/>
      </w:pPr>
      <w:r>
        <w:rPr>
          <w:rStyle w:val="EndnoteReference"/>
        </w:rPr>
        <w:endnoteRef/>
      </w:r>
      <w:r>
        <w:t xml:space="preserve"> </w:t>
      </w:r>
      <w:r w:rsidR="0025437F" w:rsidRPr="0025437F">
        <w:t>Shields, G.E., Buck, D., Varese, F. et al. A review of economic evaluations of health care for people at risk of psychosis and for first-episode psychosis. BMC Psychiatry 22, 126 (2022). https://doi.org/10.1186/s12888-022-03769-7</w:t>
      </w:r>
    </w:p>
  </w:endnote>
  <w:endnote w:id="16">
    <w:p w14:paraId="2634F372" w14:textId="439701B1" w:rsidR="004472EE" w:rsidRDefault="004472EE">
      <w:pPr>
        <w:pStyle w:val="EndnoteText"/>
      </w:pPr>
      <w:r>
        <w:rPr>
          <w:rStyle w:val="EndnoteReference"/>
        </w:rPr>
        <w:endnoteRef/>
      </w:r>
      <w:r>
        <w:t xml:space="preserve"> </w:t>
      </w:r>
      <w:r w:rsidRPr="004472EE">
        <w:t>Kane, J. M., Robinson, D. G., Schooler, N. R., et al. (2016). Comprehensive versus usual community care for first-episode psychosis: 2-year outcomes from the NIMH RAISE Early Treatment Program. American Journal of Psychiatry, 173(4), 362–372. https://doi.org/10.1176/appi.ajp.2015.15050632</w:t>
      </w:r>
    </w:p>
  </w:endnote>
  <w:endnote w:id="17">
    <w:p w14:paraId="2B1497B6" w14:textId="4EE23720" w:rsidR="004472EE" w:rsidRDefault="004472EE">
      <w:pPr>
        <w:pStyle w:val="EndnoteText"/>
      </w:pPr>
      <w:r>
        <w:rPr>
          <w:rStyle w:val="EndnoteReference"/>
        </w:rPr>
        <w:endnoteRef/>
      </w:r>
      <w:r>
        <w:t xml:space="preserve"> </w:t>
      </w:r>
      <w:r w:rsidRPr="004472EE">
        <w:t>Goldman, H. H., Morrissey, J. P., Ridgely, M. S., et al. (2019). Economic Impact of the OnTrackNY Program. Psychiatric Services, 70(1), 21–26. https://doi.org/10.1176/appi.ps.201800237</w:t>
      </w:r>
    </w:p>
  </w:endnote>
  <w:endnote w:id="18">
    <w:p w14:paraId="7F2CC8DB" w14:textId="272529D2" w:rsidR="00122A4C" w:rsidRDefault="00122A4C">
      <w:pPr>
        <w:pStyle w:val="EndnoteText"/>
      </w:pPr>
      <w:r>
        <w:rPr>
          <w:rStyle w:val="EndnoteReference"/>
        </w:rPr>
        <w:endnoteRef/>
      </w:r>
      <w:r>
        <w:t xml:space="preserve"> </w:t>
      </w:r>
      <w:r w:rsidRPr="00122A4C">
        <w:t>Murphy SM, Kucukgoncu S, Bao Y, Li F, Tek C, Breitborde NJK, Guloksuz S, Phutane VH, Ozkan B, Pollard JM, Cahill JD, Woods SW, Cole RA, Schoenbaum M, Srihari VH. An Economic Evaluation of Coordinated Specialty Care (CSC) Services for First-Episode Psychosis in the U.S. Public Sector. J Ment Health Policy Econ. 2018 Sep 1;21(3):123-130. PMID: 30530872; PMCID: PMC6314808.</w:t>
      </w:r>
    </w:p>
  </w:endnote>
  <w:endnote w:id="19">
    <w:p w14:paraId="5E70E7CF" w14:textId="77777777" w:rsidR="00217DBB" w:rsidRDefault="00217DBB" w:rsidP="00217DBB">
      <w:pPr>
        <w:pStyle w:val="EndnoteText"/>
      </w:pPr>
      <w:r>
        <w:rPr>
          <w:rStyle w:val="EndnoteReference"/>
        </w:rPr>
        <w:endnoteRef/>
      </w:r>
      <w:r>
        <w:t xml:space="preserve"> </w:t>
      </w:r>
      <w:r w:rsidRPr="0018068D">
        <w:t>Washington State Department of Social and Health Services, Research and Data Analysis Division. (2025, February). First episode psychosis: Estimating annual incidence using administrative data in SFY 2023 (RDA Report No. 3-62). Author. Retrieved August 27, 2025, from https://www.dshs.wa.gov/sites/default/files/rda/reports/research-3-62.pdf</w:t>
      </w:r>
    </w:p>
  </w:endnote>
  <w:endnote w:id="20">
    <w:p w14:paraId="35E9477B" w14:textId="56EB74F3" w:rsidR="00262D0B" w:rsidRDefault="00262D0B">
      <w:pPr>
        <w:pStyle w:val="EndnoteText"/>
      </w:pPr>
      <w:r>
        <w:rPr>
          <w:rStyle w:val="EndnoteReference"/>
        </w:rPr>
        <w:endnoteRef/>
      </w:r>
      <w:r>
        <w:t xml:space="preserve"> </w:t>
      </w:r>
      <w:r w:rsidR="00935C2D" w:rsidRPr="00935C2D">
        <w:t>Washington State Department of Social and Health Services, Research and Data Analysis Division. (2025, February). First episode psychosis: Estimating annual incidence using administrative data in SFY 2023 (RDA Report No. 3-62). Author. Retrieved August 27, 2025, from https://www.dshs.wa.gov/sites/default/files/rda/reports/research-3-62.pdf</w:t>
      </w:r>
    </w:p>
  </w:endnote>
  <w:endnote w:id="21">
    <w:p w14:paraId="5452F390" w14:textId="77777777" w:rsidR="00217D17" w:rsidRDefault="00217D17" w:rsidP="00217D17">
      <w:pPr>
        <w:pStyle w:val="EndnoteText"/>
      </w:pPr>
      <w:r>
        <w:rPr>
          <w:rStyle w:val="EndnoteReference"/>
        </w:rPr>
        <w:endnoteRef/>
      </w:r>
      <w:r>
        <w:t xml:space="preserve"> </w:t>
      </w:r>
      <w:r w:rsidRPr="00C56E0A">
        <w:t>Lundin, N. B., Blouin, A. M., Cowan, H. R., Moe, A. M., Wastler, H. M., &amp; Breitborde, N. J. K. (2024).</w:t>
      </w:r>
      <w:r w:rsidRPr="00A90DD0">
        <w:t> Identification of psychosis risk and diagnosis of first-episode psychosis: Advice for clinicians. </w:t>
      </w:r>
      <w:r w:rsidRPr="00A90DD0">
        <w:rPr>
          <w:i/>
          <w:iCs/>
        </w:rPr>
        <w:t>Psychology Research and Behavior Management, 17</w:t>
      </w:r>
      <w:r w:rsidRPr="00A90DD0">
        <w:t>, 1365–1383. https://doi.org/10.2147/PRBM.S423865</w:t>
      </w:r>
    </w:p>
  </w:endnote>
  <w:endnote w:id="22">
    <w:p w14:paraId="4F2F7730" w14:textId="729FFE8E" w:rsidR="00D619D7" w:rsidRDefault="00D619D7" w:rsidP="00D619D7">
      <w:pPr>
        <w:pStyle w:val="EndnoteText"/>
      </w:pPr>
      <w:r>
        <w:rPr>
          <w:rStyle w:val="EndnoteReference"/>
        </w:rPr>
        <w:endnoteRef/>
      </w:r>
      <w:r>
        <w:t xml:space="preserve"> Tampi DJ. Psychotic disorders in late life: a narrative review. Ther Adv Psychopharmacol. 2019 Oct 16;9:2045125319882798. doi: 10.1177/2045125319882798. PMID: 31662846; PMCID:</w:t>
      </w:r>
    </w:p>
    <w:p w14:paraId="350FB09E" w14:textId="6AFC5E7A" w:rsidR="00D619D7" w:rsidRDefault="00D619D7" w:rsidP="00D619D7">
      <w:pPr>
        <w:pStyle w:val="EndnoteText"/>
      </w:pPr>
      <w:r>
        <w:t>PMC6796200</w:t>
      </w:r>
    </w:p>
  </w:endnote>
  <w:endnote w:id="23">
    <w:p w14:paraId="5EEE7508" w14:textId="61721594" w:rsidR="00A56E1A" w:rsidRDefault="00A47AA2">
      <w:pPr>
        <w:pStyle w:val="EndnoteText"/>
      </w:pPr>
      <w:r>
        <w:rPr>
          <w:rStyle w:val="EndnoteReference"/>
        </w:rPr>
        <w:endnoteRef/>
      </w:r>
      <w:r>
        <w:t xml:space="preserve"> </w:t>
      </w:r>
      <w:r w:rsidR="00A56E1A" w:rsidRPr="00A56E1A">
        <w:t xml:space="preserve">Poletti, M., Pelizza, L., Preti, A., &amp; Raballo, A. (2024). Clinical high-risk for psychosis (CHR-P) circa 2024: Synoptic analysis and synthesis of contemporary treatment guidelines. </w:t>
      </w:r>
      <w:r w:rsidR="00A56E1A" w:rsidRPr="00A56E1A">
        <w:rPr>
          <w:i/>
          <w:iCs/>
        </w:rPr>
        <w:t>Asian Journal of Psychiatry, 100</w:t>
      </w:r>
      <w:r w:rsidR="00A56E1A" w:rsidRPr="00A56E1A">
        <w:t xml:space="preserve">, 104142. </w:t>
      </w:r>
      <w:hyperlink r:id="rId2" w:history="1">
        <w:r w:rsidR="00A56E1A" w:rsidRPr="00C105B6">
          <w:rPr>
            <w:rStyle w:val="Hyperlink"/>
          </w:rPr>
          <w:t>https://doi.org/10.1016/j.ajp.2024.104142</w:t>
        </w:r>
      </w:hyperlink>
    </w:p>
  </w:endnote>
  <w:endnote w:id="24">
    <w:p w14:paraId="0E69C363" w14:textId="36DDCDB2" w:rsidR="00FC078C" w:rsidRDefault="00FC078C">
      <w:pPr>
        <w:pStyle w:val="EndnoteText"/>
      </w:pPr>
      <w:r>
        <w:rPr>
          <w:rStyle w:val="EndnoteReference"/>
        </w:rPr>
        <w:endnoteRef/>
      </w:r>
      <w:r>
        <w:t xml:space="preserve"> </w:t>
      </w:r>
      <w:r w:rsidRPr="00C56E0A">
        <w:t xml:space="preserve">Substance Abuse and Mental Health Services Administration. (2023). </w:t>
      </w:r>
      <w:r w:rsidRPr="00C56E0A">
        <w:rPr>
          <w:i/>
          <w:iCs/>
        </w:rPr>
        <w:t>Coordinated specialty care for first episode psychosis: Costs and financing strategies</w:t>
      </w:r>
      <w:r w:rsidRPr="00C56E0A">
        <w:t xml:space="preserve"> (HHS Publication No. PEP23-01-00-003). Rockville, MD: Author. Retrieved August 27, 2025, from </w:t>
      </w:r>
      <w:hyperlink r:id="rId3" w:tgtFrame="_new" w:history="1">
        <w:r w:rsidRPr="00C56E0A">
          <w:rPr>
            <w:rStyle w:val="Hyperlink"/>
          </w:rPr>
          <w:t>https://library.samhsa.gov/sites/default/files/pep23-01-00-003.pdf</w:t>
        </w:r>
      </w:hyperlink>
    </w:p>
  </w:endnote>
  <w:endnote w:id="25">
    <w:p w14:paraId="08246D89" w14:textId="4862DB8C" w:rsidR="0019796C" w:rsidRDefault="0019796C">
      <w:pPr>
        <w:pStyle w:val="EndnoteText"/>
      </w:pPr>
      <w:r>
        <w:rPr>
          <w:rStyle w:val="EndnoteReference"/>
        </w:rPr>
        <w:endnoteRef/>
      </w:r>
      <w:r>
        <w:t xml:space="preserve"> </w:t>
      </w:r>
      <w:r w:rsidRPr="0019796C">
        <w:t>Marino L, Scodes J, Ngo H, Nossel I, Bello I, Wall M, Dixon L. Determinants of pathways to care among young adults with early psychosis entering a coordinated specialty care program. Early Interv Psychiatry. 2020 Oct;14(5):544-552. doi: 10.1111/eip.12877. Epub 2019 Sep 10. PMID: 31502409.</w:t>
      </w:r>
    </w:p>
  </w:endnote>
  <w:endnote w:id="26">
    <w:p w14:paraId="25360334" w14:textId="13212997" w:rsidR="00217317" w:rsidRDefault="00217317">
      <w:pPr>
        <w:pStyle w:val="EndnoteText"/>
      </w:pPr>
      <w:r>
        <w:rPr>
          <w:rStyle w:val="EndnoteReference"/>
        </w:rPr>
        <w:endnoteRef/>
      </w:r>
      <w:r>
        <w:t xml:space="preserve"> </w:t>
      </w:r>
      <w:r w:rsidR="00136CC4" w:rsidRPr="00136CC4">
        <w:t xml:space="preserve">NHS England. (n.d.). </w:t>
      </w:r>
      <w:r w:rsidR="00136CC4" w:rsidRPr="00136CC4">
        <w:rPr>
          <w:i/>
          <w:iCs/>
        </w:rPr>
        <w:t>Awareness of first episode of psychosis</w:t>
      </w:r>
      <w:r w:rsidR="00136CC4" w:rsidRPr="00136CC4">
        <w:t>. Retrieved September 1</w:t>
      </w:r>
      <w:r w:rsidR="00136CC4">
        <w:t>5,</w:t>
      </w:r>
      <w:r w:rsidR="00136CC4" w:rsidRPr="00136CC4">
        <w:t xml:space="preserve"> 2025, from </w:t>
      </w:r>
      <w:hyperlink r:id="rId4" w:tgtFrame="_new" w:history="1">
        <w:r w:rsidR="00136CC4" w:rsidRPr="00136CC4">
          <w:rPr>
            <w:rStyle w:val="Hyperlink"/>
          </w:rPr>
          <w:t>https://www.england.nhs.uk/east-of-england/information-for-professionals/clinical-networks/our-networks/mental-health-and-dementia/awareness-of-first-episode-of-psychosis/</w:t>
        </w:r>
      </w:hyperlink>
    </w:p>
  </w:endnote>
  <w:endnote w:id="27">
    <w:p w14:paraId="5BAF5452" w14:textId="4A869918" w:rsidR="00B60393" w:rsidRDefault="00B60393">
      <w:pPr>
        <w:pStyle w:val="EndnoteText"/>
      </w:pPr>
      <w:r>
        <w:rPr>
          <w:rStyle w:val="EndnoteReference"/>
        </w:rPr>
        <w:endnoteRef/>
      </w:r>
      <w:r>
        <w:t xml:space="preserve"> </w:t>
      </w:r>
      <w:r w:rsidRPr="00B60393">
        <w:t>Kopelovich SL, Straub K, Vaswani-Bye A, Brian RM, Monroe-DeVita M. Co-production of a state-funded centralized psychosis and psychosis risk screening, assessment, and referral service. Schizophr Res. 2025 Jan;275:196-207. doi: 10.1016/j.schres.2024.12.011. Epub 2025 Jan 4. PMID: 39756147.</w:t>
      </w:r>
    </w:p>
  </w:endnote>
  <w:endnote w:id="28">
    <w:p w14:paraId="3A004431" w14:textId="0D29A373" w:rsidR="005871E1" w:rsidRDefault="005871E1">
      <w:pPr>
        <w:pStyle w:val="EndnoteText"/>
      </w:pPr>
      <w:r>
        <w:rPr>
          <w:rStyle w:val="EndnoteReference"/>
        </w:rPr>
        <w:endnoteRef/>
      </w:r>
      <w:r>
        <w:t xml:space="preserve"> </w:t>
      </w:r>
      <w:hyperlink r:id="rId5" w:history="1">
        <w:r w:rsidRPr="005871E1">
          <w:rPr>
            <w:rStyle w:val="Hyperlink"/>
          </w:rPr>
          <w:t>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2021 - The Lancet</w:t>
        </w:r>
      </w:hyperlink>
    </w:p>
  </w:endnote>
  <w:endnote w:id="29">
    <w:p w14:paraId="538BBB53" w14:textId="62D5C079" w:rsidR="00841D50" w:rsidRDefault="00841D50">
      <w:pPr>
        <w:pStyle w:val="EndnoteText"/>
      </w:pPr>
      <w:r>
        <w:rPr>
          <w:rStyle w:val="EndnoteReference"/>
        </w:rPr>
        <w:endnoteRef/>
      </w:r>
      <w:r>
        <w:t xml:space="preserve"> </w:t>
      </w:r>
      <w:r w:rsidRPr="00841D50">
        <w:t>Popa AV, Ifteni PI, Țâbian D, Petric PS, Teodorescu A. What is behind the 17-year life expectancy gap between individuals with schizophrenia and the general population? Schizophrenia (Heidelb). 2025 Aug 29;11(1):117. doi: 10.1038/s41537-025-00667-1. PMID: 40883322; PMCID: PMC12397424.</w:t>
      </w:r>
    </w:p>
  </w:endnote>
  <w:endnote w:id="30">
    <w:p w14:paraId="5DED88B1" w14:textId="61DC78B8" w:rsidR="00CB186E" w:rsidRDefault="00CB186E">
      <w:pPr>
        <w:pStyle w:val="EndnoteText"/>
      </w:pPr>
      <w:r>
        <w:rPr>
          <w:rStyle w:val="EndnoteReference"/>
        </w:rPr>
        <w:endnoteRef/>
      </w:r>
      <w:r>
        <w:t xml:space="preserve"> </w:t>
      </w:r>
      <w:r w:rsidRPr="00CB186E">
        <w:t>Correll CU, Solmi M, Croatto G, Schneider LK, Rohani-Montez SC, Fairley L, Smith N, Bitter I, Gorwood P, Taipale H, Tiihonen J. Mortality in people with schizophrenia: a systematic review and meta-analysis of relative risk and aggravating or attenuating factors. World Psychiatry. 2022 Jun;21(2):248-271. doi: 10.1002/wps.20994. PMID: 35524619; PMCID: PMC9077617.</w:t>
      </w:r>
    </w:p>
  </w:endnote>
  <w:endnote w:id="31">
    <w:p w14:paraId="788B90CE" w14:textId="2F96B46A" w:rsidR="00B70A78" w:rsidRDefault="00B70A78">
      <w:pPr>
        <w:pStyle w:val="EndnoteText"/>
      </w:pPr>
      <w:r>
        <w:rPr>
          <w:rStyle w:val="EndnoteReference"/>
        </w:rPr>
        <w:endnoteRef/>
      </w:r>
      <w:r>
        <w:t xml:space="preserve"> </w:t>
      </w:r>
      <w:r w:rsidRPr="00B70A78">
        <w:t>Kadakia A, Catillon M, Fan Q, Williams GR, Marden JR, Anderson A, Kirson N, Dembek C. The Economic Burden of Schizophrenia in the United States. J Clin Psychiatry. 2022 Oct 10;83(6):22m14458. doi: 10.4088/JCP.22m14458. PMID: 36244006.</w:t>
      </w:r>
    </w:p>
  </w:endnote>
  <w:endnote w:id="32">
    <w:p w14:paraId="377B1040" w14:textId="7E5B730E" w:rsidR="0086590F" w:rsidRDefault="0086590F">
      <w:pPr>
        <w:pStyle w:val="EndnoteText"/>
      </w:pPr>
      <w:r>
        <w:rPr>
          <w:rStyle w:val="EndnoteReference"/>
        </w:rPr>
        <w:endnoteRef/>
      </w:r>
      <w:r>
        <w:t xml:space="preserve"> </w:t>
      </w:r>
      <w:r w:rsidRPr="0086590F">
        <w:t xml:space="preserve">Substance Abuse and Mental Health Services Administration. (2023). </w:t>
      </w:r>
      <w:r w:rsidRPr="0086590F">
        <w:rPr>
          <w:i/>
          <w:iCs/>
        </w:rPr>
        <w:t>Cost-effectiveness of coordinated specialty care for first-episode psychosis: Evidence review</w:t>
      </w:r>
      <w:r w:rsidRPr="0086590F">
        <w:t xml:space="preserve">. U.S. Department of Health and Human Services. </w:t>
      </w:r>
      <w:hyperlink r:id="rId6" w:tgtFrame="_new" w:history="1">
        <w:r w:rsidRPr="0086590F">
          <w:rPr>
            <w:rStyle w:val="Hyperlink"/>
          </w:rPr>
          <w:t>https://library.samhsa.gov/sites/default/files/pep23-01-00-003.pdf</w:t>
        </w:r>
      </w:hyperlink>
    </w:p>
  </w:endnote>
  <w:endnote w:id="33">
    <w:p w14:paraId="1A2D74C1" w14:textId="77777777" w:rsidR="002732F9" w:rsidRDefault="002732F9" w:rsidP="002732F9">
      <w:pPr>
        <w:pStyle w:val="EndnoteText"/>
      </w:pPr>
      <w:r>
        <w:rPr>
          <w:rStyle w:val="EndnoteReference"/>
        </w:rPr>
        <w:endnoteRef/>
      </w:r>
      <w:r>
        <w:t xml:space="preserve"> </w:t>
      </w:r>
      <w:r w:rsidRPr="00457D93">
        <w:t>https://nri-inc.org/media/1558/nri_csc_smart_investment.pdf?utm_source=chatgpt.com</w:t>
      </w:r>
    </w:p>
  </w:endnote>
  <w:endnote w:id="34">
    <w:p w14:paraId="54A9244F" w14:textId="25EEA7AD" w:rsidR="002732F9" w:rsidRDefault="002732F9">
      <w:pPr>
        <w:pStyle w:val="EndnoteText"/>
      </w:pPr>
      <w:r>
        <w:rPr>
          <w:rStyle w:val="EndnoteReference"/>
        </w:rPr>
        <w:endnoteRef/>
      </w:r>
      <w:r>
        <w:t xml:space="preserve"> </w:t>
      </w:r>
      <w:r w:rsidRPr="002732F9">
        <w:t>Dixon, L. B., Goldberg, R. W., Iannone, V. N., Lucksted, A., McFarlane, W. R., Stewart, B., &amp; Lehman, A. F. (2015). Implementing coordinated specialty care for first-episode psychosis: The RAISE Connection Program. Psychiatric Services, 66(7), 691–698. https://doi.org/10.1176/appi.ps.201400413</w:t>
      </w:r>
    </w:p>
  </w:endnote>
  <w:endnote w:id="35">
    <w:p w14:paraId="44891E14" w14:textId="466B254A" w:rsidR="00422DB0" w:rsidRDefault="00422DB0">
      <w:pPr>
        <w:pStyle w:val="EndnoteText"/>
      </w:pPr>
      <w:r>
        <w:rPr>
          <w:rStyle w:val="EndnoteReference"/>
        </w:rPr>
        <w:endnoteRef/>
      </w:r>
      <w:r>
        <w:t xml:space="preserve"> </w:t>
      </w:r>
      <w:r w:rsidRPr="00422DB0">
        <w:t>Murphy, S. M., Kucukgoncu, S., Bao, Y., Li, F., Tek, C., Breitborde, N. J. K., Guloksuz, S., Phutane, V. H., Ozkan, B., Pollard, J. M., Cahill, J. D., Woods, S. W., Cole, R. A., Schoenbaum, M., &amp; Srihari, V. H. (2018). An economic evaluation of coordinated specialty care (CSC) services for first-episode psychosis in the U.S. public sector. Journal of Mental Health Policy and Economics, 21(3), 123–130. https://doi.org/10.2929/jmhpe.21.3.123</w:t>
      </w:r>
    </w:p>
  </w:endnote>
  <w:endnote w:id="36">
    <w:p w14:paraId="4742F24B" w14:textId="459499E0" w:rsidR="00421775" w:rsidRDefault="00421775">
      <w:pPr>
        <w:pStyle w:val="EndnoteText"/>
      </w:pPr>
      <w:r>
        <w:rPr>
          <w:rStyle w:val="EndnoteReference"/>
        </w:rPr>
        <w:endnoteRef/>
      </w:r>
      <w:r>
        <w:t xml:space="preserve"> </w:t>
      </w:r>
      <w:r w:rsidRPr="00421775">
        <w:t>Oluwoye, O., Stokes, B., Luca, N., Kriegel, L., Dyck, D., Chwastiak, L., &amp; McDonell, M. (2018). Racial-ethnic disparities in first-episode psychosis: A systematic review of treatment retention. Schizophrenia Research, 197, 30–37. https://doi.org/10.1016/j.schres.2017.11.039</w:t>
      </w:r>
    </w:p>
  </w:endnote>
  <w:endnote w:id="37">
    <w:p w14:paraId="1A93E6A0" w14:textId="5586A53D" w:rsidR="00421775" w:rsidRDefault="00421775">
      <w:pPr>
        <w:pStyle w:val="EndnoteText"/>
      </w:pPr>
      <w:r>
        <w:rPr>
          <w:rStyle w:val="EndnoteReference"/>
        </w:rPr>
        <w:endnoteRef/>
      </w:r>
      <w:r>
        <w:t xml:space="preserve"> </w:t>
      </w:r>
      <w:r w:rsidRPr="00421775">
        <w:t>Kane, J. M., Robinson, D. G., Schooler, N. R., Mueser, K. T., Penn, D. L., Rosenheck, R. A., Addington, J., Brunette, M. F., Correll, C. U., Estroff, S. E., Marcy, P., Robinson, J., Meyer-Kalos, P. S., Gottlieb, J. D., Glynn, S. M., Lynde, D. W., Pipes, R., Kurian, B. T., Miller, A. L., ... Heinssen, R. K. (2016). Comprehensive versus usual community care for first-episode psychosis: 2-year outcomes from the NIMH RAISE Early Treatment Program. American Journal of Psychiatry, 173(4), 362–372. https://doi.org/10.1176/appi.ajp.2015.15050632</w:t>
      </w:r>
    </w:p>
  </w:endnote>
  <w:endnote w:id="38">
    <w:p w14:paraId="2C7F1A0D" w14:textId="59900F2F" w:rsidR="0040090C" w:rsidRDefault="0040090C">
      <w:pPr>
        <w:pStyle w:val="EndnoteText"/>
      </w:pPr>
      <w:r>
        <w:rPr>
          <w:rStyle w:val="EndnoteReference"/>
        </w:rPr>
        <w:endnoteRef/>
      </w:r>
      <w:r>
        <w:t xml:space="preserve"> </w:t>
      </w:r>
      <w:r w:rsidRPr="0040090C">
        <w:t>Penttilä, M., Jääskeläinen, E., Hirvonen, N., Isohanni, M., &amp; Miettunen, J. (2014). Duration of untreated psychosis as predictor of long-term outcome in schizophrenia: Systematic review and meta-analysis. The British Journal of Psychiatry, 205(2), 88–94. https://doi.org/10.1192/bjp.bp.113.127753</w:t>
      </w:r>
    </w:p>
  </w:endnote>
  <w:endnote w:id="39">
    <w:p w14:paraId="3BF77F00" w14:textId="0C449F97" w:rsidR="00F90F14" w:rsidRDefault="00F90F14">
      <w:pPr>
        <w:pStyle w:val="EndnoteText"/>
      </w:pPr>
      <w:r>
        <w:rPr>
          <w:rStyle w:val="EndnoteReference"/>
        </w:rPr>
        <w:endnoteRef/>
      </w:r>
      <w:r>
        <w:t xml:space="preserve"> </w:t>
      </w:r>
      <w:r w:rsidRPr="00F90F14">
        <w:t>Oluwoye, O., Kriegel, L., Alcover, K. C., McPherson, C., Kim, S., McDonell, M. G., &amp; McClellan, J. M. (2021). Pathways to care for first-episode psychosis: Racial-ethnic disparities and treatment delays. Psychiatric Services, 72(6), 677–684. https://doi.org/10.1176/appi.ps.202000127</w:t>
      </w:r>
    </w:p>
  </w:endnote>
  <w:endnote w:id="40">
    <w:p w14:paraId="10DA834C" w14:textId="34A2F902" w:rsidR="002D65C9" w:rsidRDefault="002D65C9">
      <w:pPr>
        <w:pStyle w:val="EndnoteText"/>
      </w:pPr>
      <w:r>
        <w:rPr>
          <w:rStyle w:val="EndnoteReference"/>
        </w:rPr>
        <w:endnoteRef/>
      </w:r>
      <w:r>
        <w:t xml:space="preserve"> </w:t>
      </w:r>
      <w:r w:rsidR="00A65A83" w:rsidRPr="00A65A83">
        <w:t>Cabassa LJ, Camacho D, Vélez-Grau CM, Stefancic A. Peer-based health interventions for people with serious mental illness: A systematic literature review. J Psychiatr Res. 2017 Jan;84:80-89. doi: 10.1016/j.jpsychires.2016.09.021. Epub 2016 Sep 21. PMID: 27701013.</w:t>
      </w:r>
    </w:p>
  </w:endnote>
  <w:endnote w:id="41">
    <w:p w14:paraId="6AA45419" w14:textId="7E4A1564" w:rsidR="00731935" w:rsidRDefault="00731935">
      <w:pPr>
        <w:pStyle w:val="EndnoteText"/>
      </w:pPr>
      <w:r>
        <w:rPr>
          <w:rStyle w:val="EndnoteReference"/>
        </w:rPr>
        <w:endnoteRef/>
      </w:r>
      <w:r>
        <w:t xml:space="preserve"> </w:t>
      </w:r>
      <w:r w:rsidRPr="00731935">
        <w:t>Murphy SM, Kucukgoncu S, Bao Y, Li F, Tek C, Breitborde NJK, Guloksuz S, Phutane VH, Ozkan B, Pollard JM, Cahill JD, Woods SW, Cole RA, Schoenbaum M, Srihari VH. An Economic Evaluation of Coordinated Specialty Care (CSC) Services for First-Episode Psychosis in the U.S. Public Sector. J Ment Health Policy Econ. 2018 Sep 1;21(3):123-130. PMID: 30530872; PMCID: PMC6314808.</w:t>
      </w:r>
    </w:p>
  </w:endnote>
  <w:endnote w:id="42">
    <w:p w14:paraId="16F1E4EA" w14:textId="77777777" w:rsidR="00F43869" w:rsidRDefault="00F43869" w:rsidP="00F43869">
      <w:pPr>
        <w:pStyle w:val="EndnoteText"/>
      </w:pPr>
      <w:r>
        <w:rPr>
          <w:rStyle w:val="EndnoteReference"/>
        </w:rPr>
        <w:endnoteRef/>
      </w:r>
      <w:r>
        <w:t xml:space="preserve"> </w:t>
      </w:r>
      <w:r w:rsidRPr="007E624A">
        <w:t xml:space="preserve">National Institute of Mental Health. (n.d.). </w:t>
      </w:r>
      <w:r w:rsidRPr="007E624A">
        <w:rPr>
          <w:i/>
          <w:iCs/>
        </w:rPr>
        <w:t>Understanding psychosis</w:t>
      </w:r>
      <w:r w:rsidRPr="007E624A">
        <w:t xml:space="preserve">. U.S. Department of Health and Human Services. Retrieved November 27, 2024, from </w:t>
      </w:r>
      <w:hyperlink r:id="rId7" w:tgtFrame="_new" w:history="1">
        <w:r w:rsidRPr="007E624A">
          <w:rPr>
            <w:rStyle w:val="Hyperlink"/>
          </w:rPr>
          <w:t>https://www.nimh.nih.gov/health/publications/understanding-psychosis</w:t>
        </w:r>
      </w:hyperlink>
    </w:p>
  </w:endnote>
  <w:endnote w:id="43">
    <w:p w14:paraId="58E7B15C" w14:textId="77777777" w:rsidR="00F43869" w:rsidRDefault="00F43869" w:rsidP="00F43869">
      <w:pPr>
        <w:pStyle w:val="EndnoteText"/>
      </w:pPr>
      <w:r>
        <w:rPr>
          <w:rStyle w:val="EndnoteReference"/>
        </w:rPr>
        <w:endnoteRef/>
      </w:r>
      <w:r>
        <w:t xml:space="preserve"> </w:t>
      </w:r>
      <w:r w:rsidRPr="00B221BA">
        <w:t xml:space="preserve">National Alliance on Mental Illness. (n.d.). </w:t>
      </w:r>
      <w:r w:rsidRPr="00B221BA">
        <w:rPr>
          <w:i/>
          <w:iCs/>
        </w:rPr>
        <w:t>Psychosis</w:t>
      </w:r>
      <w:r w:rsidRPr="00B221BA">
        <w:t xml:space="preserve">. Retrieved November 27, 2024, from </w:t>
      </w:r>
      <w:hyperlink r:id="rId8" w:tgtFrame="_new" w:history="1">
        <w:r w:rsidRPr="00B221BA">
          <w:rPr>
            <w:rStyle w:val="Hyperlink"/>
          </w:rPr>
          <w:t>https://www.nami.org/About-Mental-Illness/Mental-Health-Conditions/Psychosis/</w:t>
        </w:r>
      </w:hyperlink>
    </w:p>
  </w:endnote>
  <w:endnote w:id="44">
    <w:p w14:paraId="4B8BF3C8" w14:textId="77777777" w:rsidR="00F43869" w:rsidRDefault="00F43869" w:rsidP="00F43869">
      <w:pPr>
        <w:pStyle w:val="EndnoteText"/>
      </w:pPr>
      <w:r>
        <w:rPr>
          <w:rStyle w:val="EndnoteReference"/>
        </w:rPr>
        <w:endnoteRef/>
      </w:r>
      <w:r>
        <w:t xml:space="preserve"> </w:t>
      </w:r>
      <w:r w:rsidRPr="003A40D2">
        <w:t xml:space="preserve">National Alliance on Mental Illness. (2024). </w:t>
      </w:r>
      <w:r w:rsidRPr="003A40D2">
        <w:rPr>
          <w:i/>
          <w:iCs/>
        </w:rPr>
        <w:t>Scaling coordinated specialty care for first episode psychosis: Insights from a national impact model</w:t>
      </w:r>
      <w:r w:rsidRPr="003A40D2">
        <w:t xml:space="preserve">. Retrieved from </w:t>
      </w:r>
      <w:hyperlink r:id="rId9" w:tgtFrame="_new" w:history="1">
        <w:r w:rsidRPr="003A40D2">
          <w:rPr>
            <w:rStyle w:val="Hyperlink"/>
          </w:rPr>
          <w:t>https://www.nami.org/wp-content/uploads/2024/11/Scaling-CSC-for-FEP-Insights-from-a-National-Impact-Model.pdf</w:t>
        </w:r>
      </w:hyperlink>
    </w:p>
  </w:endnote>
  <w:endnote w:id="45">
    <w:p w14:paraId="531425EF" w14:textId="77777777" w:rsidR="00F43869" w:rsidRDefault="00F43869" w:rsidP="00F43869">
      <w:pPr>
        <w:pStyle w:val="EndnoteText"/>
      </w:pPr>
      <w:r>
        <w:rPr>
          <w:rStyle w:val="EndnoteReference"/>
        </w:rPr>
        <w:endnoteRef/>
      </w:r>
      <w:r>
        <w:t xml:space="preserve"> </w:t>
      </w:r>
      <w:r w:rsidRPr="008F5278">
        <w:t xml:space="preserve">Washington State Department of Social and Health Services. (n.d.). </w:t>
      </w:r>
      <w:r w:rsidRPr="008F5278">
        <w:rPr>
          <w:i/>
          <w:iCs/>
        </w:rPr>
        <w:t>Behavioral health benefits of supported employment: Impacts of individual placement and support programs on Medicaid recipients with severe mental illness</w:t>
      </w:r>
      <w:r w:rsidRPr="008F5278">
        <w:t xml:space="preserve">. Retrieved from </w:t>
      </w:r>
      <w:hyperlink r:id="rId10" w:tgtFrame="_new" w:history="1">
        <w:r w:rsidRPr="008F5278">
          <w:rPr>
            <w:rStyle w:val="Hyperlink"/>
          </w:rPr>
          <w:t>https://www.dshs.wa.gov/sites/default/files/rda/reports/research-3-54.pdf</w:t>
        </w:r>
      </w:hyperlink>
    </w:p>
  </w:endnote>
  <w:endnote w:id="46">
    <w:p w14:paraId="6BC261AB" w14:textId="1DB9621E" w:rsidR="008519AA" w:rsidRDefault="008519AA" w:rsidP="008519AA">
      <w:pPr>
        <w:pStyle w:val="EndnoteText"/>
      </w:pPr>
      <w:r>
        <w:rPr>
          <w:rStyle w:val="EndnoteReference"/>
        </w:rPr>
        <w:endnoteRef/>
      </w:r>
      <w:r>
        <w:t xml:space="preserve"> </w:t>
      </w:r>
      <w:r w:rsidR="00C56E0A" w:rsidRPr="00C56E0A">
        <w:t xml:space="preserve">Griswold, K. S., Del Regno, P. A., &amp; Berger, R. C. (2015, June 15). Recognition and differential diagnosis of psychosis in primary care. </w:t>
      </w:r>
      <w:r w:rsidR="00C56E0A" w:rsidRPr="00C56E0A">
        <w:rPr>
          <w:i/>
          <w:iCs/>
        </w:rPr>
        <w:t>American Family Physician, 91</w:t>
      </w:r>
      <w:r w:rsidR="00C56E0A" w:rsidRPr="00C56E0A">
        <w:t xml:space="preserve">(12), 856–863. Retrieved August 27, 2025, from </w:t>
      </w:r>
      <w:hyperlink r:id="rId11" w:tgtFrame="_new" w:history="1">
        <w:r w:rsidR="00C56E0A" w:rsidRPr="00C56E0A">
          <w:rPr>
            <w:rStyle w:val="Hyperlink"/>
          </w:rPr>
          <w:t>https://www.aafp.org/pubs/afp/issues/2015/0615/p856.html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90264"/>
      <w:docPartObj>
        <w:docPartGallery w:val="Page Numbers (Bottom of Page)"/>
        <w:docPartUnique/>
      </w:docPartObj>
    </w:sdtPr>
    <w:sdtEndPr>
      <w:rPr>
        <w:noProof/>
      </w:rPr>
    </w:sdtEndPr>
    <w:sdtContent>
      <w:p w14:paraId="4C757BAD" w14:textId="5EB750AB" w:rsidR="007B4FEC" w:rsidRDefault="007B4F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E5E982" w14:textId="77777777" w:rsidR="007B4FEC" w:rsidRDefault="007B4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E5E4" w14:textId="77777777" w:rsidR="000F1F21" w:rsidRDefault="000F1F21" w:rsidP="00003BD6">
      <w:pPr>
        <w:spacing w:after="0" w:line="240" w:lineRule="auto"/>
      </w:pPr>
      <w:r>
        <w:separator/>
      </w:r>
    </w:p>
  </w:footnote>
  <w:footnote w:type="continuationSeparator" w:id="0">
    <w:p w14:paraId="6A3F3FC8" w14:textId="77777777" w:rsidR="000F1F21" w:rsidRDefault="000F1F21" w:rsidP="00003BD6">
      <w:pPr>
        <w:spacing w:after="0" w:line="240" w:lineRule="auto"/>
      </w:pPr>
      <w:r>
        <w:continuationSeparator/>
      </w:r>
    </w:p>
  </w:footnote>
  <w:footnote w:type="continuationNotice" w:id="1">
    <w:p w14:paraId="7427EDBE" w14:textId="77777777" w:rsidR="000F1F21" w:rsidRDefault="000F1F2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KRGfeD44" int2:invalidationBookmarkName="" int2:hashCode="WUdyfOqdxTDbn+" int2:id="yqMvADv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3897AE"/>
    <w:lvl w:ilvl="0">
      <w:start w:val="1"/>
      <w:numFmt w:val="decimal"/>
      <w:pStyle w:val="ListNumber5"/>
      <w:lvlText w:val="%1."/>
      <w:lvlJc w:val="left"/>
      <w:pPr>
        <w:tabs>
          <w:tab w:val="num" w:pos="2790"/>
        </w:tabs>
        <w:ind w:left="2790" w:hanging="360"/>
      </w:pPr>
    </w:lvl>
  </w:abstractNum>
  <w:abstractNum w:abstractNumId="1" w15:restartNumberingAfterBreak="0">
    <w:nsid w:val="FFFFFF7D"/>
    <w:multiLevelType w:val="singleLevel"/>
    <w:tmpl w:val="D818B8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449B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4E94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0DE82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24C2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8E2B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CC5C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025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36E0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E2FA9"/>
    <w:multiLevelType w:val="hybridMultilevel"/>
    <w:tmpl w:val="40C6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A3C03"/>
    <w:multiLevelType w:val="hybridMultilevel"/>
    <w:tmpl w:val="1D161E00"/>
    <w:lvl w:ilvl="0" w:tplc="3CB8E8FA">
      <w:numFmt w:val="bullet"/>
      <w:lvlText w:val=""/>
      <w:lvlJc w:val="left"/>
      <w:pPr>
        <w:ind w:left="828" w:hanging="360"/>
      </w:pPr>
      <w:rPr>
        <w:rFonts w:ascii="Symbol" w:eastAsia="Symbol" w:hAnsi="Symbol" w:cs="Symbol" w:hint="default"/>
        <w:w w:val="100"/>
        <w:sz w:val="24"/>
        <w:szCs w:val="24"/>
        <w:lang w:val="en-US" w:eastAsia="en-US" w:bidi="en-US"/>
      </w:rPr>
    </w:lvl>
    <w:lvl w:ilvl="1" w:tplc="3D30E196">
      <w:numFmt w:val="bullet"/>
      <w:lvlText w:val="•"/>
      <w:lvlJc w:val="left"/>
      <w:pPr>
        <w:ind w:left="1402" w:hanging="360"/>
      </w:pPr>
      <w:rPr>
        <w:rFonts w:hint="default"/>
        <w:lang w:val="en-US" w:eastAsia="en-US" w:bidi="en-US"/>
      </w:rPr>
    </w:lvl>
    <w:lvl w:ilvl="2" w:tplc="D3DE884A">
      <w:numFmt w:val="bullet"/>
      <w:lvlText w:val="•"/>
      <w:lvlJc w:val="left"/>
      <w:pPr>
        <w:ind w:left="1985" w:hanging="360"/>
      </w:pPr>
      <w:rPr>
        <w:rFonts w:hint="default"/>
        <w:lang w:val="en-US" w:eastAsia="en-US" w:bidi="en-US"/>
      </w:rPr>
    </w:lvl>
    <w:lvl w:ilvl="3" w:tplc="22766260">
      <w:numFmt w:val="bullet"/>
      <w:lvlText w:val="•"/>
      <w:lvlJc w:val="left"/>
      <w:pPr>
        <w:ind w:left="2567" w:hanging="360"/>
      </w:pPr>
      <w:rPr>
        <w:rFonts w:hint="default"/>
        <w:lang w:val="en-US" w:eastAsia="en-US" w:bidi="en-US"/>
      </w:rPr>
    </w:lvl>
    <w:lvl w:ilvl="4" w:tplc="84FA0538">
      <w:numFmt w:val="bullet"/>
      <w:lvlText w:val="•"/>
      <w:lvlJc w:val="left"/>
      <w:pPr>
        <w:ind w:left="3150" w:hanging="360"/>
      </w:pPr>
      <w:rPr>
        <w:rFonts w:hint="default"/>
        <w:lang w:val="en-US" w:eastAsia="en-US" w:bidi="en-US"/>
      </w:rPr>
    </w:lvl>
    <w:lvl w:ilvl="5" w:tplc="9FF89E32">
      <w:numFmt w:val="bullet"/>
      <w:lvlText w:val="•"/>
      <w:lvlJc w:val="left"/>
      <w:pPr>
        <w:ind w:left="3732" w:hanging="360"/>
      </w:pPr>
      <w:rPr>
        <w:rFonts w:hint="default"/>
        <w:lang w:val="en-US" w:eastAsia="en-US" w:bidi="en-US"/>
      </w:rPr>
    </w:lvl>
    <w:lvl w:ilvl="6" w:tplc="6EFC3A92">
      <w:numFmt w:val="bullet"/>
      <w:lvlText w:val="•"/>
      <w:lvlJc w:val="left"/>
      <w:pPr>
        <w:ind w:left="4315" w:hanging="360"/>
      </w:pPr>
      <w:rPr>
        <w:rFonts w:hint="default"/>
        <w:lang w:val="en-US" w:eastAsia="en-US" w:bidi="en-US"/>
      </w:rPr>
    </w:lvl>
    <w:lvl w:ilvl="7" w:tplc="61767C2A">
      <w:numFmt w:val="bullet"/>
      <w:lvlText w:val="•"/>
      <w:lvlJc w:val="left"/>
      <w:pPr>
        <w:ind w:left="4897" w:hanging="360"/>
      </w:pPr>
      <w:rPr>
        <w:rFonts w:hint="default"/>
        <w:lang w:val="en-US" w:eastAsia="en-US" w:bidi="en-US"/>
      </w:rPr>
    </w:lvl>
    <w:lvl w:ilvl="8" w:tplc="E4529A22">
      <w:numFmt w:val="bullet"/>
      <w:lvlText w:val="•"/>
      <w:lvlJc w:val="left"/>
      <w:pPr>
        <w:ind w:left="5480" w:hanging="360"/>
      </w:pPr>
      <w:rPr>
        <w:rFonts w:hint="default"/>
        <w:lang w:val="en-US" w:eastAsia="en-US" w:bidi="en-US"/>
      </w:rPr>
    </w:lvl>
  </w:abstractNum>
  <w:abstractNum w:abstractNumId="12" w15:restartNumberingAfterBreak="0">
    <w:nsid w:val="034345AE"/>
    <w:multiLevelType w:val="hybridMultilevel"/>
    <w:tmpl w:val="BB82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234A3E"/>
    <w:multiLevelType w:val="hybridMultilevel"/>
    <w:tmpl w:val="FFC2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26052"/>
    <w:multiLevelType w:val="hybridMultilevel"/>
    <w:tmpl w:val="C9E2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EB11E9"/>
    <w:multiLevelType w:val="hybridMultilevel"/>
    <w:tmpl w:val="B620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1E127A"/>
    <w:multiLevelType w:val="hybridMultilevel"/>
    <w:tmpl w:val="3240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B66089"/>
    <w:multiLevelType w:val="hybridMultilevel"/>
    <w:tmpl w:val="A020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64DA4"/>
    <w:multiLevelType w:val="hybridMultilevel"/>
    <w:tmpl w:val="B456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039B2"/>
    <w:multiLevelType w:val="hybridMultilevel"/>
    <w:tmpl w:val="1CEA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6810C6"/>
    <w:multiLevelType w:val="hybridMultilevel"/>
    <w:tmpl w:val="5A2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1794A"/>
    <w:multiLevelType w:val="hybridMultilevel"/>
    <w:tmpl w:val="DEF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CB5C6B"/>
    <w:multiLevelType w:val="hybridMultilevel"/>
    <w:tmpl w:val="8436ADE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3" w15:restartNumberingAfterBreak="0">
    <w:nsid w:val="20285198"/>
    <w:multiLevelType w:val="hybridMultilevel"/>
    <w:tmpl w:val="F1F6206E"/>
    <w:lvl w:ilvl="0" w:tplc="698E0CB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AD83F82">
      <w:numFmt w:val="bullet"/>
      <w:lvlText w:val="•"/>
      <w:lvlJc w:val="left"/>
      <w:pPr>
        <w:ind w:left="1204" w:hanging="360"/>
      </w:pPr>
      <w:rPr>
        <w:rFonts w:hint="default"/>
        <w:lang w:val="en-US" w:eastAsia="en-US" w:bidi="ar-SA"/>
      </w:rPr>
    </w:lvl>
    <w:lvl w:ilvl="2" w:tplc="F14E01F2">
      <w:numFmt w:val="bullet"/>
      <w:lvlText w:val="•"/>
      <w:lvlJc w:val="left"/>
      <w:pPr>
        <w:ind w:left="1589" w:hanging="360"/>
      </w:pPr>
      <w:rPr>
        <w:rFonts w:hint="default"/>
        <w:lang w:val="en-US" w:eastAsia="en-US" w:bidi="ar-SA"/>
      </w:rPr>
    </w:lvl>
    <w:lvl w:ilvl="3" w:tplc="F0D84CE0">
      <w:numFmt w:val="bullet"/>
      <w:lvlText w:val="•"/>
      <w:lvlJc w:val="left"/>
      <w:pPr>
        <w:ind w:left="1973" w:hanging="360"/>
      </w:pPr>
      <w:rPr>
        <w:rFonts w:hint="default"/>
        <w:lang w:val="en-US" w:eastAsia="en-US" w:bidi="ar-SA"/>
      </w:rPr>
    </w:lvl>
    <w:lvl w:ilvl="4" w:tplc="A8FC3D68">
      <w:numFmt w:val="bullet"/>
      <w:lvlText w:val="•"/>
      <w:lvlJc w:val="left"/>
      <w:pPr>
        <w:ind w:left="2358" w:hanging="360"/>
      </w:pPr>
      <w:rPr>
        <w:rFonts w:hint="default"/>
        <w:lang w:val="en-US" w:eastAsia="en-US" w:bidi="ar-SA"/>
      </w:rPr>
    </w:lvl>
    <w:lvl w:ilvl="5" w:tplc="485C8540">
      <w:numFmt w:val="bullet"/>
      <w:lvlText w:val="•"/>
      <w:lvlJc w:val="left"/>
      <w:pPr>
        <w:ind w:left="2742" w:hanging="360"/>
      </w:pPr>
      <w:rPr>
        <w:rFonts w:hint="default"/>
        <w:lang w:val="en-US" w:eastAsia="en-US" w:bidi="ar-SA"/>
      </w:rPr>
    </w:lvl>
    <w:lvl w:ilvl="6" w:tplc="6AA4727C">
      <w:numFmt w:val="bullet"/>
      <w:lvlText w:val="•"/>
      <w:lvlJc w:val="left"/>
      <w:pPr>
        <w:ind w:left="3127" w:hanging="360"/>
      </w:pPr>
      <w:rPr>
        <w:rFonts w:hint="default"/>
        <w:lang w:val="en-US" w:eastAsia="en-US" w:bidi="ar-SA"/>
      </w:rPr>
    </w:lvl>
    <w:lvl w:ilvl="7" w:tplc="79DA3054">
      <w:numFmt w:val="bullet"/>
      <w:lvlText w:val="•"/>
      <w:lvlJc w:val="left"/>
      <w:pPr>
        <w:ind w:left="3511" w:hanging="360"/>
      </w:pPr>
      <w:rPr>
        <w:rFonts w:hint="default"/>
        <w:lang w:val="en-US" w:eastAsia="en-US" w:bidi="ar-SA"/>
      </w:rPr>
    </w:lvl>
    <w:lvl w:ilvl="8" w:tplc="5DF84564">
      <w:numFmt w:val="bullet"/>
      <w:lvlText w:val="•"/>
      <w:lvlJc w:val="left"/>
      <w:pPr>
        <w:ind w:left="3896" w:hanging="360"/>
      </w:pPr>
      <w:rPr>
        <w:rFonts w:hint="default"/>
        <w:lang w:val="en-US" w:eastAsia="en-US" w:bidi="ar-SA"/>
      </w:rPr>
    </w:lvl>
  </w:abstractNum>
  <w:abstractNum w:abstractNumId="24" w15:restartNumberingAfterBreak="0">
    <w:nsid w:val="20784A0D"/>
    <w:multiLevelType w:val="hybridMultilevel"/>
    <w:tmpl w:val="38C65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1C68A4"/>
    <w:multiLevelType w:val="hybridMultilevel"/>
    <w:tmpl w:val="3C16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3C5BDB"/>
    <w:multiLevelType w:val="hybridMultilevel"/>
    <w:tmpl w:val="2FC87190"/>
    <w:lvl w:ilvl="0" w:tplc="33F4A72C">
      <w:numFmt w:val="bullet"/>
      <w:lvlText w:val=""/>
      <w:lvlJc w:val="left"/>
      <w:pPr>
        <w:ind w:left="828" w:hanging="360"/>
      </w:pPr>
      <w:rPr>
        <w:rFonts w:ascii="Symbol" w:eastAsia="Symbol" w:hAnsi="Symbol" w:cs="Symbol" w:hint="default"/>
        <w:w w:val="100"/>
        <w:sz w:val="24"/>
        <w:szCs w:val="24"/>
        <w:lang w:val="en-US" w:eastAsia="en-US" w:bidi="en-US"/>
      </w:rPr>
    </w:lvl>
    <w:lvl w:ilvl="1" w:tplc="B75606F6">
      <w:numFmt w:val="bullet"/>
      <w:lvlText w:val="•"/>
      <w:lvlJc w:val="left"/>
      <w:pPr>
        <w:ind w:left="1402" w:hanging="360"/>
      </w:pPr>
      <w:rPr>
        <w:rFonts w:hint="default"/>
        <w:lang w:val="en-US" w:eastAsia="en-US" w:bidi="en-US"/>
      </w:rPr>
    </w:lvl>
    <w:lvl w:ilvl="2" w:tplc="758AA786">
      <w:numFmt w:val="bullet"/>
      <w:lvlText w:val="•"/>
      <w:lvlJc w:val="left"/>
      <w:pPr>
        <w:ind w:left="1985" w:hanging="360"/>
      </w:pPr>
      <w:rPr>
        <w:rFonts w:hint="default"/>
        <w:lang w:val="en-US" w:eastAsia="en-US" w:bidi="en-US"/>
      </w:rPr>
    </w:lvl>
    <w:lvl w:ilvl="3" w:tplc="67EA1018">
      <w:numFmt w:val="bullet"/>
      <w:lvlText w:val="•"/>
      <w:lvlJc w:val="left"/>
      <w:pPr>
        <w:ind w:left="2567" w:hanging="360"/>
      </w:pPr>
      <w:rPr>
        <w:rFonts w:hint="default"/>
        <w:lang w:val="en-US" w:eastAsia="en-US" w:bidi="en-US"/>
      </w:rPr>
    </w:lvl>
    <w:lvl w:ilvl="4" w:tplc="B672D1AA">
      <w:numFmt w:val="bullet"/>
      <w:lvlText w:val="•"/>
      <w:lvlJc w:val="left"/>
      <w:pPr>
        <w:ind w:left="3150" w:hanging="360"/>
      </w:pPr>
      <w:rPr>
        <w:rFonts w:hint="default"/>
        <w:lang w:val="en-US" w:eastAsia="en-US" w:bidi="en-US"/>
      </w:rPr>
    </w:lvl>
    <w:lvl w:ilvl="5" w:tplc="0ECABC2A">
      <w:numFmt w:val="bullet"/>
      <w:lvlText w:val="•"/>
      <w:lvlJc w:val="left"/>
      <w:pPr>
        <w:ind w:left="3732" w:hanging="360"/>
      </w:pPr>
      <w:rPr>
        <w:rFonts w:hint="default"/>
        <w:lang w:val="en-US" w:eastAsia="en-US" w:bidi="en-US"/>
      </w:rPr>
    </w:lvl>
    <w:lvl w:ilvl="6" w:tplc="0DA6F9EA">
      <w:numFmt w:val="bullet"/>
      <w:lvlText w:val="•"/>
      <w:lvlJc w:val="left"/>
      <w:pPr>
        <w:ind w:left="4315" w:hanging="360"/>
      </w:pPr>
      <w:rPr>
        <w:rFonts w:hint="default"/>
        <w:lang w:val="en-US" w:eastAsia="en-US" w:bidi="en-US"/>
      </w:rPr>
    </w:lvl>
    <w:lvl w:ilvl="7" w:tplc="3440FF92">
      <w:numFmt w:val="bullet"/>
      <w:lvlText w:val="•"/>
      <w:lvlJc w:val="left"/>
      <w:pPr>
        <w:ind w:left="4897" w:hanging="360"/>
      </w:pPr>
      <w:rPr>
        <w:rFonts w:hint="default"/>
        <w:lang w:val="en-US" w:eastAsia="en-US" w:bidi="en-US"/>
      </w:rPr>
    </w:lvl>
    <w:lvl w:ilvl="8" w:tplc="236AFC10">
      <w:numFmt w:val="bullet"/>
      <w:lvlText w:val="•"/>
      <w:lvlJc w:val="left"/>
      <w:pPr>
        <w:ind w:left="5480" w:hanging="360"/>
      </w:pPr>
      <w:rPr>
        <w:rFonts w:hint="default"/>
        <w:lang w:val="en-US" w:eastAsia="en-US" w:bidi="en-US"/>
      </w:rPr>
    </w:lvl>
  </w:abstractNum>
  <w:abstractNum w:abstractNumId="27" w15:restartNumberingAfterBreak="0">
    <w:nsid w:val="28A460C0"/>
    <w:multiLevelType w:val="singleLevel"/>
    <w:tmpl w:val="10C81964"/>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29C766A7"/>
    <w:multiLevelType w:val="hybridMultilevel"/>
    <w:tmpl w:val="D384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CC7AE1"/>
    <w:multiLevelType w:val="hybridMultilevel"/>
    <w:tmpl w:val="A68C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010A5"/>
    <w:multiLevelType w:val="hybridMultilevel"/>
    <w:tmpl w:val="9570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983708"/>
    <w:multiLevelType w:val="hybridMultilevel"/>
    <w:tmpl w:val="EC32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980149"/>
    <w:multiLevelType w:val="hybridMultilevel"/>
    <w:tmpl w:val="F400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9920DC"/>
    <w:multiLevelType w:val="hybridMultilevel"/>
    <w:tmpl w:val="ADC032DE"/>
    <w:lvl w:ilvl="0" w:tplc="FB0A77F4">
      <w:numFmt w:val="bullet"/>
      <w:lvlText w:val="-"/>
      <w:lvlJc w:val="left"/>
      <w:pPr>
        <w:ind w:left="1080" w:hanging="360"/>
      </w:pPr>
      <w:rPr>
        <w:rFonts w:ascii="Calibri" w:eastAsia="Calibri" w:hAnsi="Calibri" w:cs="Calibri" w:hint="default"/>
        <w:b w:val="0"/>
        <w:bCs w:val="0"/>
        <w:i w:val="0"/>
        <w:iCs w:val="0"/>
        <w:spacing w:val="0"/>
        <w:w w:val="99"/>
        <w:sz w:val="24"/>
        <w:szCs w:val="24"/>
        <w:lang w:val="en-US" w:eastAsia="en-US" w:bidi="ar-SA"/>
      </w:rPr>
    </w:lvl>
    <w:lvl w:ilvl="1" w:tplc="3620BEBC">
      <w:numFmt w:val="bullet"/>
      <w:lvlText w:val="•"/>
      <w:lvlJc w:val="left"/>
      <w:pPr>
        <w:ind w:left="1980" w:hanging="360"/>
      </w:pPr>
      <w:rPr>
        <w:rFonts w:hint="default"/>
        <w:lang w:val="en-US" w:eastAsia="en-US" w:bidi="ar-SA"/>
      </w:rPr>
    </w:lvl>
    <w:lvl w:ilvl="2" w:tplc="E46A5D94">
      <w:numFmt w:val="bullet"/>
      <w:lvlText w:val="•"/>
      <w:lvlJc w:val="left"/>
      <w:pPr>
        <w:ind w:left="2880" w:hanging="360"/>
      </w:pPr>
      <w:rPr>
        <w:rFonts w:hint="default"/>
        <w:lang w:val="en-US" w:eastAsia="en-US" w:bidi="ar-SA"/>
      </w:rPr>
    </w:lvl>
    <w:lvl w:ilvl="3" w:tplc="6FC0A28A">
      <w:numFmt w:val="bullet"/>
      <w:lvlText w:val="•"/>
      <w:lvlJc w:val="left"/>
      <w:pPr>
        <w:ind w:left="3780" w:hanging="360"/>
      </w:pPr>
      <w:rPr>
        <w:rFonts w:hint="default"/>
        <w:lang w:val="en-US" w:eastAsia="en-US" w:bidi="ar-SA"/>
      </w:rPr>
    </w:lvl>
    <w:lvl w:ilvl="4" w:tplc="301ACA06">
      <w:numFmt w:val="bullet"/>
      <w:lvlText w:val="•"/>
      <w:lvlJc w:val="left"/>
      <w:pPr>
        <w:ind w:left="4680" w:hanging="360"/>
      </w:pPr>
      <w:rPr>
        <w:rFonts w:hint="default"/>
        <w:lang w:val="en-US" w:eastAsia="en-US" w:bidi="ar-SA"/>
      </w:rPr>
    </w:lvl>
    <w:lvl w:ilvl="5" w:tplc="F72614C6">
      <w:numFmt w:val="bullet"/>
      <w:lvlText w:val="•"/>
      <w:lvlJc w:val="left"/>
      <w:pPr>
        <w:ind w:left="5580" w:hanging="360"/>
      </w:pPr>
      <w:rPr>
        <w:rFonts w:hint="default"/>
        <w:lang w:val="en-US" w:eastAsia="en-US" w:bidi="ar-SA"/>
      </w:rPr>
    </w:lvl>
    <w:lvl w:ilvl="6" w:tplc="5A062958">
      <w:numFmt w:val="bullet"/>
      <w:lvlText w:val="•"/>
      <w:lvlJc w:val="left"/>
      <w:pPr>
        <w:ind w:left="6480" w:hanging="360"/>
      </w:pPr>
      <w:rPr>
        <w:rFonts w:hint="default"/>
        <w:lang w:val="en-US" w:eastAsia="en-US" w:bidi="ar-SA"/>
      </w:rPr>
    </w:lvl>
    <w:lvl w:ilvl="7" w:tplc="9CCE1CD2">
      <w:numFmt w:val="bullet"/>
      <w:lvlText w:val="•"/>
      <w:lvlJc w:val="left"/>
      <w:pPr>
        <w:ind w:left="7380" w:hanging="360"/>
      </w:pPr>
      <w:rPr>
        <w:rFonts w:hint="default"/>
        <w:lang w:val="en-US" w:eastAsia="en-US" w:bidi="ar-SA"/>
      </w:rPr>
    </w:lvl>
    <w:lvl w:ilvl="8" w:tplc="21F40C66">
      <w:numFmt w:val="bullet"/>
      <w:lvlText w:val="•"/>
      <w:lvlJc w:val="left"/>
      <w:pPr>
        <w:ind w:left="8280" w:hanging="360"/>
      </w:pPr>
      <w:rPr>
        <w:rFonts w:hint="default"/>
        <w:lang w:val="en-US" w:eastAsia="en-US" w:bidi="ar-SA"/>
      </w:rPr>
    </w:lvl>
  </w:abstractNum>
  <w:abstractNum w:abstractNumId="34" w15:restartNumberingAfterBreak="0">
    <w:nsid w:val="39F24AFF"/>
    <w:multiLevelType w:val="hybridMultilevel"/>
    <w:tmpl w:val="D0D8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102C52"/>
    <w:multiLevelType w:val="hybridMultilevel"/>
    <w:tmpl w:val="0F78E22C"/>
    <w:lvl w:ilvl="0" w:tplc="512672FE">
      <w:numFmt w:val="bullet"/>
      <w:lvlText w:val=""/>
      <w:lvlJc w:val="left"/>
      <w:pPr>
        <w:ind w:left="-106" w:hanging="360"/>
      </w:pPr>
      <w:rPr>
        <w:rFonts w:ascii="Symbol" w:eastAsia="Symbol" w:hAnsi="Symbol" w:cs="Symbol" w:hint="default"/>
        <w:b w:val="0"/>
        <w:bCs w:val="0"/>
        <w:i w:val="0"/>
        <w:iCs w:val="0"/>
        <w:spacing w:val="0"/>
        <w:w w:val="100"/>
        <w:sz w:val="24"/>
        <w:szCs w:val="24"/>
        <w:lang w:val="en-US" w:eastAsia="en-US" w:bidi="ar-SA"/>
      </w:rPr>
    </w:lvl>
    <w:lvl w:ilvl="1" w:tplc="19FA0936">
      <w:numFmt w:val="bullet"/>
      <w:lvlText w:val="•"/>
      <w:lvlJc w:val="left"/>
      <w:pPr>
        <w:ind w:left="270" w:hanging="360"/>
      </w:pPr>
      <w:rPr>
        <w:rFonts w:hint="default"/>
        <w:lang w:val="en-US" w:eastAsia="en-US" w:bidi="ar-SA"/>
      </w:rPr>
    </w:lvl>
    <w:lvl w:ilvl="2" w:tplc="D4569E2E">
      <w:numFmt w:val="bullet"/>
      <w:lvlText w:val="•"/>
      <w:lvlJc w:val="left"/>
      <w:pPr>
        <w:ind w:left="655" w:hanging="360"/>
      </w:pPr>
      <w:rPr>
        <w:rFonts w:hint="default"/>
        <w:lang w:val="en-US" w:eastAsia="en-US" w:bidi="ar-SA"/>
      </w:rPr>
    </w:lvl>
    <w:lvl w:ilvl="3" w:tplc="CA1076D6">
      <w:numFmt w:val="bullet"/>
      <w:lvlText w:val="•"/>
      <w:lvlJc w:val="left"/>
      <w:pPr>
        <w:ind w:left="1039" w:hanging="360"/>
      </w:pPr>
      <w:rPr>
        <w:rFonts w:hint="default"/>
        <w:lang w:val="en-US" w:eastAsia="en-US" w:bidi="ar-SA"/>
      </w:rPr>
    </w:lvl>
    <w:lvl w:ilvl="4" w:tplc="52C47DBE">
      <w:numFmt w:val="bullet"/>
      <w:lvlText w:val="•"/>
      <w:lvlJc w:val="left"/>
      <w:pPr>
        <w:ind w:left="1424" w:hanging="360"/>
      </w:pPr>
      <w:rPr>
        <w:rFonts w:hint="default"/>
        <w:lang w:val="en-US" w:eastAsia="en-US" w:bidi="ar-SA"/>
      </w:rPr>
    </w:lvl>
    <w:lvl w:ilvl="5" w:tplc="57CCBF7A">
      <w:numFmt w:val="bullet"/>
      <w:lvlText w:val="•"/>
      <w:lvlJc w:val="left"/>
      <w:pPr>
        <w:ind w:left="1808" w:hanging="360"/>
      </w:pPr>
      <w:rPr>
        <w:rFonts w:hint="default"/>
        <w:lang w:val="en-US" w:eastAsia="en-US" w:bidi="ar-SA"/>
      </w:rPr>
    </w:lvl>
    <w:lvl w:ilvl="6" w:tplc="1ED405B2">
      <w:numFmt w:val="bullet"/>
      <w:lvlText w:val="•"/>
      <w:lvlJc w:val="left"/>
      <w:pPr>
        <w:ind w:left="2193" w:hanging="360"/>
      </w:pPr>
      <w:rPr>
        <w:rFonts w:hint="default"/>
        <w:lang w:val="en-US" w:eastAsia="en-US" w:bidi="ar-SA"/>
      </w:rPr>
    </w:lvl>
    <w:lvl w:ilvl="7" w:tplc="CDFCB8AE">
      <w:numFmt w:val="bullet"/>
      <w:lvlText w:val="•"/>
      <w:lvlJc w:val="left"/>
      <w:pPr>
        <w:ind w:left="2577" w:hanging="360"/>
      </w:pPr>
      <w:rPr>
        <w:rFonts w:hint="default"/>
        <w:lang w:val="en-US" w:eastAsia="en-US" w:bidi="ar-SA"/>
      </w:rPr>
    </w:lvl>
    <w:lvl w:ilvl="8" w:tplc="7F1233A6">
      <w:numFmt w:val="bullet"/>
      <w:lvlText w:val="•"/>
      <w:lvlJc w:val="left"/>
      <w:pPr>
        <w:ind w:left="2962" w:hanging="360"/>
      </w:pPr>
      <w:rPr>
        <w:rFonts w:hint="default"/>
        <w:lang w:val="en-US" w:eastAsia="en-US" w:bidi="ar-SA"/>
      </w:rPr>
    </w:lvl>
  </w:abstractNum>
  <w:abstractNum w:abstractNumId="36" w15:restartNumberingAfterBreak="0">
    <w:nsid w:val="3CEA1698"/>
    <w:multiLevelType w:val="hybridMultilevel"/>
    <w:tmpl w:val="04360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A80D44"/>
    <w:multiLevelType w:val="hybridMultilevel"/>
    <w:tmpl w:val="3F2E2232"/>
    <w:lvl w:ilvl="0" w:tplc="314A52B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20A6E82">
      <w:numFmt w:val="bullet"/>
      <w:lvlText w:val="•"/>
      <w:lvlJc w:val="left"/>
      <w:pPr>
        <w:ind w:left="1204" w:hanging="360"/>
      </w:pPr>
      <w:rPr>
        <w:rFonts w:hint="default"/>
        <w:lang w:val="en-US" w:eastAsia="en-US" w:bidi="ar-SA"/>
      </w:rPr>
    </w:lvl>
    <w:lvl w:ilvl="2" w:tplc="F3049080">
      <w:numFmt w:val="bullet"/>
      <w:lvlText w:val="•"/>
      <w:lvlJc w:val="left"/>
      <w:pPr>
        <w:ind w:left="1589" w:hanging="360"/>
      </w:pPr>
      <w:rPr>
        <w:rFonts w:hint="default"/>
        <w:lang w:val="en-US" w:eastAsia="en-US" w:bidi="ar-SA"/>
      </w:rPr>
    </w:lvl>
    <w:lvl w:ilvl="3" w:tplc="FBB6FDE6">
      <w:numFmt w:val="bullet"/>
      <w:lvlText w:val="•"/>
      <w:lvlJc w:val="left"/>
      <w:pPr>
        <w:ind w:left="1973" w:hanging="360"/>
      </w:pPr>
      <w:rPr>
        <w:rFonts w:hint="default"/>
        <w:lang w:val="en-US" w:eastAsia="en-US" w:bidi="ar-SA"/>
      </w:rPr>
    </w:lvl>
    <w:lvl w:ilvl="4" w:tplc="1C68463A">
      <w:numFmt w:val="bullet"/>
      <w:lvlText w:val="•"/>
      <w:lvlJc w:val="left"/>
      <w:pPr>
        <w:ind w:left="2358" w:hanging="360"/>
      </w:pPr>
      <w:rPr>
        <w:rFonts w:hint="default"/>
        <w:lang w:val="en-US" w:eastAsia="en-US" w:bidi="ar-SA"/>
      </w:rPr>
    </w:lvl>
    <w:lvl w:ilvl="5" w:tplc="6D06F248">
      <w:numFmt w:val="bullet"/>
      <w:lvlText w:val="•"/>
      <w:lvlJc w:val="left"/>
      <w:pPr>
        <w:ind w:left="2742" w:hanging="360"/>
      </w:pPr>
      <w:rPr>
        <w:rFonts w:hint="default"/>
        <w:lang w:val="en-US" w:eastAsia="en-US" w:bidi="ar-SA"/>
      </w:rPr>
    </w:lvl>
    <w:lvl w:ilvl="6" w:tplc="55CE127C">
      <w:numFmt w:val="bullet"/>
      <w:lvlText w:val="•"/>
      <w:lvlJc w:val="left"/>
      <w:pPr>
        <w:ind w:left="3127" w:hanging="360"/>
      </w:pPr>
      <w:rPr>
        <w:rFonts w:hint="default"/>
        <w:lang w:val="en-US" w:eastAsia="en-US" w:bidi="ar-SA"/>
      </w:rPr>
    </w:lvl>
    <w:lvl w:ilvl="7" w:tplc="6BB69A00">
      <w:numFmt w:val="bullet"/>
      <w:lvlText w:val="•"/>
      <w:lvlJc w:val="left"/>
      <w:pPr>
        <w:ind w:left="3511" w:hanging="360"/>
      </w:pPr>
      <w:rPr>
        <w:rFonts w:hint="default"/>
        <w:lang w:val="en-US" w:eastAsia="en-US" w:bidi="ar-SA"/>
      </w:rPr>
    </w:lvl>
    <w:lvl w:ilvl="8" w:tplc="5A0CE5A0">
      <w:numFmt w:val="bullet"/>
      <w:lvlText w:val="•"/>
      <w:lvlJc w:val="left"/>
      <w:pPr>
        <w:ind w:left="3896" w:hanging="360"/>
      </w:pPr>
      <w:rPr>
        <w:rFonts w:hint="default"/>
        <w:lang w:val="en-US" w:eastAsia="en-US" w:bidi="ar-SA"/>
      </w:rPr>
    </w:lvl>
  </w:abstractNum>
  <w:abstractNum w:abstractNumId="38" w15:restartNumberingAfterBreak="0">
    <w:nsid w:val="40234BE4"/>
    <w:multiLevelType w:val="hybridMultilevel"/>
    <w:tmpl w:val="730E3E40"/>
    <w:lvl w:ilvl="0" w:tplc="830CCA3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2AAA2200">
      <w:numFmt w:val="bullet"/>
      <w:lvlText w:val="•"/>
      <w:lvlJc w:val="left"/>
      <w:pPr>
        <w:ind w:left="1204" w:hanging="360"/>
      </w:pPr>
      <w:rPr>
        <w:rFonts w:hint="default"/>
        <w:lang w:val="en-US" w:eastAsia="en-US" w:bidi="ar-SA"/>
      </w:rPr>
    </w:lvl>
    <w:lvl w:ilvl="2" w:tplc="B69C3462">
      <w:numFmt w:val="bullet"/>
      <w:lvlText w:val="•"/>
      <w:lvlJc w:val="left"/>
      <w:pPr>
        <w:ind w:left="1589" w:hanging="360"/>
      </w:pPr>
      <w:rPr>
        <w:rFonts w:hint="default"/>
        <w:lang w:val="en-US" w:eastAsia="en-US" w:bidi="ar-SA"/>
      </w:rPr>
    </w:lvl>
    <w:lvl w:ilvl="3" w:tplc="EB2A62F8">
      <w:numFmt w:val="bullet"/>
      <w:lvlText w:val="•"/>
      <w:lvlJc w:val="left"/>
      <w:pPr>
        <w:ind w:left="1973" w:hanging="360"/>
      </w:pPr>
      <w:rPr>
        <w:rFonts w:hint="default"/>
        <w:lang w:val="en-US" w:eastAsia="en-US" w:bidi="ar-SA"/>
      </w:rPr>
    </w:lvl>
    <w:lvl w:ilvl="4" w:tplc="4F7CA4DE">
      <w:numFmt w:val="bullet"/>
      <w:lvlText w:val="•"/>
      <w:lvlJc w:val="left"/>
      <w:pPr>
        <w:ind w:left="2358" w:hanging="360"/>
      </w:pPr>
      <w:rPr>
        <w:rFonts w:hint="default"/>
        <w:lang w:val="en-US" w:eastAsia="en-US" w:bidi="ar-SA"/>
      </w:rPr>
    </w:lvl>
    <w:lvl w:ilvl="5" w:tplc="85BAB594">
      <w:numFmt w:val="bullet"/>
      <w:lvlText w:val="•"/>
      <w:lvlJc w:val="left"/>
      <w:pPr>
        <w:ind w:left="2742" w:hanging="360"/>
      </w:pPr>
      <w:rPr>
        <w:rFonts w:hint="default"/>
        <w:lang w:val="en-US" w:eastAsia="en-US" w:bidi="ar-SA"/>
      </w:rPr>
    </w:lvl>
    <w:lvl w:ilvl="6" w:tplc="6A4C850E">
      <w:numFmt w:val="bullet"/>
      <w:lvlText w:val="•"/>
      <w:lvlJc w:val="left"/>
      <w:pPr>
        <w:ind w:left="3127" w:hanging="360"/>
      </w:pPr>
      <w:rPr>
        <w:rFonts w:hint="default"/>
        <w:lang w:val="en-US" w:eastAsia="en-US" w:bidi="ar-SA"/>
      </w:rPr>
    </w:lvl>
    <w:lvl w:ilvl="7" w:tplc="05A864CC">
      <w:numFmt w:val="bullet"/>
      <w:lvlText w:val="•"/>
      <w:lvlJc w:val="left"/>
      <w:pPr>
        <w:ind w:left="3511" w:hanging="360"/>
      </w:pPr>
      <w:rPr>
        <w:rFonts w:hint="default"/>
        <w:lang w:val="en-US" w:eastAsia="en-US" w:bidi="ar-SA"/>
      </w:rPr>
    </w:lvl>
    <w:lvl w:ilvl="8" w:tplc="6C102214">
      <w:numFmt w:val="bullet"/>
      <w:lvlText w:val="•"/>
      <w:lvlJc w:val="left"/>
      <w:pPr>
        <w:ind w:left="3896" w:hanging="360"/>
      </w:pPr>
      <w:rPr>
        <w:rFonts w:hint="default"/>
        <w:lang w:val="en-US" w:eastAsia="en-US" w:bidi="ar-SA"/>
      </w:rPr>
    </w:lvl>
  </w:abstractNum>
  <w:abstractNum w:abstractNumId="39" w15:restartNumberingAfterBreak="0">
    <w:nsid w:val="40A23821"/>
    <w:multiLevelType w:val="hybridMultilevel"/>
    <w:tmpl w:val="1F68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FB231"/>
    <w:multiLevelType w:val="hybridMultilevel"/>
    <w:tmpl w:val="FEF007C4"/>
    <w:lvl w:ilvl="0" w:tplc="596E4D0E">
      <w:start w:val="1"/>
      <w:numFmt w:val="bullet"/>
      <w:lvlText w:val=""/>
      <w:lvlJc w:val="left"/>
      <w:pPr>
        <w:ind w:left="720" w:hanging="360"/>
      </w:pPr>
      <w:rPr>
        <w:rFonts w:ascii="Symbol" w:hAnsi="Symbol" w:hint="default"/>
      </w:rPr>
    </w:lvl>
    <w:lvl w:ilvl="1" w:tplc="73308146">
      <w:start w:val="1"/>
      <w:numFmt w:val="bullet"/>
      <w:lvlText w:val="o"/>
      <w:lvlJc w:val="left"/>
      <w:pPr>
        <w:ind w:left="1440" w:hanging="360"/>
      </w:pPr>
      <w:rPr>
        <w:rFonts w:ascii="Courier New" w:hAnsi="Courier New" w:hint="default"/>
      </w:rPr>
    </w:lvl>
    <w:lvl w:ilvl="2" w:tplc="C05AEF32">
      <w:start w:val="1"/>
      <w:numFmt w:val="bullet"/>
      <w:lvlText w:val=""/>
      <w:lvlJc w:val="left"/>
      <w:pPr>
        <w:ind w:left="2160" w:hanging="360"/>
      </w:pPr>
      <w:rPr>
        <w:rFonts w:ascii="Wingdings" w:hAnsi="Wingdings" w:hint="default"/>
      </w:rPr>
    </w:lvl>
    <w:lvl w:ilvl="3" w:tplc="FA1C9108">
      <w:start w:val="1"/>
      <w:numFmt w:val="bullet"/>
      <w:lvlText w:val=""/>
      <w:lvlJc w:val="left"/>
      <w:pPr>
        <w:ind w:left="2880" w:hanging="360"/>
      </w:pPr>
      <w:rPr>
        <w:rFonts w:ascii="Symbol" w:hAnsi="Symbol" w:hint="default"/>
      </w:rPr>
    </w:lvl>
    <w:lvl w:ilvl="4" w:tplc="51DE2814">
      <w:start w:val="1"/>
      <w:numFmt w:val="bullet"/>
      <w:lvlText w:val="o"/>
      <w:lvlJc w:val="left"/>
      <w:pPr>
        <w:ind w:left="3600" w:hanging="360"/>
      </w:pPr>
      <w:rPr>
        <w:rFonts w:ascii="Courier New" w:hAnsi="Courier New" w:hint="default"/>
      </w:rPr>
    </w:lvl>
    <w:lvl w:ilvl="5" w:tplc="FDC62698">
      <w:start w:val="1"/>
      <w:numFmt w:val="bullet"/>
      <w:lvlText w:val=""/>
      <w:lvlJc w:val="left"/>
      <w:pPr>
        <w:ind w:left="4320" w:hanging="360"/>
      </w:pPr>
      <w:rPr>
        <w:rFonts w:ascii="Wingdings" w:hAnsi="Wingdings" w:hint="default"/>
      </w:rPr>
    </w:lvl>
    <w:lvl w:ilvl="6" w:tplc="EDA8064A">
      <w:start w:val="1"/>
      <w:numFmt w:val="bullet"/>
      <w:lvlText w:val=""/>
      <w:lvlJc w:val="left"/>
      <w:pPr>
        <w:ind w:left="5040" w:hanging="360"/>
      </w:pPr>
      <w:rPr>
        <w:rFonts w:ascii="Symbol" w:hAnsi="Symbol" w:hint="default"/>
      </w:rPr>
    </w:lvl>
    <w:lvl w:ilvl="7" w:tplc="8E9683AE">
      <w:start w:val="1"/>
      <w:numFmt w:val="bullet"/>
      <w:lvlText w:val="o"/>
      <w:lvlJc w:val="left"/>
      <w:pPr>
        <w:ind w:left="5760" w:hanging="360"/>
      </w:pPr>
      <w:rPr>
        <w:rFonts w:ascii="Courier New" w:hAnsi="Courier New" w:hint="default"/>
      </w:rPr>
    </w:lvl>
    <w:lvl w:ilvl="8" w:tplc="1746377E">
      <w:start w:val="1"/>
      <w:numFmt w:val="bullet"/>
      <w:lvlText w:val=""/>
      <w:lvlJc w:val="left"/>
      <w:pPr>
        <w:ind w:left="6480" w:hanging="360"/>
      </w:pPr>
      <w:rPr>
        <w:rFonts w:ascii="Wingdings" w:hAnsi="Wingdings" w:hint="default"/>
      </w:rPr>
    </w:lvl>
  </w:abstractNum>
  <w:abstractNum w:abstractNumId="41" w15:restartNumberingAfterBreak="0">
    <w:nsid w:val="41941A2E"/>
    <w:multiLevelType w:val="hybridMultilevel"/>
    <w:tmpl w:val="28D2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412356"/>
    <w:multiLevelType w:val="hybridMultilevel"/>
    <w:tmpl w:val="99EC7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4E2BFC"/>
    <w:multiLevelType w:val="hybridMultilevel"/>
    <w:tmpl w:val="2242812A"/>
    <w:lvl w:ilvl="0" w:tplc="8BC234D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E3AA780A">
      <w:numFmt w:val="bullet"/>
      <w:lvlText w:val="•"/>
      <w:lvlJc w:val="left"/>
      <w:pPr>
        <w:ind w:left="1204" w:hanging="360"/>
      </w:pPr>
      <w:rPr>
        <w:rFonts w:hint="default"/>
        <w:lang w:val="en-US" w:eastAsia="en-US" w:bidi="ar-SA"/>
      </w:rPr>
    </w:lvl>
    <w:lvl w:ilvl="2" w:tplc="7B3654BE">
      <w:numFmt w:val="bullet"/>
      <w:lvlText w:val="•"/>
      <w:lvlJc w:val="left"/>
      <w:pPr>
        <w:ind w:left="1589" w:hanging="360"/>
      </w:pPr>
      <w:rPr>
        <w:rFonts w:hint="default"/>
        <w:lang w:val="en-US" w:eastAsia="en-US" w:bidi="ar-SA"/>
      </w:rPr>
    </w:lvl>
    <w:lvl w:ilvl="3" w:tplc="88941A9A">
      <w:numFmt w:val="bullet"/>
      <w:lvlText w:val="•"/>
      <w:lvlJc w:val="left"/>
      <w:pPr>
        <w:ind w:left="1973" w:hanging="360"/>
      </w:pPr>
      <w:rPr>
        <w:rFonts w:hint="default"/>
        <w:lang w:val="en-US" w:eastAsia="en-US" w:bidi="ar-SA"/>
      </w:rPr>
    </w:lvl>
    <w:lvl w:ilvl="4" w:tplc="C7EC5CA2">
      <w:numFmt w:val="bullet"/>
      <w:lvlText w:val="•"/>
      <w:lvlJc w:val="left"/>
      <w:pPr>
        <w:ind w:left="2358" w:hanging="360"/>
      </w:pPr>
      <w:rPr>
        <w:rFonts w:hint="default"/>
        <w:lang w:val="en-US" w:eastAsia="en-US" w:bidi="ar-SA"/>
      </w:rPr>
    </w:lvl>
    <w:lvl w:ilvl="5" w:tplc="4A6219C0">
      <w:numFmt w:val="bullet"/>
      <w:lvlText w:val="•"/>
      <w:lvlJc w:val="left"/>
      <w:pPr>
        <w:ind w:left="2742" w:hanging="360"/>
      </w:pPr>
      <w:rPr>
        <w:rFonts w:hint="default"/>
        <w:lang w:val="en-US" w:eastAsia="en-US" w:bidi="ar-SA"/>
      </w:rPr>
    </w:lvl>
    <w:lvl w:ilvl="6" w:tplc="4126AB26">
      <w:numFmt w:val="bullet"/>
      <w:lvlText w:val="•"/>
      <w:lvlJc w:val="left"/>
      <w:pPr>
        <w:ind w:left="3127" w:hanging="360"/>
      </w:pPr>
      <w:rPr>
        <w:rFonts w:hint="default"/>
        <w:lang w:val="en-US" w:eastAsia="en-US" w:bidi="ar-SA"/>
      </w:rPr>
    </w:lvl>
    <w:lvl w:ilvl="7" w:tplc="5F16525A">
      <w:numFmt w:val="bullet"/>
      <w:lvlText w:val="•"/>
      <w:lvlJc w:val="left"/>
      <w:pPr>
        <w:ind w:left="3511" w:hanging="360"/>
      </w:pPr>
      <w:rPr>
        <w:rFonts w:hint="default"/>
        <w:lang w:val="en-US" w:eastAsia="en-US" w:bidi="ar-SA"/>
      </w:rPr>
    </w:lvl>
    <w:lvl w:ilvl="8" w:tplc="BB5EBEA0">
      <w:numFmt w:val="bullet"/>
      <w:lvlText w:val="•"/>
      <w:lvlJc w:val="left"/>
      <w:pPr>
        <w:ind w:left="3896" w:hanging="360"/>
      </w:pPr>
      <w:rPr>
        <w:rFonts w:hint="default"/>
        <w:lang w:val="en-US" w:eastAsia="en-US" w:bidi="ar-SA"/>
      </w:rPr>
    </w:lvl>
  </w:abstractNum>
  <w:abstractNum w:abstractNumId="44" w15:restartNumberingAfterBreak="0">
    <w:nsid w:val="47AC5205"/>
    <w:multiLevelType w:val="hybridMultilevel"/>
    <w:tmpl w:val="A48E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465744"/>
    <w:multiLevelType w:val="hybridMultilevel"/>
    <w:tmpl w:val="24ECD7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4BB227DA"/>
    <w:multiLevelType w:val="hybridMultilevel"/>
    <w:tmpl w:val="462C6C34"/>
    <w:lvl w:ilvl="0" w:tplc="67A8111A">
      <w:numFmt w:val="bullet"/>
      <w:lvlText w:val=""/>
      <w:lvlJc w:val="left"/>
      <w:pPr>
        <w:ind w:left="860" w:hanging="360"/>
      </w:pPr>
      <w:rPr>
        <w:rFonts w:hint="default"/>
        <w:w w:val="100"/>
        <w:lang w:val="en-US" w:eastAsia="en-US" w:bidi="en-US"/>
      </w:rPr>
    </w:lvl>
    <w:lvl w:ilvl="1" w:tplc="57941EEC">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A614CED6">
      <w:numFmt w:val="bullet"/>
      <w:lvlText w:val=""/>
      <w:lvlJc w:val="left"/>
      <w:pPr>
        <w:ind w:left="2300" w:hanging="360"/>
      </w:pPr>
      <w:rPr>
        <w:rFonts w:ascii="Wingdings" w:eastAsia="Wingdings" w:hAnsi="Wingdings" w:cs="Wingdings" w:hint="default"/>
        <w:w w:val="100"/>
        <w:sz w:val="24"/>
        <w:szCs w:val="24"/>
        <w:lang w:val="en-US" w:eastAsia="en-US" w:bidi="en-US"/>
      </w:rPr>
    </w:lvl>
    <w:lvl w:ilvl="3" w:tplc="5F5494A8">
      <w:numFmt w:val="bullet"/>
      <w:lvlText w:val="•"/>
      <w:lvlJc w:val="left"/>
      <w:pPr>
        <w:ind w:left="3307" w:hanging="360"/>
      </w:pPr>
      <w:rPr>
        <w:rFonts w:hint="default"/>
        <w:lang w:val="en-US" w:eastAsia="en-US" w:bidi="en-US"/>
      </w:rPr>
    </w:lvl>
    <w:lvl w:ilvl="4" w:tplc="61F80070">
      <w:numFmt w:val="bullet"/>
      <w:lvlText w:val="•"/>
      <w:lvlJc w:val="left"/>
      <w:pPr>
        <w:ind w:left="4315" w:hanging="360"/>
      </w:pPr>
      <w:rPr>
        <w:rFonts w:hint="default"/>
        <w:lang w:val="en-US" w:eastAsia="en-US" w:bidi="en-US"/>
      </w:rPr>
    </w:lvl>
    <w:lvl w:ilvl="5" w:tplc="3164282A">
      <w:numFmt w:val="bullet"/>
      <w:lvlText w:val="•"/>
      <w:lvlJc w:val="left"/>
      <w:pPr>
        <w:ind w:left="5322" w:hanging="360"/>
      </w:pPr>
      <w:rPr>
        <w:rFonts w:hint="default"/>
        <w:lang w:val="en-US" w:eastAsia="en-US" w:bidi="en-US"/>
      </w:rPr>
    </w:lvl>
    <w:lvl w:ilvl="6" w:tplc="504E384A">
      <w:numFmt w:val="bullet"/>
      <w:lvlText w:val="•"/>
      <w:lvlJc w:val="left"/>
      <w:pPr>
        <w:ind w:left="6330" w:hanging="360"/>
      </w:pPr>
      <w:rPr>
        <w:rFonts w:hint="default"/>
        <w:lang w:val="en-US" w:eastAsia="en-US" w:bidi="en-US"/>
      </w:rPr>
    </w:lvl>
    <w:lvl w:ilvl="7" w:tplc="E9F63930">
      <w:numFmt w:val="bullet"/>
      <w:lvlText w:val="•"/>
      <w:lvlJc w:val="left"/>
      <w:pPr>
        <w:ind w:left="7337" w:hanging="360"/>
      </w:pPr>
      <w:rPr>
        <w:rFonts w:hint="default"/>
        <w:lang w:val="en-US" w:eastAsia="en-US" w:bidi="en-US"/>
      </w:rPr>
    </w:lvl>
    <w:lvl w:ilvl="8" w:tplc="751C35BA">
      <w:numFmt w:val="bullet"/>
      <w:lvlText w:val="•"/>
      <w:lvlJc w:val="left"/>
      <w:pPr>
        <w:ind w:left="8345" w:hanging="360"/>
      </w:pPr>
      <w:rPr>
        <w:rFonts w:hint="default"/>
        <w:lang w:val="en-US" w:eastAsia="en-US" w:bidi="en-US"/>
      </w:rPr>
    </w:lvl>
  </w:abstractNum>
  <w:abstractNum w:abstractNumId="47" w15:restartNumberingAfterBreak="0">
    <w:nsid w:val="4EF014C4"/>
    <w:multiLevelType w:val="hybridMultilevel"/>
    <w:tmpl w:val="97D8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34325A"/>
    <w:multiLevelType w:val="hybridMultilevel"/>
    <w:tmpl w:val="3EB0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796C89"/>
    <w:multiLevelType w:val="hybridMultilevel"/>
    <w:tmpl w:val="179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E31CE2"/>
    <w:multiLevelType w:val="hybridMultilevel"/>
    <w:tmpl w:val="914800BC"/>
    <w:lvl w:ilvl="0" w:tplc="AAB4293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7963DC6">
      <w:numFmt w:val="bullet"/>
      <w:lvlText w:val="•"/>
      <w:lvlJc w:val="left"/>
      <w:pPr>
        <w:ind w:left="1204" w:hanging="360"/>
      </w:pPr>
      <w:rPr>
        <w:rFonts w:hint="default"/>
        <w:lang w:val="en-US" w:eastAsia="en-US" w:bidi="ar-SA"/>
      </w:rPr>
    </w:lvl>
    <w:lvl w:ilvl="2" w:tplc="30A8FB26">
      <w:numFmt w:val="bullet"/>
      <w:lvlText w:val="•"/>
      <w:lvlJc w:val="left"/>
      <w:pPr>
        <w:ind w:left="1589" w:hanging="360"/>
      </w:pPr>
      <w:rPr>
        <w:rFonts w:hint="default"/>
        <w:lang w:val="en-US" w:eastAsia="en-US" w:bidi="ar-SA"/>
      </w:rPr>
    </w:lvl>
    <w:lvl w:ilvl="3" w:tplc="85B272DE">
      <w:numFmt w:val="bullet"/>
      <w:lvlText w:val="•"/>
      <w:lvlJc w:val="left"/>
      <w:pPr>
        <w:ind w:left="1973" w:hanging="360"/>
      </w:pPr>
      <w:rPr>
        <w:rFonts w:hint="default"/>
        <w:lang w:val="en-US" w:eastAsia="en-US" w:bidi="ar-SA"/>
      </w:rPr>
    </w:lvl>
    <w:lvl w:ilvl="4" w:tplc="1CA8B4CC">
      <w:numFmt w:val="bullet"/>
      <w:lvlText w:val="•"/>
      <w:lvlJc w:val="left"/>
      <w:pPr>
        <w:ind w:left="2358" w:hanging="360"/>
      </w:pPr>
      <w:rPr>
        <w:rFonts w:hint="default"/>
        <w:lang w:val="en-US" w:eastAsia="en-US" w:bidi="ar-SA"/>
      </w:rPr>
    </w:lvl>
    <w:lvl w:ilvl="5" w:tplc="85D01838">
      <w:numFmt w:val="bullet"/>
      <w:lvlText w:val="•"/>
      <w:lvlJc w:val="left"/>
      <w:pPr>
        <w:ind w:left="2742" w:hanging="360"/>
      </w:pPr>
      <w:rPr>
        <w:rFonts w:hint="default"/>
        <w:lang w:val="en-US" w:eastAsia="en-US" w:bidi="ar-SA"/>
      </w:rPr>
    </w:lvl>
    <w:lvl w:ilvl="6" w:tplc="66A0606C">
      <w:numFmt w:val="bullet"/>
      <w:lvlText w:val="•"/>
      <w:lvlJc w:val="left"/>
      <w:pPr>
        <w:ind w:left="3127" w:hanging="360"/>
      </w:pPr>
      <w:rPr>
        <w:rFonts w:hint="default"/>
        <w:lang w:val="en-US" w:eastAsia="en-US" w:bidi="ar-SA"/>
      </w:rPr>
    </w:lvl>
    <w:lvl w:ilvl="7" w:tplc="7CC635B4">
      <w:numFmt w:val="bullet"/>
      <w:lvlText w:val="•"/>
      <w:lvlJc w:val="left"/>
      <w:pPr>
        <w:ind w:left="3511" w:hanging="360"/>
      </w:pPr>
      <w:rPr>
        <w:rFonts w:hint="default"/>
        <w:lang w:val="en-US" w:eastAsia="en-US" w:bidi="ar-SA"/>
      </w:rPr>
    </w:lvl>
    <w:lvl w:ilvl="8" w:tplc="80D02BAA">
      <w:numFmt w:val="bullet"/>
      <w:lvlText w:val="•"/>
      <w:lvlJc w:val="left"/>
      <w:pPr>
        <w:ind w:left="3896" w:hanging="360"/>
      </w:pPr>
      <w:rPr>
        <w:rFonts w:hint="default"/>
        <w:lang w:val="en-US" w:eastAsia="en-US" w:bidi="ar-SA"/>
      </w:rPr>
    </w:lvl>
  </w:abstractNum>
  <w:abstractNum w:abstractNumId="51" w15:restartNumberingAfterBreak="0">
    <w:nsid w:val="58167AE9"/>
    <w:multiLevelType w:val="hybridMultilevel"/>
    <w:tmpl w:val="76AAF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7C2CA2"/>
    <w:multiLevelType w:val="hybridMultilevel"/>
    <w:tmpl w:val="C9321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5B55B4"/>
    <w:multiLevelType w:val="hybridMultilevel"/>
    <w:tmpl w:val="3976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566A42"/>
    <w:multiLevelType w:val="hybridMultilevel"/>
    <w:tmpl w:val="459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7C6374"/>
    <w:multiLevelType w:val="hybridMultilevel"/>
    <w:tmpl w:val="24C4D336"/>
    <w:lvl w:ilvl="0" w:tplc="6422C83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C822D72">
      <w:numFmt w:val="bullet"/>
      <w:lvlText w:val="•"/>
      <w:lvlJc w:val="left"/>
      <w:pPr>
        <w:ind w:left="1204" w:hanging="360"/>
      </w:pPr>
      <w:rPr>
        <w:rFonts w:hint="default"/>
        <w:lang w:val="en-US" w:eastAsia="en-US" w:bidi="ar-SA"/>
      </w:rPr>
    </w:lvl>
    <w:lvl w:ilvl="2" w:tplc="D0EEBBBC">
      <w:numFmt w:val="bullet"/>
      <w:lvlText w:val="•"/>
      <w:lvlJc w:val="left"/>
      <w:pPr>
        <w:ind w:left="1589" w:hanging="360"/>
      </w:pPr>
      <w:rPr>
        <w:rFonts w:hint="default"/>
        <w:lang w:val="en-US" w:eastAsia="en-US" w:bidi="ar-SA"/>
      </w:rPr>
    </w:lvl>
    <w:lvl w:ilvl="3" w:tplc="958CBF7E">
      <w:numFmt w:val="bullet"/>
      <w:lvlText w:val="•"/>
      <w:lvlJc w:val="left"/>
      <w:pPr>
        <w:ind w:left="1973" w:hanging="360"/>
      </w:pPr>
      <w:rPr>
        <w:rFonts w:hint="default"/>
        <w:lang w:val="en-US" w:eastAsia="en-US" w:bidi="ar-SA"/>
      </w:rPr>
    </w:lvl>
    <w:lvl w:ilvl="4" w:tplc="DDF6D3B8">
      <w:numFmt w:val="bullet"/>
      <w:lvlText w:val="•"/>
      <w:lvlJc w:val="left"/>
      <w:pPr>
        <w:ind w:left="2358" w:hanging="360"/>
      </w:pPr>
      <w:rPr>
        <w:rFonts w:hint="default"/>
        <w:lang w:val="en-US" w:eastAsia="en-US" w:bidi="ar-SA"/>
      </w:rPr>
    </w:lvl>
    <w:lvl w:ilvl="5" w:tplc="B394ADE6">
      <w:numFmt w:val="bullet"/>
      <w:lvlText w:val="•"/>
      <w:lvlJc w:val="left"/>
      <w:pPr>
        <w:ind w:left="2742" w:hanging="360"/>
      </w:pPr>
      <w:rPr>
        <w:rFonts w:hint="default"/>
        <w:lang w:val="en-US" w:eastAsia="en-US" w:bidi="ar-SA"/>
      </w:rPr>
    </w:lvl>
    <w:lvl w:ilvl="6" w:tplc="0644D446">
      <w:numFmt w:val="bullet"/>
      <w:lvlText w:val="•"/>
      <w:lvlJc w:val="left"/>
      <w:pPr>
        <w:ind w:left="3127" w:hanging="360"/>
      </w:pPr>
      <w:rPr>
        <w:rFonts w:hint="default"/>
        <w:lang w:val="en-US" w:eastAsia="en-US" w:bidi="ar-SA"/>
      </w:rPr>
    </w:lvl>
    <w:lvl w:ilvl="7" w:tplc="065C656A">
      <w:numFmt w:val="bullet"/>
      <w:lvlText w:val="•"/>
      <w:lvlJc w:val="left"/>
      <w:pPr>
        <w:ind w:left="3511" w:hanging="360"/>
      </w:pPr>
      <w:rPr>
        <w:rFonts w:hint="default"/>
        <w:lang w:val="en-US" w:eastAsia="en-US" w:bidi="ar-SA"/>
      </w:rPr>
    </w:lvl>
    <w:lvl w:ilvl="8" w:tplc="220817A4">
      <w:numFmt w:val="bullet"/>
      <w:lvlText w:val="•"/>
      <w:lvlJc w:val="left"/>
      <w:pPr>
        <w:ind w:left="3896" w:hanging="360"/>
      </w:pPr>
      <w:rPr>
        <w:rFonts w:hint="default"/>
        <w:lang w:val="en-US" w:eastAsia="en-US" w:bidi="ar-SA"/>
      </w:rPr>
    </w:lvl>
  </w:abstractNum>
  <w:abstractNum w:abstractNumId="56" w15:restartNumberingAfterBreak="0">
    <w:nsid w:val="7AF71886"/>
    <w:multiLevelType w:val="hybridMultilevel"/>
    <w:tmpl w:val="27A4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680165">
    <w:abstractNumId w:val="40"/>
  </w:num>
  <w:num w:numId="2" w16cid:durableId="67578210">
    <w:abstractNumId w:val="9"/>
  </w:num>
  <w:num w:numId="3" w16cid:durableId="658728185">
    <w:abstractNumId w:val="7"/>
  </w:num>
  <w:num w:numId="4" w16cid:durableId="1150513542">
    <w:abstractNumId w:val="6"/>
  </w:num>
  <w:num w:numId="5" w16cid:durableId="1000811183">
    <w:abstractNumId w:val="5"/>
  </w:num>
  <w:num w:numId="6" w16cid:durableId="1676807167">
    <w:abstractNumId w:val="4"/>
  </w:num>
  <w:num w:numId="7" w16cid:durableId="1770543391">
    <w:abstractNumId w:val="8"/>
  </w:num>
  <w:num w:numId="8" w16cid:durableId="1906716995">
    <w:abstractNumId w:val="3"/>
  </w:num>
  <w:num w:numId="9" w16cid:durableId="319963798">
    <w:abstractNumId w:val="2"/>
  </w:num>
  <w:num w:numId="10" w16cid:durableId="1998261374">
    <w:abstractNumId w:val="1"/>
  </w:num>
  <w:num w:numId="11" w16cid:durableId="309477494">
    <w:abstractNumId w:val="0"/>
  </w:num>
  <w:num w:numId="12" w16cid:durableId="765923936">
    <w:abstractNumId w:val="24"/>
  </w:num>
  <w:num w:numId="13" w16cid:durableId="974870442">
    <w:abstractNumId w:val="51"/>
  </w:num>
  <w:num w:numId="14" w16cid:durableId="1825317701">
    <w:abstractNumId w:val="52"/>
  </w:num>
  <w:num w:numId="15" w16cid:durableId="2048992918">
    <w:abstractNumId w:val="10"/>
  </w:num>
  <w:num w:numId="16" w16cid:durableId="1547109267">
    <w:abstractNumId w:val="36"/>
  </w:num>
  <w:num w:numId="17" w16cid:durableId="564219776">
    <w:abstractNumId w:val="55"/>
  </w:num>
  <w:num w:numId="18" w16cid:durableId="1869685950">
    <w:abstractNumId w:val="37"/>
  </w:num>
  <w:num w:numId="19" w16cid:durableId="977489411">
    <w:abstractNumId w:val="38"/>
  </w:num>
  <w:num w:numId="20" w16cid:durableId="94984065">
    <w:abstractNumId w:val="50"/>
  </w:num>
  <w:num w:numId="21" w16cid:durableId="1151097532">
    <w:abstractNumId w:val="35"/>
  </w:num>
  <w:num w:numId="22" w16cid:durableId="1747533742">
    <w:abstractNumId w:val="33"/>
  </w:num>
  <w:num w:numId="23" w16cid:durableId="316997965">
    <w:abstractNumId w:val="23"/>
  </w:num>
  <w:num w:numId="24" w16cid:durableId="2034115579">
    <w:abstractNumId w:val="43"/>
  </w:num>
  <w:num w:numId="25" w16cid:durableId="1445735314">
    <w:abstractNumId w:val="34"/>
  </w:num>
  <w:num w:numId="26" w16cid:durableId="1549605827">
    <w:abstractNumId w:val="29"/>
  </w:num>
  <w:num w:numId="27" w16cid:durableId="1130244266">
    <w:abstractNumId w:val="42"/>
  </w:num>
  <w:num w:numId="28" w16cid:durableId="684864312">
    <w:abstractNumId w:val="31"/>
  </w:num>
  <w:num w:numId="29" w16cid:durableId="1368681843">
    <w:abstractNumId w:val="18"/>
  </w:num>
  <w:num w:numId="30" w16cid:durableId="873423084">
    <w:abstractNumId w:val="15"/>
  </w:num>
  <w:num w:numId="31" w16cid:durableId="1770156240">
    <w:abstractNumId w:val="20"/>
  </w:num>
  <w:num w:numId="32" w16cid:durableId="171382029">
    <w:abstractNumId w:val="39"/>
  </w:num>
  <w:num w:numId="33" w16cid:durableId="1841893397">
    <w:abstractNumId w:val="30"/>
  </w:num>
  <w:num w:numId="34" w16cid:durableId="348795587">
    <w:abstractNumId w:val="16"/>
  </w:num>
  <w:num w:numId="35" w16cid:durableId="129901046">
    <w:abstractNumId w:val="19"/>
  </w:num>
  <w:num w:numId="36" w16cid:durableId="79571291">
    <w:abstractNumId w:val="47"/>
  </w:num>
  <w:num w:numId="37" w16cid:durableId="1649629014">
    <w:abstractNumId w:val="44"/>
  </w:num>
  <w:num w:numId="38" w16cid:durableId="403723350">
    <w:abstractNumId w:val="22"/>
  </w:num>
  <w:num w:numId="39" w16cid:durableId="1972320138">
    <w:abstractNumId w:val="53"/>
  </w:num>
  <w:num w:numId="40" w16cid:durableId="1607420055">
    <w:abstractNumId w:val="56"/>
  </w:num>
  <w:num w:numId="41" w16cid:durableId="333385833">
    <w:abstractNumId w:val="27"/>
  </w:num>
  <w:num w:numId="42" w16cid:durableId="48309688">
    <w:abstractNumId w:val="25"/>
  </w:num>
  <w:num w:numId="43" w16cid:durableId="1523397360">
    <w:abstractNumId w:val="54"/>
  </w:num>
  <w:num w:numId="44" w16cid:durableId="217210582">
    <w:abstractNumId w:val="12"/>
  </w:num>
  <w:num w:numId="45" w16cid:durableId="1596816150">
    <w:abstractNumId w:val="49"/>
  </w:num>
  <w:num w:numId="46" w16cid:durableId="1854953678">
    <w:abstractNumId w:val="21"/>
  </w:num>
  <w:num w:numId="47" w16cid:durableId="1329594594">
    <w:abstractNumId w:val="13"/>
  </w:num>
  <w:num w:numId="48" w16cid:durableId="1624118708">
    <w:abstractNumId w:val="48"/>
  </w:num>
  <w:num w:numId="49" w16cid:durableId="1021470163">
    <w:abstractNumId w:val="46"/>
  </w:num>
  <w:num w:numId="50" w16cid:durableId="628822097">
    <w:abstractNumId w:val="17"/>
  </w:num>
  <w:num w:numId="51" w16cid:durableId="494959359">
    <w:abstractNumId w:val="11"/>
  </w:num>
  <w:num w:numId="52" w16cid:durableId="1402294420">
    <w:abstractNumId w:val="26"/>
  </w:num>
  <w:num w:numId="53" w16cid:durableId="1532378897">
    <w:abstractNumId w:val="41"/>
  </w:num>
  <w:num w:numId="54" w16cid:durableId="1176193107">
    <w:abstractNumId w:val="45"/>
  </w:num>
  <w:num w:numId="55" w16cid:durableId="1721902736">
    <w:abstractNumId w:val="14"/>
  </w:num>
  <w:num w:numId="56" w16cid:durableId="1661348377">
    <w:abstractNumId w:val="32"/>
  </w:num>
  <w:num w:numId="57" w16cid:durableId="1886285618">
    <w:abstractNumId w:val="2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Bojkov">
    <w15:presenceInfo w15:providerId="AD" w15:userId="S::ebojkov@qualityhealth.org::6ebdf489-8751-49a4-bcfc-8b396765f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32"/>
    <w:rsid w:val="00000D82"/>
    <w:rsid w:val="00002536"/>
    <w:rsid w:val="00002F18"/>
    <w:rsid w:val="00003311"/>
    <w:rsid w:val="00003BD6"/>
    <w:rsid w:val="000048FF"/>
    <w:rsid w:val="00005071"/>
    <w:rsid w:val="00005323"/>
    <w:rsid w:val="000066C5"/>
    <w:rsid w:val="0000712C"/>
    <w:rsid w:val="0000775B"/>
    <w:rsid w:val="00012A8B"/>
    <w:rsid w:val="000131A7"/>
    <w:rsid w:val="000142DF"/>
    <w:rsid w:val="00014F5C"/>
    <w:rsid w:val="0001599B"/>
    <w:rsid w:val="000176B1"/>
    <w:rsid w:val="000179EC"/>
    <w:rsid w:val="00017E84"/>
    <w:rsid w:val="00017F60"/>
    <w:rsid w:val="000201B1"/>
    <w:rsid w:val="00021A38"/>
    <w:rsid w:val="0002225C"/>
    <w:rsid w:val="000226CF"/>
    <w:rsid w:val="00023229"/>
    <w:rsid w:val="00023C3B"/>
    <w:rsid w:val="00024377"/>
    <w:rsid w:val="00024968"/>
    <w:rsid w:val="00024AE2"/>
    <w:rsid w:val="00024E7C"/>
    <w:rsid w:val="00024F21"/>
    <w:rsid w:val="00026905"/>
    <w:rsid w:val="00026FB9"/>
    <w:rsid w:val="00027294"/>
    <w:rsid w:val="000272FC"/>
    <w:rsid w:val="00027E35"/>
    <w:rsid w:val="000311BB"/>
    <w:rsid w:val="00032812"/>
    <w:rsid w:val="00033C2D"/>
    <w:rsid w:val="00033C5A"/>
    <w:rsid w:val="00034121"/>
    <w:rsid w:val="00035788"/>
    <w:rsid w:val="000360C8"/>
    <w:rsid w:val="000369F1"/>
    <w:rsid w:val="00036CE4"/>
    <w:rsid w:val="00036F56"/>
    <w:rsid w:val="0004150C"/>
    <w:rsid w:val="000429B4"/>
    <w:rsid w:val="00044459"/>
    <w:rsid w:val="00044F07"/>
    <w:rsid w:val="00045832"/>
    <w:rsid w:val="00045911"/>
    <w:rsid w:val="00046DA2"/>
    <w:rsid w:val="00050C73"/>
    <w:rsid w:val="0005252A"/>
    <w:rsid w:val="00052F52"/>
    <w:rsid w:val="00052FC1"/>
    <w:rsid w:val="0005310A"/>
    <w:rsid w:val="000531C8"/>
    <w:rsid w:val="000534FE"/>
    <w:rsid w:val="00054562"/>
    <w:rsid w:val="00055E03"/>
    <w:rsid w:val="0005663C"/>
    <w:rsid w:val="00057321"/>
    <w:rsid w:val="00057B86"/>
    <w:rsid w:val="00060B52"/>
    <w:rsid w:val="000613AE"/>
    <w:rsid w:val="00061D19"/>
    <w:rsid w:val="000624CD"/>
    <w:rsid w:val="00063A67"/>
    <w:rsid w:val="00063C52"/>
    <w:rsid w:val="000645FA"/>
    <w:rsid w:val="00064F18"/>
    <w:rsid w:val="000651B3"/>
    <w:rsid w:val="000665E7"/>
    <w:rsid w:val="00066C3E"/>
    <w:rsid w:val="00071859"/>
    <w:rsid w:val="000726E5"/>
    <w:rsid w:val="00073A77"/>
    <w:rsid w:val="000744C0"/>
    <w:rsid w:val="00075585"/>
    <w:rsid w:val="0007622B"/>
    <w:rsid w:val="000765BF"/>
    <w:rsid w:val="00077AF8"/>
    <w:rsid w:val="00080CAC"/>
    <w:rsid w:val="000823AF"/>
    <w:rsid w:val="0008258A"/>
    <w:rsid w:val="00082779"/>
    <w:rsid w:val="00082AA4"/>
    <w:rsid w:val="00082C6E"/>
    <w:rsid w:val="000834FA"/>
    <w:rsid w:val="000837D9"/>
    <w:rsid w:val="00084199"/>
    <w:rsid w:val="00084C78"/>
    <w:rsid w:val="00085D0C"/>
    <w:rsid w:val="00086545"/>
    <w:rsid w:val="00086CE6"/>
    <w:rsid w:val="00086FD0"/>
    <w:rsid w:val="000902C0"/>
    <w:rsid w:val="00090632"/>
    <w:rsid w:val="0009259A"/>
    <w:rsid w:val="000930A7"/>
    <w:rsid w:val="00094C1E"/>
    <w:rsid w:val="00096A03"/>
    <w:rsid w:val="0009733C"/>
    <w:rsid w:val="0009747B"/>
    <w:rsid w:val="000A0541"/>
    <w:rsid w:val="000A08C3"/>
    <w:rsid w:val="000A1599"/>
    <w:rsid w:val="000A19A3"/>
    <w:rsid w:val="000A2AB4"/>
    <w:rsid w:val="000A354C"/>
    <w:rsid w:val="000A3A29"/>
    <w:rsid w:val="000A4052"/>
    <w:rsid w:val="000A443D"/>
    <w:rsid w:val="000A4625"/>
    <w:rsid w:val="000A4A52"/>
    <w:rsid w:val="000A4F4E"/>
    <w:rsid w:val="000A5C20"/>
    <w:rsid w:val="000A61DF"/>
    <w:rsid w:val="000A66E2"/>
    <w:rsid w:val="000A7441"/>
    <w:rsid w:val="000A7F8B"/>
    <w:rsid w:val="000B2618"/>
    <w:rsid w:val="000B282C"/>
    <w:rsid w:val="000B3D94"/>
    <w:rsid w:val="000B4143"/>
    <w:rsid w:val="000B4607"/>
    <w:rsid w:val="000B5981"/>
    <w:rsid w:val="000B6318"/>
    <w:rsid w:val="000B68B1"/>
    <w:rsid w:val="000B72EF"/>
    <w:rsid w:val="000C10CE"/>
    <w:rsid w:val="000C39F0"/>
    <w:rsid w:val="000C46DB"/>
    <w:rsid w:val="000C490D"/>
    <w:rsid w:val="000C543F"/>
    <w:rsid w:val="000C6255"/>
    <w:rsid w:val="000C6D3A"/>
    <w:rsid w:val="000C75C2"/>
    <w:rsid w:val="000D06F3"/>
    <w:rsid w:val="000D1812"/>
    <w:rsid w:val="000D2710"/>
    <w:rsid w:val="000D2938"/>
    <w:rsid w:val="000D2B0A"/>
    <w:rsid w:val="000D3346"/>
    <w:rsid w:val="000D431F"/>
    <w:rsid w:val="000D65E2"/>
    <w:rsid w:val="000D6F58"/>
    <w:rsid w:val="000D741B"/>
    <w:rsid w:val="000D7635"/>
    <w:rsid w:val="000E0903"/>
    <w:rsid w:val="000E1084"/>
    <w:rsid w:val="000E26BB"/>
    <w:rsid w:val="000E2EDA"/>
    <w:rsid w:val="000E3826"/>
    <w:rsid w:val="000E4636"/>
    <w:rsid w:val="000E4906"/>
    <w:rsid w:val="000E4E43"/>
    <w:rsid w:val="000E522E"/>
    <w:rsid w:val="000E539D"/>
    <w:rsid w:val="000E6671"/>
    <w:rsid w:val="000E6CE2"/>
    <w:rsid w:val="000F1023"/>
    <w:rsid w:val="000F12E1"/>
    <w:rsid w:val="000F1C13"/>
    <w:rsid w:val="000F1D7F"/>
    <w:rsid w:val="000F1F21"/>
    <w:rsid w:val="000F317A"/>
    <w:rsid w:val="000F341C"/>
    <w:rsid w:val="000F37A9"/>
    <w:rsid w:val="000F434A"/>
    <w:rsid w:val="000F47D2"/>
    <w:rsid w:val="000F5C17"/>
    <w:rsid w:val="000F5D79"/>
    <w:rsid w:val="000F5DDE"/>
    <w:rsid w:val="000F60A1"/>
    <w:rsid w:val="000F7511"/>
    <w:rsid w:val="001003B0"/>
    <w:rsid w:val="00100A42"/>
    <w:rsid w:val="00101642"/>
    <w:rsid w:val="001021A2"/>
    <w:rsid w:val="00102FB6"/>
    <w:rsid w:val="001033A0"/>
    <w:rsid w:val="001040EE"/>
    <w:rsid w:val="0010510C"/>
    <w:rsid w:val="0011010D"/>
    <w:rsid w:val="00110B5C"/>
    <w:rsid w:val="00111352"/>
    <w:rsid w:val="00111BA0"/>
    <w:rsid w:val="001136C8"/>
    <w:rsid w:val="00114151"/>
    <w:rsid w:val="00116C81"/>
    <w:rsid w:val="00116F7D"/>
    <w:rsid w:val="00117BD6"/>
    <w:rsid w:val="00120078"/>
    <w:rsid w:val="00120283"/>
    <w:rsid w:val="00120DC4"/>
    <w:rsid w:val="00121050"/>
    <w:rsid w:val="00122A4C"/>
    <w:rsid w:val="00124E81"/>
    <w:rsid w:val="00124EB3"/>
    <w:rsid w:val="00125534"/>
    <w:rsid w:val="00130772"/>
    <w:rsid w:val="00130F2F"/>
    <w:rsid w:val="00130FA3"/>
    <w:rsid w:val="00131545"/>
    <w:rsid w:val="001320C1"/>
    <w:rsid w:val="001325AB"/>
    <w:rsid w:val="001327E0"/>
    <w:rsid w:val="0013305E"/>
    <w:rsid w:val="001340BD"/>
    <w:rsid w:val="00134D75"/>
    <w:rsid w:val="001353D6"/>
    <w:rsid w:val="001354D3"/>
    <w:rsid w:val="00135585"/>
    <w:rsid w:val="001361CF"/>
    <w:rsid w:val="0013638B"/>
    <w:rsid w:val="001368C4"/>
    <w:rsid w:val="00136C6C"/>
    <w:rsid w:val="00136CC4"/>
    <w:rsid w:val="00137A2A"/>
    <w:rsid w:val="00137CAB"/>
    <w:rsid w:val="00140680"/>
    <w:rsid w:val="00140804"/>
    <w:rsid w:val="001416F5"/>
    <w:rsid w:val="00142464"/>
    <w:rsid w:val="00142617"/>
    <w:rsid w:val="00143DBE"/>
    <w:rsid w:val="0014481C"/>
    <w:rsid w:val="00144A93"/>
    <w:rsid w:val="001450AE"/>
    <w:rsid w:val="001458E6"/>
    <w:rsid w:val="001460D6"/>
    <w:rsid w:val="0014654C"/>
    <w:rsid w:val="0014658C"/>
    <w:rsid w:val="00146EF3"/>
    <w:rsid w:val="00147A17"/>
    <w:rsid w:val="00147C45"/>
    <w:rsid w:val="00147E24"/>
    <w:rsid w:val="00150813"/>
    <w:rsid w:val="00151C55"/>
    <w:rsid w:val="00155C36"/>
    <w:rsid w:val="00155C38"/>
    <w:rsid w:val="00155FE3"/>
    <w:rsid w:val="00156CAE"/>
    <w:rsid w:val="0015776F"/>
    <w:rsid w:val="0016006B"/>
    <w:rsid w:val="0016077C"/>
    <w:rsid w:val="001620F7"/>
    <w:rsid w:val="00163174"/>
    <w:rsid w:val="001636CA"/>
    <w:rsid w:val="00164CF1"/>
    <w:rsid w:val="00164D5F"/>
    <w:rsid w:val="001653BA"/>
    <w:rsid w:val="00165531"/>
    <w:rsid w:val="001656A7"/>
    <w:rsid w:val="00165E39"/>
    <w:rsid w:val="001660CB"/>
    <w:rsid w:val="00171326"/>
    <w:rsid w:val="00172360"/>
    <w:rsid w:val="00173CFF"/>
    <w:rsid w:val="0017468C"/>
    <w:rsid w:val="00174DCE"/>
    <w:rsid w:val="00175476"/>
    <w:rsid w:val="00175623"/>
    <w:rsid w:val="00175D4D"/>
    <w:rsid w:val="00176281"/>
    <w:rsid w:val="00176E6D"/>
    <w:rsid w:val="00177B6F"/>
    <w:rsid w:val="00180312"/>
    <w:rsid w:val="00180650"/>
    <w:rsid w:val="0018068D"/>
    <w:rsid w:val="001811DE"/>
    <w:rsid w:val="00181CFD"/>
    <w:rsid w:val="00182D71"/>
    <w:rsid w:val="0018312D"/>
    <w:rsid w:val="00183C8E"/>
    <w:rsid w:val="001848B3"/>
    <w:rsid w:val="00184C58"/>
    <w:rsid w:val="00184F07"/>
    <w:rsid w:val="00186A9A"/>
    <w:rsid w:val="00186B03"/>
    <w:rsid w:val="00187C85"/>
    <w:rsid w:val="00190D47"/>
    <w:rsid w:val="00194545"/>
    <w:rsid w:val="00194664"/>
    <w:rsid w:val="00195533"/>
    <w:rsid w:val="00195997"/>
    <w:rsid w:val="00196998"/>
    <w:rsid w:val="00197526"/>
    <w:rsid w:val="0019796C"/>
    <w:rsid w:val="001A0E71"/>
    <w:rsid w:val="001A19DA"/>
    <w:rsid w:val="001A2D63"/>
    <w:rsid w:val="001A44AE"/>
    <w:rsid w:val="001A51BF"/>
    <w:rsid w:val="001A55E2"/>
    <w:rsid w:val="001A582C"/>
    <w:rsid w:val="001A592E"/>
    <w:rsid w:val="001A6D62"/>
    <w:rsid w:val="001A7245"/>
    <w:rsid w:val="001A7328"/>
    <w:rsid w:val="001B25D4"/>
    <w:rsid w:val="001B3AB8"/>
    <w:rsid w:val="001B3D2A"/>
    <w:rsid w:val="001B4558"/>
    <w:rsid w:val="001B4A09"/>
    <w:rsid w:val="001B5801"/>
    <w:rsid w:val="001B66A9"/>
    <w:rsid w:val="001B6789"/>
    <w:rsid w:val="001B7BE5"/>
    <w:rsid w:val="001C03A7"/>
    <w:rsid w:val="001C1462"/>
    <w:rsid w:val="001C1D61"/>
    <w:rsid w:val="001C2DF0"/>
    <w:rsid w:val="001C4B78"/>
    <w:rsid w:val="001C51BB"/>
    <w:rsid w:val="001C5F32"/>
    <w:rsid w:val="001C6D0C"/>
    <w:rsid w:val="001C6D66"/>
    <w:rsid w:val="001C705A"/>
    <w:rsid w:val="001D164E"/>
    <w:rsid w:val="001D2052"/>
    <w:rsid w:val="001D21CC"/>
    <w:rsid w:val="001D3EC7"/>
    <w:rsid w:val="001D5CA6"/>
    <w:rsid w:val="001D5E27"/>
    <w:rsid w:val="001D6101"/>
    <w:rsid w:val="001D714D"/>
    <w:rsid w:val="001E0753"/>
    <w:rsid w:val="001E0C7B"/>
    <w:rsid w:val="001E14D9"/>
    <w:rsid w:val="001E1C05"/>
    <w:rsid w:val="001E2329"/>
    <w:rsid w:val="001E4F49"/>
    <w:rsid w:val="001E6847"/>
    <w:rsid w:val="001E68AB"/>
    <w:rsid w:val="001E71F0"/>
    <w:rsid w:val="001F04D4"/>
    <w:rsid w:val="001F07C5"/>
    <w:rsid w:val="001F1694"/>
    <w:rsid w:val="001F18B2"/>
    <w:rsid w:val="001F1BC3"/>
    <w:rsid w:val="001F2B3C"/>
    <w:rsid w:val="001F4164"/>
    <w:rsid w:val="001F4256"/>
    <w:rsid w:val="001F4509"/>
    <w:rsid w:val="001F4EEB"/>
    <w:rsid w:val="001F5925"/>
    <w:rsid w:val="001F64B8"/>
    <w:rsid w:val="001F6F77"/>
    <w:rsid w:val="001F7515"/>
    <w:rsid w:val="001F76F4"/>
    <w:rsid w:val="001F7B1F"/>
    <w:rsid w:val="0020485E"/>
    <w:rsid w:val="00205261"/>
    <w:rsid w:val="002054A0"/>
    <w:rsid w:val="00205C04"/>
    <w:rsid w:val="00206732"/>
    <w:rsid w:val="00207059"/>
    <w:rsid w:val="00210105"/>
    <w:rsid w:val="00210168"/>
    <w:rsid w:val="0021037B"/>
    <w:rsid w:val="00210C14"/>
    <w:rsid w:val="002117DD"/>
    <w:rsid w:val="00212020"/>
    <w:rsid w:val="0021260E"/>
    <w:rsid w:val="00212706"/>
    <w:rsid w:val="002142B2"/>
    <w:rsid w:val="00214867"/>
    <w:rsid w:val="00214F85"/>
    <w:rsid w:val="00215448"/>
    <w:rsid w:val="00215590"/>
    <w:rsid w:val="00216D86"/>
    <w:rsid w:val="00217317"/>
    <w:rsid w:val="0021749A"/>
    <w:rsid w:val="00217D17"/>
    <w:rsid w:val="00217DBB"/>
    <w:rsid w:val="0022279A"/>
    <w:rsid w:val="0022468E"/>
    <w:rsid w:val="00224AD9"/>
    <w:rsid w:val="00224DD3"/>
    <w:rsid w:val="00225C9F"/>
    <w:rsid w:val="00226481"/>
    <w:rsid w:val="00226DD0"/>
    <w:rsid w:val="00227081"/>
    <w:rsid w:val="00227991"/>
    <w:rsid w:val="00231468"/>
    <w:rsid w:val="002317A3"/>
    <w:rsid w:val="002318E9"/>
    <w:rsid w:val="00233457"/>
    <w:rsid w:val="0023352B"/>
    <w:rsid w:val="002335F4"/>
    <w:rsid w:val="002344AE"/>
    <w:rsid w:val="00234C26"/>
    <w:rsid w:val="0023520C"/>
    <w:rsid w:val="002356D3"/>
    <w:rsid w:val="00235C08"/>
    <w:rsid w:val="002378F2"/>
    <w:rsid w:val="002432A5"/>
    <w:rsid w:val="0024341A"/>
    <w:rsid w:val="00243B23"/>
    <w:rsid w:val="00244135"/>
    <w:rsid w:val="0024441C"/>
    <w:rsid w:val="0024604E"/>
    <w:rsid w:val="002461F9"/>
    <w:rsid w:val="002466CE"/>
    <w:rsid w:val="00246726"/>
    <w:rsid w:val="00247D29"/>
    <w:rsid w:val="00247F8B"/>
    <w:rsid w:val="00250CA0"/>
    <w:rsid w:val="002518CB"/>
    <w:rsid w:val="002534CF"/>
    <w:rsid w:val="0025437F"/>
    <w:rsid w:val="00254D7A"/>
    <w:rsid w:val="00255547"/>
    <w:rsid w:val="002561D3"/>
    <w:rsid w:val="00256C71"/>
    <w:rsid w:val="002572C4"/>
    <w:rsid w:val="00257713"/>
    <w:rsid w:val="00257DAA"/>
    <w:rsid w:val="00260D33"/>
    <w:rsid w:val="00262D0B"/>
    <w:rsid w:val="00262F6F"/>
    <w:rsid w:val="00264CBC"/>
    <w:rsid w:val="00265D2B"/>
    <w:rsid w:val="00265F6F"/>
    <w:rsid w:val="002663C4"/>
    <w:rsid w:val="00267857"/>
    <w:rsid w:val="002708E1"/>
    <w:rsid w:val="00272C30"/>
    <w:rsid w:val="002732F9"/>
    <w:rsid w:val="0027460F"/>
    <w:rsid w:val="002748B8"/>
    <w:rsid w:val="00274C44"/>
    <w:rsid w:val="00274C94"/>
    <w:rsid w:val="00274F01"/>
    <w:rsid w:val="00275A2F"/>
    <w:rsid w:val="00277BDC"/>
    <w:rsid w:val="00280023"/>
    <w:rsid w:val="00280613"/>
    <w:rsid w:val="002828E3"/>
    <w:rsid w:val="00285308"/>
    <w:rsid w:val="00287E11"/>
    <w:rsid w:val="00290819"/>
    <w:rsid w:val="00290983"/>
    <w:rsid w:val="0029269B"/>
    <w:rsid w:val="00292A07"/>
    <w:rsid w:val="00293B41"/>
    <w:rsid w:val="0029463F"/>
    <w:rsid w:val="00294DDC"/>
    <w:rsid w:val="00295EFE"/>
    <w:rsid w:val="00295F01"/>
    <w:rsid w:val="00297495"/>
    <w:rsid w:val="002A0DF1"/>
    <w:rsid w:val="002A0E9F"/>
    <w:rsid w:val="002A2BBE"/>
    <w:rsid w:val="002A4068"/>
    <w:rsid w:val="002A67B8"/>
    <w:rsid w:val="002A762C"/>
    <w:rsid w:val="002A7684"/>
    <w:rsid w:val="002B0FD6"/>
    <w:rsid w:val="002B10ED"/>
    <w:rsid w:val="002B2F44"/>
    <w:rsid w:val="002B3033"/>
    <w:rsid w:val="002B3342"/>
    <w:rsid w:val="002B42BC"/>
    <w:rsid w:val="002B4471"/>
    <w:rsid w:val="002B59C0"/>
    <w:rsid w:val="002B658C"/>
    <w:rsid w:val="002B6C28"/>
    <w:rsid w:val="002B7789"/>
    <w:rsid w:val="002B77F8"/>
    <w:rsid w:val="002C0611"/>
    <w:rsid w:val="002C0F9D"/>
    <w:rsid w:val="002C4741"/>
    <w:rsid w:val="002C51E5"/>
    <w:rsid w:val="002C5AC5"/>
    <w:rsid w:val="002C5C05"/>
    <w:rsid w:val="002C6139"/>
    <w:rsid w:val="002C6D94"/>
    <w:rsid w:val="002C6EAF"/>
    <w:rsid w:val="002C7D5B"/>
    <w:rsid w:val="002D0103"/>
    <w:rsid w:val="002D0820"/>
    <w:rsid w:val="002D1111"/>
    <w:rsid w:val="002D1608"/>
    <w:rsid w:val="002D1B35"/>
    <w:rsid w:val="002D1EF9"/>
    <w:rsid w:val="002D24DA"/>
    <w:rsid w:val="002D2B88"/>
    <w:rsid w:val="002D33DD"/>
    <w:rsid w:val="002D3A77"/>
    <w:rsid w:val="002D3BF9"/>
    <w:rsid w:val="002D4100"/>
    <w:rsid w:val="002D4A61"/>
    <w:rsid w:val="002D4B6C"/>
    <w:rsid w:val="002D4E8A"/>
    <w:rsid w:val="002D534A"/>
    <w:rsid w:val="002D65C9"/>
    <w:rsid w:val="002D6698"/>
    <w:rsid w:val="002D7260"/>
    <w:rsid w:val="002D7A3A"/>
    <w:rsid w:val="002E04F1"/>
    <w:rsid w:val="002E0544"/>
    <w:rsid w:val="002E0A64"/>
    <w:rsid w:val="002E17FE"/>
    <w:rsid w:val="002E1CD7"/>
    <w:rsid w:val="002E21ED"/>
    <w:rsid w:val="002E24E5"/>
    <w:rsid w:val="002E3942"/>
    <w:rsid w:val="002E5685"/>
    <w:rsid w:val="002E66C4"/>
    <w:rsid w:val="002F0BD3"/>
    <w:rsid w:val="002F33ED"/>
    <w:rsid w:val="002F3E82"/>
    <w:rsid w:val="002F4556"/>
    <w:rsid w:val="002F5BE2"/>
    <w:rsid w:val="002F606B"/>
    <w:rsid w:val="002F69CC"/>
    <w:rsid w:val="002F7AA0"/>
    <w:rsid w:val="002F7D5A"/>
    <w:rsid w:val="00302C32"/>
    <w:rsid w:val="00303CE9"/>
    <w:rsid w:val="00304660"/>
    <w:rsid w:val="003055F9"/>
    <w:rsid w:val="00305760"/>
    <w:rsid w:val="003058F5"/>
    <w:rsid w:val="003059DE"/>
    <w:rsid w:val="00306983"/>
    <w:rsid w:val="003106A0"/>
    <w:rsid w:val="0031079D"/>
    <w:rsid w:val="00310B90"/>
    <w:rsid w:val="003126E3"/>
    <w:rsid w:val="003129C6"/>
    <w:rsid w:val="00312AE8"/>
    <w:rsid w:val="003131B3"/>
    <w:rsid w:val="003140AD"/>
    <w:rsid w:val="00314B3A"/>
    <w:rsid w:val="00316403"/>
    <w:rsid w:val="0031694C"/>
    <w:rsid w:val="00317832"/>
    <w:rsid w:val="00320C86"/>
    <w:rsid w:val="00321A93"/>
    <w:rsid w:val="0032289A"/>
    <w:rsid w:val="00322B6B"/>
    <w:rsid w:val="003230B3"/>
    <w:rsid w:val="0032333F"/>
    <w:rsid w:val="00325DAE"/>
    <w:rsid w:val="003266F1"/>
    <w:rsid w:val="00326C66"/>
    <w:rsid w:val="0032742B"/>
    <w:rsid w:val="00327454"/>
    <w:rsid w:val="00327954"/>
    <w:rsid w:val="003320B7"/>
    <w:rsid w:val="0033244A"/>
    <w:rsid w:val="003350A3"/>
    <w:rsid w:val="00336C52"/>
    <w:rsid w:val="00337828"/>
    <w:rsid w:val="0033792B"/>
    <w:rsid w:val="00337D96"/>
    <w:rsid w:val="00337E81"/>
    <w:rsid w:val="00340B42"/>
    <w:rsid w:val="00341E77"/>
    <w:rsid w:val="00342739"/>
    <w:rsid w:val="003436B2"/>
    <w:rsid w:val="00343828"/>
    <w:rsid w:val="003444EF"/>
    <w:rsid w:val="00344B8B"/>
    <w:rsid w:val="00350C9A"/>
    <w:rsid w:val="0035155C"/>
    <w:rsid w:val="00351EC2"/>
    <w:rsid w:val="00352C6F"/>
    <w:rsid w:val="003534F0"/>
    <w:rsid w:val="00354CB2"/>
    <w:rsid w:val="00355900"/>
    <w:rsid w:val="00355904"/>
    <w:rsid w:val="00356543"/>
    <w:rsid w:val="00357A99"/>
    <w:rsid w:val="00360EF2"/>
    <w:rsid w:val="0036327D"/>
    <w:rsid w:val="003635C2"/>
    <w:rsid w:val="00363A31"/>
    <w:rsid w:val="00364243"/>
    <w:rsid w:val="00364AE8"/>
    <w:rsid w:val="00364B6E"/>
    <w:rsid w:val="00364BF6"/>
    <w:rsid w:val="003663BD"/>
    <w:rsid w:val="00366B48"/>
    <w:rsid w:val="00367A02"/>
    <w:rsid w:val="00371D65"/>
    <w:rsid w:val="00372CFA"/>
    <w:rsid w:val="0037320B"/>
    <w:rsid w:val="003743D2"/>
    <w:rsid w:val="00374AC8"/>
    <w:rsid w:val="003758FE"/>
    <w:rsid w:val="0037678C"/>
    <w:rsid w:val="00376AB3"/>
    <w:rsid w:val="00377B6F"/>
    <w:rsid w:val="00377EF2"/>
    <w:rsid w:val="00380066"/>
    <w:rsid w:val="00381232"/>
    <w:rsid w:val="003844A5"/>
    <w:rsid w:val="00384C41"/>
    <w:rsid w:val="00385190"/>
    <w:rsid w:val="003853AC"/>
    <w:rsid w:val="00385735"/>
    <w:rsid w:val="0038664D"/>
    <w:rsid w:val="0038671C"/>
    <w:rsid w:val="00386B4C"/>
    <w:rsid w:val="00387098"/>
    <w:rsid w:val="00387C3A"/>
    <w:rsid w:val="003900CF"/>
    <w:rsid w:val="0039089F"/>
    <w:rsid w:val="003913E2"/>
    <w:rsid w:val="00391D70"/>
    <w:rsid w:val="00392043"/>
    <w:rsid w:val="00392913"/>
    <w:rsid w:val="00393591"/>
    <w:rsid w:val="00393EF8"/>
    <w:rsid w:val="003944D0"/>
    <w:rsid w:val="00394791"/>
    <w:rsid w:val="003947B8"/>
    <w:rsid w:val="00394A1B"/>
    <w:rsid w:val="003965D0"/>
    <w:rsid w:val="00396F96"/>
    <w:rsid w:val="00397E60"/>
    <w:rsid w:val="003A1AAB"/>
    <w:rsid w:val="003A1F2D"/>
    <w:rsid w:val="003A4024"/>
    <w:rsid w:val="003A4A9D"/>
    <w:rsid w:val="003A5A79"/>
    <w:rsid w:val="003A6A5C"/>
    <w:rsid w:val="003A6D86"/>
    <w:rsid w:val="003A6FCD"/>
    <w:rsid w:val="003B0C3E"/>
    <w:rsid w:val="003B4CF4"/>
    <w:rsid w:val="003B6091"/>
    <w:rsid w:val="003B7985"/>
    <w:rsid w:val="003C00DA"/>
    <w:rsid w:val="003C0EDD"/>
    <w:rsid w:val="003C0F5E"/>
    <w:rsid w:val="003C142E"/>
    <w:rsid w:val="003C15EB"/>
    <w:rsid w:val="003C182B"/>
    <w:rsid w:val="003C252C"/>
    <w:rsid w:val="003C276B"/>
    <w:rsid w:val="003C3213"/>
    <w:rsid w:val="003C32DB"/>
    <w:rsid w:val="003C4995"/>
    <w:rsid w:val="003C49F7"/>
    <w:rsid w:val="003C609E"/>
    <w:rsid w:val="003C6E44"/>
    <w:rsid w:val="003C7C22"/>
    <w:rsid w:val="003D0763"/>
    <w:rsid w:val="003D0EBB"/>
    <w:rsid w:val="003D23D8"/>
    <w:rsid w:val="003D3727"/>
    <w:rsid w:val="003D3850"/>
    <w:rsid w:val="003D49FC"/>
    <w:rsid w:val="003D6463"/>
    <w:rsid w:val="003D672D"/>
    <w:rsid w:val="003D7BF6"/>
    <w:rsid w:val="003E00C3"/>
    <w:rsid w:val="003E21D1"/>
    <w:rsid w:val="003E21F0"/>
    <w:rsid w:val="003E21FC"/>
    <w:rsid w:val="003E2B05"/>
    <w:rsid w:val="003E3FE5"/>
    <w:rsid w:val="003E4698"/>
    <w:rsid w:val="003E47D5"/>
    <w:rsid w:val="003E7058"/>
    <w:rsid w:val="003E73AC"/>
    <w:rsid w:val="003E779C"/>
    <w:rsid w:val="003F022F"/>
    <w:rsid w:val="003F28F4"/>
    <w:rsid w:val="003F2D25"/>
    <w:rsid w:val="003F485F"/>
    <w:rsid w:val="003F4B81"/>
    <w:rsid w:val="003F59A7"/>
    <w:rsid w:val="003F5C42"/>
    <w:rsid w:val="003F6141"/>
    <w:rsid w:val="003F72CD"/>
    <w:rsid w:val="0040090C"/>
    <w:rsid w:val="00401C78"/>
    <w:rsid w:val="0040296D"/>
    <w:rsid w:val="00402E2C"/>
    <w:rsid w:val="004033EB"/>
    <w:rsid w:val="0040366A"/>
    <w:rsid w:val="004039B9"/>
    <w:rsid w:val="00403CE4"/>
    <w:rsid w:val="00403D92"/>
    <w:rsid w:val="0040435B"/>
    <w:rsid w:val="00404897"/>
    <w:rsid w:val="00405167"/>
    <w:rsid w:val="00406ED6"/>
    <w:rsid w:val="0040793A"/>
    <w:rsid w:val="00407CCA"/>
    <w:rsid w:val="004111F4"/>
    <w:rsid w:val="00411982"/>
    <w:rsid w:val="00413D99"/>
    <w:rsid w:val="0041433D"/>
    <w:rsid w:val="00414A23"/>
    <w:rsid w:val="00414A9A"/>
    <w:rsid w:val="0041648F"/>
    <w:rsid w:val="00416911"/>
    <w:rsid w:val="004202D0"/>
    <w:rsid w:val="0042051E"/>
    <w:rsid w:val="00420D5E"/>
    <w:rsid w:val="00421775"/>
    <w:rsid w:val="004219BD"/>
    <w:rsid w:val="00421C94"/>
    <w:rsid w:val="00421EF6"/>
    <w:rsid w:val="00422659"/>
    <w:rsid w:val="00422906"/>
    <w:rsid w:val="00422DB0"/>
    <w:rsid w:val="0042316B"/>
    <w:rsid w:val="00425A68"/>
    <w:rsid w:val="00426D94"/>
    <w:rsid w:val="00427EF2"/>
    <w:rsid w:val="00430041"/>
    <w:rsid w:val="004306E9"/>
    <w:rsid w:val="00430D4E"/>
    <w:rsid w:val="00430F3C"/>
    <w:rsid w:val="00431C9C"/>
    <w:rsid w:val="00432406"/>
    <w:rsid w:val="00432497"/>
    <w:rsid w:val="00432541"/>
    <w:rsid w:val="00433397"/>
    <w:rsid w:val="00433B2C"/>
    <w:rsid w:val="00433E8B"/>
    <w:rsid w:val="004348EF"/>
    <w:rsid w:val="00436C18"/>
    <w:rsid w:val="0043749F"/>
    <w:rsid w:val="00440364"/>
    <w:rsid w:val="004404AE"/>
    <w:rsid w:val="00440927"/>
    <w:rsid w:val="00440E12"/>
    <w:rsid w:val="00440F4E"/>
    <w:rsid w:val="00441D57"/>
    <w:rsid w:val="00442A6B"/>
    <w:rsid w:val="004436EA"/>
    <w:rsid w:val="00445864"/>
    <w:rsid w:val="0044629E"/>
    <w:rsid w:val="004472EE"/>
    <w:rsid w:val="0045054B"/>
    <w:rsid w:val="00451039"/>
    <w:rsid w:val="00451827"/>
    <w:rsid w:val="004518A6"/>
    <w:rsid w:val="00452725"/>
    <w:rsid w:val="00453499"/>
    <w:rsid w:val="00453BDF"/>
    <w:rsid w:val="00454C11"/>
    <w:rsid w:val="004554B2"/>
    <w:rsid w:val="004569D4"/>
    <w:rsid w:val="00456AB3"/>
    <w:rsid w:val="00457801"/>
    <w:rsid w:val="004579D2"/>
    <w:rsid w:val="00457D93"/>
    <w:rsid w:val="00461532"/>
    <w:rsid w:val="004623EE"/>
    <w:rsid w:val="004636C2"/>
    <w:rsid w:val="0046479D"/>
    <w:rsid w:val="00464E21"/>
    <w:rsid w:val="0046545D"/>
    <w:rsid w:val="00465539"/>
    <w:rsid w:val="00465B11"/>
    <w:rsid w:val="0046618F"/>
    <w:rsid w:val="004672FB"/>
    <w:rsid w:val="0046751A"/>
    <w:rsid w:val="00467DE5"/>
    <w:rsid w:val="00467E1F"/>
    <w:rsid w:val="00470C99"/>
    <w:rsid w:val="00471610"/>
    <w:rsid w:val="0047225F"/>
    <w:rsid w:val="00472F8F"/>
    <w:rsid w:val="00473FDF"/>
    <w:rsid w:val="00474D6D"/>
    <w:rsid w:val="00474EFE"/>
    <w:rsid w:val="00474F80"/>
    <w:rsid w:val="004752FF"/>
    <w:rsid w:val="00475A43"/>
    <w:rsid w:val="00475FC8"/>
    <w:rsid w:val="00476075"/>
    <w:rsid w:val="004770F3"/>
    <w:rsid w:val="004774C5"/>
    <w:rsid w:val="00477A9D"/>
    <w:rsid w:val="00480ADA"/>
    <w:rsid w:val="00482E3D"/>
    <w:rsid w:val="004860C1"/>
    <w:rsid w:val="004874B6"/>
    <w:rsid w:val="00487504"/>
    <w:rsid w:val="00490542"/>
    <w:rsid w:val="00491B50"/>
    <w:rsid w:val="00492BE1"/>
    <w:rsid w:val="00493986"/>
    <w:rsid w:val="00493A1F"/>
    <w:rsid w:val="00494B9F"/>
    <w:rsid w:val="00495F43"/>
    <w:rsid w:val="0049600D"/>
    <w:rsid w:val="00496111"/>
    <w:rsid w:val="004962AC"/>
    <w:rsid w:val="00496876"/>
    <w:rsid w:val="004A0165"/>
    <w:rsid w:val="004A1632"/>
    <w:rsid w:val="004A196F"/>
    <w:rsid w:val="004A1B54"/>
    <w:rsid w:val="004A203E"/>
    <w:rsid w:val="004A243D"/>
    <w:rsid w:val="004A2D59"/>
    <w:rsid w:val="004A30D0"/>
    <w:rsid w:val="004A3170"/>
    <w:rsid w:val="004A34AC"/>
    <w:rsid w:val="004A418D"/>
    <w:rsid w:val="004A4955"/>
    <w:rsid w:val="004A4BF4"/>
    <w:rsid w:val="004A4F1A"/>
    <w:rsid w:val="004A505E"/>
    <w:rsid w:val="004A5F59"/>
    <w:rsid w:val="004A6038"/>
    <w:rsid w:val="004A7645"/>
    <w:rsid w:val="004B0872"/>
    <w:rsid w:val="004B0898"/>
    <w:rsid w:val="004B0965"/>
    <w:rsid w:val="004B2524"/>
    <w:rsid w:val="004B397F"/>
    <w:rsid w:val="004B40F2"/>
    <w:rsid w:val="004B4235"/>
    <w:rsid w:val="004B42EB"/>
    <w:rsid w:val="004B4DF2"/>
    <w:rsid w:val="004B7F5A"/>
    <w:rsid w:val="004C01C2"/>
    <w:rsid w:val="004C02EC"/>
    <w:rsid w:val="004C28A0"/>
    <w:rsid w:val="004C2E56"/>
    <w:rsid w:val="004C2F73"/>
    <w:rsid w:val="004C374E"/>
    <w:rsid w:val="004C3EA5"/>
    <w:rsid w:val="004C42CB"/>
    <w:rsid w:val="004C4638"/>
    <w:rsid w:val="004C488C"/>
    <w:rsid w:val="004C4926"/>
    <w:rsid w:val="004C5986"/>
    <w:rsid w:val="004C65AE"/>
    <w:rsid w:val="004C67AC"/>
    <w:rsid w:val="004D0706"/>
    <w:rsid w:val="004D2158"/>
    <w:rsid w:val="004D22EC"/>
    <w:rsid w:val="004D265F"/>
    <w:rsid w:val="004D27A1"/>
    <w:rsid w:val="004D2D37"/>
    <w:rsid w:val="004D3D93"/>
    <w:rsid w:val="004D5AD3"/>
    <w:rsid w:val="004D79DB"/>
    <w:rsid w:val="004D7B38"/>
    <w:rsid w:val="004E185B"/>
    <w:rsid w:val="004E264A"/>
    <w:rsid w:val="004E29BF"/>
    <w:rsid w:val="004E4CA5"/>
    <w:rsid w:val="004E69B3"/>
    <w:rsid w:val="004E7CE6"/>
    <w:rsid w:val="004E7E5B"/>
    <w:rsid w:val="004F0824"/>
    <w:rsid w:val="004F0F3C"/>
    <w:rsid w:val="004F1E55"/>
    <w:rsid w:val="004F2257"/>
    <w:rsid w:val="004F2517"/>
    <w:rsid w:val="004F2F2E"/>
    <w:rsid w:val="004F3405"/>
    <w:rsid w:val="004F3F2A"/>
    <w:rsid w:val="004F47E2"/>
    <w:rsid w:val="004F5429"/>
    <w:rsid w:val="004F6C99"/>
    <w:rsid w:val="004F77FF"/>
    <w:rsid w:val="00500909"/>
    <w:rsid w:val="00500FFD"/>
    <w:rsid w:val="00501901"/>
    <w:rsid w:val="0050262A"/>
    <w:rsid w:val="00502885"/>
    <w:rsid w:val="00503D78"/>
    <w:rsid w:val="00504441"/>
    <w:rsid w:val="0050454F"/>
    <w:rsid w:val="00505012"/>
    <w:rsid w:val="00506EA3"/>
    <w:rsid w:val="00507C21"/>
    <w:rsid w:val="00507CEA"/>
    <w:rsid w:val="0051440E"/>
    <w:rsid w:val="0051460B"/>
    <w:rsid w:val="00514BEF"/>
    <w:rsid w:val="00515F3C"/>
    <w:rsid w:val="00515F8D"/>
    <w:rsid w:val="00516ED2"/>
    <w:rsid w:val="00517AAA"/>
    <w:rsid w:val="00520176"/>
    <w:rsid w:val="005203A9"/>
    <w:rsid w:val="00520966"/>
    <w:rsid w:val="00521110"/>
    <w:rsid w:val="00524494"/>
    <w:rsid w:val="00525384"/>
    <w:rsid w:val="005260E1"/>
    <w:rsid w:val="00526221"/>
    <w:rsid w:val="00526597"/>
    <w:rsid w:val="00526D7B"/>
    <w:rsid w:val="00527099"/>
    <w:rsid w:val="005300A5"/>
    <w:rsid w:val="005315B1"/>
    <w:rsid w:val="00531C2E"/>
    <w:rsid w:val="00532510"/>
    <w:rsid w:val="00533993"/>
    <w:rsid w:val="00534F81"/>
    <w:rsid w:val="005351DF"/>
    <w:rsid w:val="00535B45"/>
    <w:rsid w:val="00536086"/>
    <w:rsid w:val="00536490"/>
    <w:rsid w:val="0053701E"/>
    <w:rsid w:val="00537061"/>
    <w:rsid w:val="005375A4"/>
    <w:rsid w:val="0053782A"/>
    <w:rsid w:val="00540C23"/>
    <w:rsid w:val="005421EA"/>
    <w:rsid w:val="00542BBD"/>
    <w:rsid w:val="005441FD"/>
    <w:rsid w:val="00544270"/>
    <w:rsid w:val="00545371"/>
    <w:rsid w:val="0054541F"/>
    <w:rsid w:val="00545C58"/>
    <w:rsid w:val="00546234"/>
    <w:rsid w:val="00547707"/>
    <w:rsid w:val="005502F0"/>
    <w:rsid w:val="00550627"/>
    <w:rsid w:val="00551DD9"/>
    <w:rsid w:val="005536B6"/>
    <w:rsid w:val="00556573"/>
    <w:rsid w:val="005566B5"/>
    <w:rsid w:val="00556F2B"/>
    <w:rsid w:val="005579CA"/>
    <w:rsid w:val="00560682"/>
    <w:rsid w:val="00561B12"/>
    <w:rsid w:val="0056250C"/>
    <w:rsid w:val="00562B25"/>
    <w:rsid w:val="0056665A"/>
    <w:rsid w:val="00566D3D"/>
    <w:rsid w:val="00567516"/>
    <w:rsid w:val="00567619"/>
    <w:rsid w:val="00567A85"/>
    <w:rsid w:val="005706C3"/>
    <w:rsid w:val="00570969"/>
    <w:rsid w:val="0057102E"/>
    <w:rsid w:val="005715EE"/>
    <w:rsid w:val="00571E22"/>
    <w:rsid w:val="0057218D"/>
    <w:rsid w:val="0057269D"/>
    <w:rsid w:val="00574575"/>
    <w:rsid w:val="005758FC"/>
    <w:rsid w:val="00576202"/>
    <w:rsid w:val="00576C60"/>
    <w:rsid w:val="00577494"/>
    <w:rsid w:val="00577B4D"/>
    <w:rsid w:val="00577F5B"/>
    <w:rsid w:val="00580441"/>
    <w:rsid w:val="00581A5F"/>
    <w:rsid w:val="00581AF5"/>
    <w:rsid w:val="00582253"/>
    <w:rsid w:val="005828BB"/>
    <w:rsid w:val="00582B71"/>
    <w:rsid w:val="00582BFC"/>
    <w:rsid w:val="00583792"/>
    <w:rsid w:val="00583C96"/>
    <w:rsid w:val="005849F6"/>
    <w:rsid w:val="00586D93"/>
    <w:rsid w:val="00587115"/>
    <w:rsid w:val="0058713F"/>
    <w:rsid w:val="005871E1"/>
    <w:rsid w:val="00587866"/>
    <w:rsid w:val="00590671"/>
    <w:rsid w:val="005914CD"/>
    <w:rsid w:val="00591828"/>
    <w:rsid w:val="00592B8D"/>
    <w:rsid w:val="005940A1"/>
    <w:rsid w:val="0059417D"/>
    <w:rsid w:val="005955C9"/>
    <w:rsid w:val="0059618C"/>
    <w:rsid w:val="00596BD6"/>
    <w:rsid w:val="005975E1"/>
    <w:rsid w:val="00597B3D"/>
    <w:rsid w:val="005A023F"/>
    <w:rsid w:val="005A1E42"/>
    <w:rsid w:val="005A2737"/>
    <w:rsid w:val="005A273D"/>
    <w:rsid w:val="005A294F"/>
    <w:rsid w:val="005A2B06"/>
    <w:rsid w:val="005A2FDE"/>
    <w:rsid w:val="005A4CBF"/>
    <w:rsid w:val="005A5406"/>
    <w:rsid w:val="005A5FE9"/>
    <w:rsid w:val="005A60E7"/>
    <w:rsid w:val="005A61F8"/>
    <w:rsid w:val="005A6449"/>
    <w:rsid w:val="005A6998"/>
    <w:rsid w:val="005A6FDD"/>
    <w:rsid w:val="005B11D0"/>
    <w:rsid w:val="005B1416"/>
    <w:rsid w:val="005B1AA8"/>
    <w:rsid w:val="005B1CB4"/>
    <w:rsid w:val="005B2E25"/>
    <w:rsid w:val="005B2F49"/>
    <w:rsid w:val="005B41B6"/>
    <w:rsid w:val="005B4634"/>
    <w:rsid w:val="005B627C"/>
    <w:rsid w:val="005B7235"/>
    <w:rsid w:val="005B75FA"/>
    <w:rsid w:val="005C0F6F"/>
    <w:rsid w:val="005C22B9"/>
    <w:rsid w:val="005C236A"/>
    <w:rsid w:val="005C24ED"/>
    <w:rsid w:val="005C2FBF"/>
    <w:rsid w:val="005C5D88"/>
    <w:rsid w:val="005C6208"/>
    <w:rsid w:val="005C6371"/>
    <w:rsid w:val="005C6713"/>
    <w:rsid w:val="005C71A0"/>
    <w:rsid w:val="005C7779"/>
    <w:rsid w:val="005C79EE"/>
    <w:rsid w:val="005D0045"/>
    <w:rsid w:val="005D1CCE"/>
    <w:rsid w:val="005D3102"/>
    <w:rsid w:val="005D33B2"/>
    <w:rsid w:val="005D423B"/>
    <w:rsid w:val="005D5435"/>
    <w:rsid w:val="005D5519"/>
    <w:rsid w:val="005D5573"/>
    <w:rsid w:val="005D585D"/>
    <w:rsid w:val="005D59A3"/>
    <w:rsid w:val="005D5BBD"/>
    <w:rsid w:val="005D7EE6"/>
    <w:rsid w:val="005E0267"/>
    <w:rsid w:val="005E0D5C"/>
    <w:rsid w:val="005E1500"/>
    <w:rsid w:val="005E2A80"/>
    <w:rsid w:val="005E36EF"/>
    <w:rsid w:val="005E435F"/>
    <w:rsid w:val="005E4A25"/>
    <w:rsid w:val="005E5599"/>
    <w:rsid w:val="005E5E06"/>
    <w:rsid w:val="005E5EC3"/>
    <w:rsid w:val="005E6169"/>
    <w:rsid w:val="005E64D8"/>
    <w:rsid w:val="005E6D44"/>
    <w:rsid w:val="005E722D"/>
    <w:rsid w:val="005E759C"/>
    <w:rsid w:val="005F0902"/>
    <w:rsid w:val="005F0920"/>
    <w:rsid w:val="005F1083"/>
    <w:rsid w:val="005F12D4"/>
    <w:rsid w:val="005F1BE2"/>
    <w:rsid w:val="005F279E"/>
    <w:rsid w:val="005F280A"/>
    <w:rsid w:val="005F28E4"/>
    <w:rsid w:val="005F316B"/>
    <w:rsid w:val="005F4D2D"/>
    <w:rsid w:val="005F64B5"/>
    <w:rsid w:val="005F71BA"/>
    <w:rsid w:val="005F7287"/>
    <w:rsid w:val="00600627"/>
    <w:rsid w:val="00600E04"/>
    <w:rsid w:val="00601AF5"/>
    <w:rsid w:val="00601E5E"/>
    <w:rsid w:val="00602071"/>
    <w:rsid w:val="0060284E"/>
    <w:rsid w:val="00603027"/>
    <w:rsid w:val="00605494"/>
    <w:rsid w:val="00605C36"/>
    <w:rsid w:val="00610E83"/>
    <w:rsid w:val="0061232D"/>
    <w:rsid w:val="00612C73"/>
    <w:rsid w:val="006131E7"/>
    <w:rsid w:val="00614F15"/>
    <w:rsid w:val="006160D5"/>
    <w:rsid w:val="00617FC4"/>
    <w:rsid w:val="00620556"/>
    <w:rsid w:val="00620EEE"/>
    <w:rsid w:val="00623128"/>
    <w:rsid w:val="00623F32"/>
    <w:rsid w:val="00624741"/>
    <w:rsid w:val="00624762"/>
    <w:rsid w:val="006247CA"/>
    <w:rsid w:val="00624D97"/>
    <w:rsid w:val="00626838"/>
    <w:rsid w:val="00626BDC"/>
    <w:rsid w:val="00627871"/>
    <w:rsid w:val="00630530"/>
    <w:rsid w:val="00632363"/>
    <w:rsid w:val="00632CEB"/>
    <w:rsid w:val="006339B2"/>
    <w:rsid w:val="00633F77"/>
    <w:rsid w:val="00634089"/>
    <w:rsid w:val="00635A34"/>
    <w:rsid w:val="006368C1"/>
    <w:rsid w:val="00637F22"/>
    <w:rsid w:val="00640952"/>
    <w:rsid w:val="00640FD7"/>
    <w:rsid w:val="006419FC"/>
    <w:rsid w:val="00641C09"/>
    <w:rsid w:val="00642FCB"/>
    <w:rsid w:val="00643593"/>
    <w:rsid w:val="0064444F"/>
    <w:rsid w:val="00645500"/>
    <w:rsid w:val="006463FB"/>
    <w:rsid w:val="00646B3B"/>
    <w:rsid w:val="00647281"/>
    <w:rsid w:val="006478EF"/>
    <w:rsid w:val="006509C4"/>
    <w:rsid w:val="00651217"/>
    <w:rsid w:val="006517CB"/>
    <w:rsid w:val="00653925"/>
    <w:rsid w:val="00655702"/>
    <w:rsid w:val="00655BB9"/>
    <w:rsid w:val="00655FC4"/>
    <w:rsid w:val="0065661D"/>
    <w:rsid w:val="006569A3"/>
    <w:rsid w:val="0065767E"/>
    <w:rsid w:val="00660A95"/>
    <w:rsid w:val="00660F2F"/>
    <w:rsid w:val="00661529"/>
    <w:rsid w:val="006616CE"/>
    <w:rsid w:val="00661E6D"/>
    <w:rsid w:val="00663CD7"/>
    <w:rsid w:val="0066575C"/>
    <w:rsid w:val="00667EED"/>
    <w:rsid w:val="00670365"/>
    <w:rsid w:val="00670E0B"/>
    <w:rsid w:val="00671475"/>
    <w:rsid w:val="00672972"/>
    <w:rsid w:val="00672C75"/>
    <w:rsid w:val="00674ECE"/>
    <w:rsid w:val="00674FCB"/>
    <w:rsid w:val="006753D5"/>
    <w:rsid w:val="006758D7"/>
    <w:rsid w:val="006759AE"/>
    <w:rsid w:val="00675CF4"/>
    <w:rsid w:val="00676F3D"/>
    <w:rsid w:val="0068055D"/>
    <w:rsid w:val="006806D4"/>
    <w:rsid w:val="00680E0B"/>
    <w:rsid w:val="00681517"/>
    <w:rsid w:val="006815F7"/>
    <w:rsid w:val="00682751"/>
    <w:rsid w:val="00682924"/>
    <w:rsid w:val="00683015"/>
    <w:rsid w:val="006830E6"/>
    <w:rsid w:val="006840A7"/>
    <w:rsid w:val="006842DE"/>
    <w:rsid w:val="0068582B"/>
    <w:rsid w:val="00685836"/>
    <w:rsid w:val="00685AE9"/>
    <w:rsid w:val="00685BA5"/>
    <w:rsid w:val="00687101"/>
    <w:rsid w:val="0068720F"/>
    <w:rsid w:val="00687677"/>
    <w:rsid w:val="006905DE"/>
    <w:rsid w:val="00691AA7"/>
    <w:rsid w:val="006921BD"/>
    <w:rsid w:val="00695863"/>
    <w:rsid w:val="00697A4D"/>
    <w:rsid w:val="006A00A1"/>
    <w:rsid w:val="006A155F"/>
    <w:rsid w:val="006A1F2A"/>
    <w:rsid w:val="006A48E6"/>
    <w:rsid w:val="006A50B0"/>
    <w:rsid w:val="006A5349"/>
    <w:rsid w:val="006A570C"/>
    <w:rsid w:val="006A66C4"/>
    <w:rsid w:val="006A79BD"/>
    <w:rsid w:val="006B1090"/>
    <w:rsid w:val="006B4271"/>
    <w:rsid w:val="006B4438"/>
    <w:rsid w:val="006B62AC"/>
    <w:rsid w:val="006B79C6"/>
    <w:rsid w:val="006C09E4"/>
    <w:rsid w:val="006C0DC9"/>
    <w:rsid w:val="006C0E87"/>
    <w:rsid w:val="006C1073"/>
    <w:rsid w:val="006C24CA"/>
    <w:rsid w:val="006C2595"/>
    <w:rsid w:val="006C2EA7"/>
    <w:rsid w:val="006C3E64"/>
    <w:rsid w:val="006C4D5D"/>
    <w:rsid w:val="006C72D5"/>
    <w:rsid w:val="006C78F6"/>
    <w:rsid w:val="006C7BE8"/>
    <w:rsid w:val="006C7CF1"/>
    <w:rsid w:val="006D079B"/>
    <w:rsid w:val="006D0B01"/>
    <w:rsid w:val="006D0D46"/>
    <w:rsid w:val="006D2546"/>
    <w:rsid w:val="006D262D"/>
    <w:rsid w:val="006D322D"/>
    <w:rsid w:val="006D56B3"/>
    <w:rsid w:val="006D7FDB"/>
    <w:rsid w:val="006E08AB"/>
    <w:rsid w:val="006E2B83"/>
    <w:rsid w:val="006E2C42"/>
    <w:rsid w:val="006E313F"/>
    <w:rsid w:val="006E3BA3"/>
    <w:rsid w:val="006E4B45"/>
    <w:rsid w:val="006E5179"/>
    <w:rsid w:val="006E61E6"/>
    <w:rsid w:val="006E658C"/>
    <w:rsid w:val="006E7628"/>
    <w:rsid w:val="006F198A"/>
    <w:rsid w:val="006F2F27"/>
    <w:rsid w:val="006F39CD"/>
    <w:rsid w:val="006F3B7B"/>
    <w:rsid w:val="006F4445"/>
    <w:rsid w:val="006F548E"/>
    <w:rsid w:val="006F5D95"/>
    <w:rsid w:val="006F69B5"/>
    <w:rsid w:val="006F6CD4"/>
    <w:rsid w:val="006F718A"/>
    <w:rsid w:val="006F7B94"/>
    <w:rsid w:val="0070165B"/>
    <w:rsid w:val="007022E8"/>
    <w:rsid w:val="007024DA"/>
    <w:rsid w:val="00705A98"/>
    <w:rsid w:val="00706BAE"/>
    <w:rsid w:val="00707A29"/>
    <w:rsid w:val="00707F7A"/>
    <w:rsid w:val="00707FA0"/>
    <w:rsid w:val="00712475"/>
    <w:rsid w:val="0071300D"/>
    <w:rsid w:val="00713188"/>
    <w:rsid w:val="00713FDA"/>
    <w:rsid w:val="007146E9"/>
    <w:rsid w:val="00714CA9"/>
    <w:rsid w:val="00715190"/>
    <w:rsid w:val="00715919"/>
    <w:rsid w:val="0071717A"/>
    <w:rsid w:val="007175ED"/>
    <w:rsid w:val="00720977"/>
    <w:rsid w:val="00720B32"/>
    <w:rsid w:val="00720B6D"/>
    <w:rsid w:val="00721792"/>
    <w:rsid w:val="0072184B"/>
    <w:rsid w:val="00721EE2"/>
    <w:rsid w:val="007220AC"/>
    <w:rsid w:val="007229D3"/>
    <w:rsid w:val="00723209"/>
    <w:rsid w:val="007239E6"/>
    <w:rsid w:val="007242C4"/>
    <w:rsid w:val="007243F5"/>
    <w:rsid w:val="00727E0E"/>
    <w:rsid w:val="007303F1"/>
    <w:rsid w:val="0073058E"/>
    <w:rsid w:val="00730892"/>
    <w:rsid w:val="00730C47"/>
    <w:rsid w:val="00730E40"/>
    <w:rsid w:val="00731935"/>
    <w:rsid w:val="007325AA"/>
    <w:rsid w:val="0073294B"/>
    <w:rsid w:val="007337EE"/>
    <w:rsid w:val="00734DD8"/>
    <w:rsid w:val="00735511"/>
    <w:rsid w:val="00736189"/>
    <w:rsid w:val="00736A16"/>
    <w:rsid w:val="00736F16"/>
    <w:rsid w:val="00737157"/>
    <w:rsid w:val="0073758E"/>
    <w:rsid w:val="00737D5D"/>
    <w:rsid w:val="00737ECF"/>
    <w:rsid w:val="00740789"/>
    <w:rsid w:val="00740A61"/>
    <w:rsid w:val="00741463"/>
    <w:rsid w:val="00741F52"/>
    <w:rsid w:val="00742042"/>
    <w:rsid w:val="00742B8A"/>
    <w:rsid w:val="00742C63"/>
    <w:rsid w:val="00742DA5"/>
    <w:rsid w:val="00743FD5"/>
    <w:rsid w:val="0074475C"/>
    <w:rsid w:val="0074557B"/>
    <w:rsid w:val="007464DC"/>
    <w:rsid w:val="00746897"/>
    <w:rsid w:val="00747426"/>
    <w:rsid w:val="0074779A"/>
    <w:rsid w:val="00747C20"/>
    <w:rsid w:val="0075025F"/>
    <w:rsid w:val="0075036A"/>
    <w:rsid w:val="00750F8F"/>
    <w:rsid w:val="00751E98"/>
    <w:rsid w:val="00753AA5"/>
    <w:rsid w:val="00753AD7"/>
    <w:rsid w:val="0075482A"/>
    <w:rsid w:val="00754A70"/>
    <w:rsid w:val="00756C0B"/>
    <w:rsid w:val="00757203"/>
    <w:rsid w:val="00757BA6"/>
    <w:rsid w:val="00757CBD"/>
    <w:rsid w:val="0076025C"/>
    <w:rsid w:val="0076026F"/>
    <w:rsid w:val="00760707"/>
    <w:rsid w:val="00760903"/>
    <w:rsid w:val="00760BDB"/>
    <w:rsid w:val="007639E2"/>
    <w:rsid w:val="007641BF"/>
    <w:rsid w:val="00764A25"/>
    <w:rsid w:val="007650FE"/>
    <w:rsid w:val="007707EF"/>
    <w:rsid w:val="007708BA"/>
    <w:rsid w:val="0077190C"/>
    <w:rsid w:val="00774345"/>
    <w:rsid w:val="00774F0A"/>
    <w:rsid w:val="007752B9"/>
    <w:rsid w:val="00775713"/>
    <w:rsid w:val="00775AC6"/>
    <w:rsid w:val="007776BC"/>
    <w:rsid w:val="0078033B"/>
    <w:rsid w:val="00780407"/>
    <w:rsid w:val="0078083D"/>
    <w:rsid w:val="00781173"/>
    <w:rsid w:val="00781300"/>
    <w:rsid w:val="00781A82"/>
    <w:rsid w:val="007824E4"/>
    <w:rsid w:val="007827CE"/>
    <w:rsid w:val="00782905"/>
    <w:rsid w:val="00783813"/>
    <w:rsid w:val="00784D33"/>
    <w:rsid w:val="00784E0D"/>
    <w:rsid w:val="00785AF9"/>
    <w:rsid w:val="007864FE"/>
    <w:rsid w:val="00787637"/>
    <w:rsid w:val="00790EBF"/>
    <w:rsid w:val="00791349"/>
    <w:rsid w:val="0079135E"/>
    <w:rsid w:val="00792A66"/>
    <w:rsid w:val="00792CFE"/>
    <w:rsid w:val="00792D48"/>
    <w:rsid w:val="00793037"/>
    <w:rsid w:val="00795566"/>
    <w:rsid w:val="00796A81"/>
    <w:rsid w:val="00797408"/>
    <w:rsid w:val="007A1512"/>
    <w:rsid w:val="007A15BE"/>
    <w:rsid w:val="007A1C3D"/>
    <w:rsid w:val="007A1FBF"/>
    <w:rsid w:val="007A2106"/>
    <w:rsid w:val="007A797F"/>
    <w:rsid w:val="007B124F"/>
    <w:rsid w:val="007B1BC6"/>
    <w:rsid w:val="007B2211"/>
    <w:rsid w:val="007B225A"/>
    <w:rsid w:val="007B3ACD"/>
    <w:rsid w:val="007B407B"/>
    <w:rsid w:val="007B4BB2"/>
    <w:rsid w:val="007B4FEC"/>
    <w:rsid w:val="007B6629"/>
    <w:rsid w:val="007B7A4D"/>
    <w:rsid w:val="007C1431"/>
    <w:rsid w:val="007C1765"/>
    <w:rsid w:val="007C1FB3"/>
    <w:rsid w:val="007C2449"/>
    <w:rsid w:val="007C2DFF"/>
    <w:rsid w:val="007C2F94"/>
    <w:rsid w:val="007C3896"/>
    <w:rsid w:val="007C434D"/>
    <w:rsid w:val="007C6982"/>
    <w:rsid w:val="007D044C"/>
    <w:rsid w:val="007D0872"/>
    <w:rsid w:val="007D0877"/>
    <w:rsid w:val="007D0C71"/>
    <w:rsid w:val="007D1B40"/>
    <w:rsid w:val="007D1CEB"/>
    <w:rsid w:val="007D274F"/>
    <w:rsid w:val="007D3C10"/>
    <w:rsid w:val="007D3DFA"/>
    <w:rsid w:val="007D4204"/>
    <w:rsid w:val="007D420C"/>
    <w:rsid w:val="007D4552"/>
    <w:rsid w:val="007D4B3B"/>
    <w:rsid w:val="007D4CA7"/>
    <w:rsid w:val="007D7542"/>
    <w:rsid w:val="007D7BB2"/>
    <w:rsid w:val="007D7C61"/>
    <w:rsid w:val="007E024B"/>
    <w:rsid w:val="007E07F8"/>
    <w:rsid w:val="007E0E49"/>
    <w:rsid w:val="007E1F7B"/>
    <w:rsid w:val="007E38E3"/>
    <w:rsid w:val="007E3D57"/>
    <w:rsid w:val="007E4777"/>
    <w:rsid w:val="007E5382"/>
    <w:rsid w:val="007E58D5"/>
    <w:rsid w:val="007E631C"/>
    <w:rsid w:val="007F0494"/>
    <w:rsid w:val="007F077D"/>
    <w:rsid w:val="007F1A57"/>
    <w:rsid w:val="007F2803"/>
    <w:rsid w:val="007F4A3C"/>
    <w:rsid w:val="007F56E0"/>
    <w:rsid w:val="007F624A"/>
    <w:rsid w:val="007F6C82"/>
    <w:rsid w:val="007F7B3A"/>
    <w:rsid w:val="008012C2"/>
    <w:rsid w:val="00801EFC"/>
    <w:rsid w:val="008028C4"/>
    <w:rsid w:val="00802D4C"/>
    <w:rsid w:val="008045AD"/>
    <w:rsid w:val="00804BFF"/>
    <w:rsid w:val="00805624"/>
    <w:rsid w:val="00805812"/>
    <w:rsid w:val="00805BAA"/>
    <w:rsid w:val="00805FDC"/>
    <w:rsid w:val="008060B5"/>
    <w:rsid w:val="00810740"/>
    <w:rsid w:val="0081087B"/>
    <w:rsid w:val="00811A67"/>
    <w:rsid w:val="00811D10"/>
    <w:rsid w:val="00811E57"/>
    <w:rsid w:val="00812E5B"/>
    <w:rsid w:val="008132CF"/>
    <w:rsid w:val="00813CC7"/>
    <w:rsid w:val="008156F2"/>
    <w:rsid w:val="00816838"/>
    <w:rsid w:val="008173F2"/>
    <w:rsid w:val="00820513"/>
    <w:rsid w:val="008207D2"/>
    <w:rsid w:val="00820823"/>
    <w:rsid w:val="00820DC8"/>
    <w:rsid w:val="008210C6"/>
    <w:rsid w:val="008224BE"/>
    <w:rsid w:val="00822B3B"/>
    <w:rsid w:val="00822B74"/>
    <w:rsid w:val="00823866"/>
    <w:rsid w:val="0082387D"/>
    <w:rsid w:val="008249F5"/>
    <w:rsid w:val="0082555D"/>
    <w:rsid w:val="00825938"/>
    <w:rsid w:val="00825CED"/>
    <w:rsid w:val="00825D86"/>
    <w:rsid w:val="00830272"/>
    <w:rsid w:val="0083146D"/>
    <w:rsid w:val="00833D30"/>
    <w:rsid w:val="008340C1"/>
    <w:rsid w:val="00834143"/>
    <w:rsid w:val="008352BF"/>
    <w:rsid w:val="008360D1"/>
    <w:rsid w:val="00837D33"/>
    <w:rsid w:val="00840087"/>
    <w:rsid w:val="00841345"/>
    <w:rsid w:val="00841D50"/>
    <w:rsid w:val="00842913"/>
    <w:rsid w:val="008429F5"/>
    <w:rsid w:val="008437A3"/>
    <w:rsid w:val="0084397D"/>
    <w:rsid w:val="00843B57"/>
    <w:rsid w:val="00844425"/>
    <w:rsid w:val="00844986"/>
    <w:rsid w:val="00845212"/>
    <w:rsid w:val="008455C2"/>
    <w:rsid w:val="0085172F"/>
    <w:rsid w:val="008519AA"/>
    <w:rsid w:val="00854F57"/>
    <w:rsid w:val="008558A1"/>
    <w:rsid w:val="0085680E"/>
    <w:rsid w:val="00856996"/>
    <w:rsid w:val="008602FF"/>
    <w:rsid w:val="00860C1F"/>
    <w:rsid w:val="00860FB0"/>
    <w:rsid w:val="008616E6"/>
    <w:rsid w:val="00862848"/>
    <w:rsid w:val="00862A46"/>
    <w:rsid w:val="00863A61"/>
    <w:rsid w:val="00864F48"/>
    <w:rsid w:val="008651C4"/>
    <w:rsid w:val="0086590F"/>
    <w:rsid w:val="00865914"/>
    <w:rsid w:val="008665C5"/>
    <w:rsid w:val="00867F1A"/>
    <w:rsid w:val="008706BD"/>
    <w:rsid w:val="00870A4F"/>
    <w:rsid w:val="0087135A"/>
    <w:rsid w:val="0087223F"/>
    <w:rsid w:val="008723D3"/>
    <w:rsid w:val="00872651"/>
    <w:rsid w:val="0087309A"/>
    <w:rsid w:val="00873507"/>
    <w:rsid w:val="008769D3"/>
    <w:rsid w:val="00876AA9"/>
    <w:rsid w:val="00876DAE"/>
    <w:rsid w:val="00876E37"/>
    <w:rsid w:val="008770A7"/>
    <w:rsid w:val="0087731A"/>
    <w:rsid w:val="00877D44"/>
    <w:rsid w:val="00881D5B"/>
    <w:rsid w:val="00882C0D"/>
    <w:rsid w:val="0088443F"/>
    <w:rsid w:val="00885EFA"/>
    <w:rsid w:val="00886A31"/>
    <w:rsid w:val="00886E27"/>
    <w:rsid w:val="00886F02"/>
    <w:rsid w:val="00886FCB"/>
    <w:rsid w:val="00887372"/>
    <w:rsid w:val="00887997"/>
    <w:rsid w:val="00887FAD"/>
    <w:rsid w:val="0089066C"/>
    <w:rsid w:val="008906CA"/>
    <w:rsid w:val="00892157"/>
    <w:rsid w:val="0089385D"/>
    <w:rsid w:val="00893FF9"/>
    <w:rsid w:val="008945F1"/>
    <w:rsid w:val="00894F3B"/>
    <w:rsid w:val="00896E3E"/>
    <w:rsid w:val="0089733C"/>
    <w:rsid w:val="008974CB"/>
    <w:rsid w:val="008A09A8"/>
    <w:rsid w:val="008A0A98"/>
    <w:rsid w:val="008A0B48"/>
    <w:rsid w:val="008A0C6A"/>
    <w:rsid w:val="008A19CF"/>
    <w:rsid w:val="008A281E"/>
    <w:rsid w:val="008A2959"/>
    <w:rsid w:val="008A2E87"/>
    <w:rsid w:val="008A3614"/>
    <w:rsid w:val="008A477E"/>
    <w:rsid w:val="008A4F28"/>
    <w:rsid w:val="008B192D"/>
    <w:rsid w:val="008B1B71"/>
    <w:rsid w:val="008B2CEF"/>
    <w:rsid w:val="008B3000"/>
    <w:rsid w:val="008B3215"/>
    <w:rsid w:val="008B342F"/>
    <w:rsid w:val="008B3C76"/>
    <w:rsid w:val="008B448E"/>
    <w:rsid w:val="008B5086"/>
    <w:rsid w:val="008B518C"/>
    <w:rsid w:val="008B789D"/>
    <w:rsid w:val="008C015F"/>
    <w:rsid w:val="008C0261"/>
    <w:rsid w:val="008C1162"/>
    <w:rsid w:val="008C1878"/>
    <w:rsid w:val="008C1DE1"/>
    <w:rsid w:val="008C2CCB"/>
    <w:rsid w:val="008C39C4"/>
    <w:rsid w:val="008C57F2"/>
    <w:rsid w:val="008C59EA"/>
    <w:rsid w:val="008C5E6F"/>
    <w:rsid w:val="008C6259"/>
    <w:rsid w:val="008C755A"/>
    <w:rsid w:val="008C7F6C"/>
    <w:rsid w:val="008C7FE9"/>
    <w:rsid w:val="008D0DCE"/>
    <w:rsid w:val="008D10BE"/>
    <w:rsid w:val="008D27BF"/>
    <w:rsid w:val="008D3CB6"/>
    <w:rsid w:val="008D4B71"/>
    <w:rsid w:val="008D52FB"/>
    <w:rsid w:val="008D7142"/>
    <w:rsid w:val="008D7B89"/>
    <w:rsid w:val="008E00D2"/>
    <w:rsid w:val="008E011C"/>
    <w:rsid w:val="008E438F"/>
    <w:rsid w:val="008E673E"/>
    <w:rsid w:val="008E7840"/>
    <w:rsid w:val="008E7BCE"/>
    <w:rsid w:val="008E7EC9"/>
    <w:rsid w:val="008F020B"/>
    <w:rsid w:val="008F09FA"/>
    <w:rsid w:val="008F16E9"/>
    <w:rsid w:val="008F1B46"/>
    <w:rsid w:val="008F379F"/>
    <w:rsid w:val="008F3B54"/>
    <w:rsid w:val="008F3CA6"/>
    <w:rsid w:val="008F5361"/>
    <w:rsid w:val="008F5C00"/>
    <w:rsid w:val="008F64DB"/>
    <w:rsid w:val="008F7D72"/>
    <w:rsid w:val="009013D6"/>
    <w:rsid w:val="00901E84"/>
    <w:rsid w:val="009033A8"/>
    <w:rsid w:val="009049BC"/>
    <w:rsid w:val="0090549C"/>
    <w:rsid w:val="00905B7F"/>
    <w:rsid w:val="009062BE"/>
    <w:rsid w:val="0090767E"/>
    <w:rsid w:val="009101D5"/>
    <w:rsid w:val="00912A51"/>
    <w:rsid w:val="00912F38"/>
    <w:rsid w:val="009132D6"/>
    <w:rsid w:val="009135A1"/>
    <w:rsid w:val="0091454C"/>
    <w:rsid w:val="0091486D"/>
    <w:rsid w:val="00914886"/>
    <w:rsid w:val="009154BE"/>
    <w:rsid w:val="00915E7B"/>
    <w:rsid w:val="009160AE"/>
    <w:rsid w:val="00916308"/>
    <w:rsid w:val="009169F9"/>
    <w:rsid w:val="0091714F"/>
    <w:rsid w:val="00920FFA"/>
    <w:rsid w:val="00922FE8"/>
    <w:rsid w:val="009240D4"/>
    <w:rsid w:val="00924694"/>
    <w:rsid w:val="009249F5"/>
    <w:rsid w:val="0092549A"/>
    <w:rsid w:val="009259F8"/>
    <w:rsid w:val="00926160"/>
    <w:rsid w:val="00926823"/>
    <w:rsid w:val="009268AE"/>
    <w:rsid w:val="00927715"/>
    <w:rsid w:val="00930AE1"/>
    <w:rsid w:val="00931F22"/>
    <w:rsid w:val="00932716"/>
    <w:rsid w:val="00933C68"/>
    <w:rsid w:val="00933DA5"/>
    <w:rsid w:val="0093406E"/>
    <w:rsid w:val="00935C2D"/>
    <w:rsid w:val="009371F2"/>
    <w:rsid w:val="009377D6"/>
    <w:rsid w:val="00940BBF"/>
    <w:rsid w:val="009436B8"/>
    <w:rsid w:val="00943E70"/>
    <w:rsid w:val="00945063"/>
    <w:rsid w:val="009450B5"/>
    <w:rsid w:val="009450D4"/>
    <w:rsid w:val="00945613"/>
    <w:rsid w:val="009461C9"/>
    <w:rsid w:val="00947861"/>
    <w:rsid w:val="00947D54"/>
    <w:rsid w:val="0095115B"/>
    <w:rsid w:val="00952103"/>
    <w:rsid w:val="00952436"/>
    <w:rsid w:val="009527BE"/>
    <w:rsid w:val="00952AC0"/>
    <w:rsid w:val="00952DF9"/>
    <w:rsid w:val="009532CD"/>
    <w:rsid w:val="00953587"/>
    <w:rsid w:val="00954843"/>
    <w:rsid w:val="0095498A"/>
    <w:rsid w:val="00955DC5"/>
    <w:rsid w:val="009560C2"/>
    <w:rsid w:val="009566CF"/>
    <w:rsid w:val="00957141"/>
    <w:rsid w:val="00960F4F"/>
    <w:rsid w:val="00960FDA"/>
    <w:rsid w:val="00961D4E"/>
    <w:rsid w:val="00962936"/>
    <w:rsid w:val="00962A68"/>
    <w:rsid w:val="009640EB"/>
    <w:rsid w:val="009645E1"/>
    <w:rsid w:val="009648CC"/>
    <w:rsid w:val="00964FAD"/>
    <w:rsid w:val="00965CD7"/>
    <w:rsid w:val="00966407"/>
    <w:rsid w:val="00966773"/>
    <w:rsid w:val="00966786"/>
    <w:rsid w:val="0096690F"/>
    <w:rsid w:val="00966F46"/>
    <w:rsid w:val="00966FD8"/>
    <w:rsid w:val="00973127"/>
    <w:rsid w:val="00973F07"/>
    <w:rsid w:val="0097400E"/>
    <w:rsid w:val="0097436F"/>
    <w:rsid w:val="00974DD9"/>
    <w:rsid w:val="00975CE1"/>
    <w:rsid w:val="00976200"/>
    <w:rsid w:val="00976B35"/>
    <w:rsid w:val="00976BE3"/>
    <w:rsid w:val="009779DA"/>
    <w:rsid w:val="00980595"/>
    <w:rsid w:val="009815F3"/>
    <w:rsid w:val="009816A1"/>
    <w:rsid w:val="0098243D"/>
    <w:rsid w:val="0098350C"/>
    <w:rsid w:val="009837D4"/>
    <w:rsid w:val="00983ADD"/>
    <w:rsid w:val="00986085"/>
    <w:rsid w:val="00987601"/>
    <w:rsid w:val="009876AD"/>
    <w:rsid w:val="00990A3E"/>
    <w:rsid w:val="009919BE"/>
    <w:rsid w:val="009929D0"/>
    <w:rsid w:val="00992E6C"/>
    <w:rsid w:val="009930D0"/>
    <w:rsid w:val="0099556B"/>
    <w:rsid w:val="0099652C"/>
    <w:rsid w:val="009A0559"/>
    <w:rsid w:val="009A1466"/>
    <w:rsid w:val="009A17A4"/>
    <w:rsid w:val="009A24BC"/>
    <w:rsid w:val="009A48A0"/>
    <w:rsid w:val="009A534E"/>
    <w:rsid w:val="009A5C4D"/>
    <w:rsid w:val="009A61E2"/>
    <w:rsid w:val="009B030D"/>
    <w:rsid w:val="009B03B9"/>
    <w:rsid w:val="009B06FA"/>
    <w:rsid w:val="009B0AF4"/>
    <w:rsid w:val="009B0F07"/>
    <w:rsid w:val="009B2B32"/>
    <w:rsid w:val="009B3539"/>
    <w:rsid w:val="009B6429"/>
    <w:rsid w:val="009B74DA"/>
    <w:rsid w:val="009C0346"/>
    <w:rsid w:val="009C08E3"/>
    <w:rsid w:val="009C09EF"/>
    <w:rsid w:val="009C0A0E"/>
    <w:rsid w:val="009C16B7"/>
    <w:rsid w:val="009C3B47"/>
    <w:rsid w:val="009C3EB0"/>
    <w:rsid w:val="009C40A4"/>
    <w:rsid w:val="009C5164"/>
    <w:rsid w:val="009C59E2"/>
    <w:rsid w:val="009C6054"/>
    <w:rsid w:val="009C68AC"/>
    <w:rsid w:val="009C7D67"/>
    <w:rsid w:val="009D0739"/>
    <w:rsid w:val="009D0FE6"/>
    <w:rsid w:val="009D1B54"/>
    <w:rsid w:val="009D1BC6"/>
    <w:rsid w:val="009D1C5D"/>
    <w:rsid w:val="009D23EB"/>
    <w:rsid w:val="009D252F"/>
    <w:rsid w:val="009D2CC9"/>
    <w:rsid w:val="009D31EB"/>
    <w:rsid w:val="009D4537"/>
    <w:rsid w:val="009D4FDF"/>
    <w:rsid w:val="009D582E"/>
    <w:rsid w:val="009D5847"/>
    <w:rsid w:val="009D59B9"/>
    <w:rsid w:val="009D5C2E"/>
    <w:rsid w:val="009D650A"/>
    <w:rsid w:val="009D6883"/>
    <w:rsid w:val="009E0AFF"/>
    <w:rsid w:val="009E210F"/>
    <w:rsid w:val="009E298C"/>
    <w:rsid w:val="009E3788"/>
    <w:rsid w:val="009E3801"/>
    <w:rsid w:val="009E4CCB"/>
    <w:rsid w:val="009E6B9C"/>
    <w:rsid w:val="009F0638"/>
    <w:rsid w:val="009F0997"/>
    <w:rsid w:val="009F1578"/>
    <w:rsid w:val="009F1BED"/>
    <w:rsid w:val="009F33CA"/>
    <w:rsid w:val="009F4955"/>
    <w:rsid w:val="009F592B"/>
    <w:rsid w:val="009F6002"/>
    <w:rsid w:val="009F7BE6"/>
    <w:rsid w:val="009F7D3C"/>
    <w:rsid w:val="00A005B8"/>
    <w:rsid w:val="00A00A62"/>
    <w:rsid w:val="00A02A05"/>
    <w:rsid w:val="00A03468"/>
    <w:rsid w:val="00A0348E"/>
    <w:rsid w:val="00A04042"/>
    <w:rsid w:val="00A04BA0"/>
    <w:rsid w:val="00A04FFF"/>
    <w:rsid w:val="00A0638E"/>
    <w:rsid w:val="00A10015"/>
    <w:rsid w:val="00A11BB5"/>
    <w:rsid w:val="00A13A30"/>
    <w:rsid w:val="00A201EB"/>
    <w:rsid w:val="00A2178F"/>
    <w:rsid w:val="00A2185F"/>
    <w:rsid w:val="00A22084"/>
    <w:rsid w:val="00A23448"/>
    <w:rsid w:val="00A23CB2"/>
    <w:rsid w:val="00A244B4"/>
    <w:rsid w:val="00A24BED"/>
    <w:rsid w:val="00A25C74"/>
    <w:rsid w:val="00A279E6"/>
    <w:rsid w:val="00A303D9"/>
    <w:rsid w:val="00A3383D"/>
    <w:rsid w:val="00A34004"/>
    <w:rsid w:val="00A350B2"/>
    <w:rsid w:val="00A36098"/>
    <w:rsid w:val="00A361C7"/>
    <w:rsid w:val="00A374C2"/>
    <w:rsid w:val="00A37605"/>
    <w:rsid w:val="00A40FBD"/>
    <w:rsid w:val="00A41386"/>
    <w:rsid w:val="00A43A49"/>
    <w:rsid w:val="00A4407D"/>
    <w:rsid w:val="00A44472"/>
    <w:rsid w:val="00A457D5"/>
    <w:rsid w:val="00A47813"/>
    <w:rsid w:val="00A47AA2"/>
    <w:rsid w:val="00A50A76"/>
    <w:rsid w:val="00A51180"/>
    <w:rsid w:val="00A5188D"/>
    <w:rsid w:val="00A5198B"/>
    <w:rsid w:val="00A53EB3"/>
    <w:rsid w:val="00A5483A"/>
    <w:rsid w:val="00A548B2"/>
    <w:rsid w:val="00A55E61"/>
    <w:rsid w:val="00A55F51"/>
    <w:rsid w:val="00A56E1A"/>
    <w:rsid w:val="00A57520"/>
    <w:rsid w:val="00A6009E"/>
    <w:rsid w:val="00A614FE"/>
    <w:rsid w:val="00A633C7"/>
    <w:rsid w:val="00A634B0"/>
    <w:rsid w:val="00A63DA1"/>
    <w:rsid w:val="00A647C8"/>
    <w:rsid w:val="00A6570F"/>
    <w:rsid w:val="00A65A83"/>
    <w:rsid w:val="00A67DB6"/>
    <w:rsid w:val="00A703EC"/>
    <w:rsid w:val="00A7091F"/>
    <w:rsid w:val="00A7183D"/>
    <w:rsid w:val="00A71988"/>
    <w:rsid w:val="00A726EF"/>
    <w:rsid w:val="00A73A93"/>
    <w:rsid w:val="00A73E1B"/>
    <w:rsid w:val="00A74B29"/>
    <w:rsid w:val="00A75912"/>
    <w:rsid w:val="00A75CBB"/>
    <w:rsid w:val="00A76249"/>
    <w:rsid w:val="00A77077"/>
    <w:rsid w:val="00A77676"/>
    <w:rsid w:val="00A7795D"/>
    <w:rsid w:val="00A8196C"/>
    <w:rsid w:val="00A8234B"/>
    <w:rsid w:val="00A82BAC"/>
    <w:rsid w:val="00A82C00"/>
    <w:rsid w:val="00A83E30"/>
    <w:rsid w:val="00A849C4"/>
    <w:rsid w:val="00A85C60"/>
    <w:rsid w:val="00A878E5"/>
    <w:rsid w:val="00A8790F"/>
    <w:rsid w:val="00A87F71"/>
    <w:rsid w:val="00A9002D"/>
    <w:rsid w:val="00A90DD0"/>
    <w:rsid w:val="00A94565"/>
    <w:rsid w:val="00A94B2C"/>
    <w:rsid w:val="00A960BA"/>
    <w:rsid w:val="00A96B64"/>
    <w:rsid w:val="00A96E30"/>
    <w:rsid w:val="00A9711C"/>
    <w:rsid w:val="00AA23E4"/>
    <w:rsid w:val="00AA3711"/>
    <w:rsid w:val="00AA4001"/>
    <w:rsid w:val="00AA7746"/>
    <w:rsid w:val="00AA7C72"/>
    <w:rsid w:val="00AB0F12"/>
    <w:rsid w:val="00AB15ED"/>
    <w:rsid w:val="00AB1A01"/>
    <w:rsid w:val="00AB387A"/>
    <w:rsid w:val="00AB6204"/>
    <w:rsid w:val="00AB7EA8"/>
    <w:rsid w:val="00AB7EEA"/>
    <w:rsid w:val="00AC0D30"/>
    <w:rsid w:val="00AC10A1"/>
    <w:rsid w:val="00AC1763"/>
    <w:rsid w:val="00AC1DFE"/>
    <w:rsid w:val="00AC3039"/>
    <w:rsid w:val="00AC3CAC"/>
    <w:rsid w:val="00AC4336"/>
    <w:rsid w:val="00AC49CA"/>
    <w:rsid w:val="00AC76C7"/>
    <w:rsid w:val="00AD0AA0"/>
    <w:rsid w:val="00AD0E6A"/>
    <w:rsid w:val="00AD16F1"/>
    <w:rsid w:val="00AD1B53"/>
    <w:rsid w:val="00AD2361"/>
    <w:rsid w:val="00AD2723"/>
    <w:rsid w:val="00AD465C"/>
    <w:rsid w:val="00AD5594"/>
    <w:rsid w:val="00AD576E"/>
    <w:rsid w:val="00AD7099"/>
    <w:rsid w:val="00AE02AD"/>
    <w:rsid w:val="00AE1257"/>
    <w:rsid w:val="00AE2A9C"/>
    <w:rsid w:val="00AE2C7A"/>
    <w:rsid w:val="00AE3185"/>
    <w:rsid w:val="00AE395D"/>
    <w:rsid w:val="00AE3EE2"/>
    <w:rsid w:val="00AE61A9"/>
    <w:rsid w:val="00AE6CCB"/>
    <w:rsid w:val="00AE7BD3"/>
    <w:rsid w:val="00AE7EA7"/>
    <w:rsid w:val="00AF1D34"/>
    <w:rsid w:val="00AF347F"/>
    <w:rsid w:val="00AF3911"/>
    <w:rsid w:val="00AF3C54"/>
    <w:rsid w:val="00AF43BC"/>
    <w:rsid w:val="00AF4BA4"/>
    <w:rsid w:val="00AF4CCC"/>
    <w:rsid w:val="00AF4DC1"/>
    <w:rsid w:val="00AF5843"/>
    <w:rsid w:val="00AF6E6D"/>
    <w:rsid w:val="00AF724C"/>
    <w:rsid w:val="00AF745F"/>
    <w:rsid w:val="00AF7916"/>
    <w:rsid w:val="00B01718"/>
    <w:rsid w:val="00B020EC"/>
    <w:rsid w:val="00B0278F"/>
    <w:rsid w:val="00B03968"/>
    <w:rsid w:val="00B03E03"/>
    <w:rsid w:val="00B03E21"/>
    <w:rsid w:val="00B045B9"/>
    <w:rsid w:val="00B05AE7"/>
    <w:rsid w:val="00B06014"/>
    <w:rsid w:val="00B072A1"/>
    <w:rsid w:val="00B076BF"/>
    <w:rsid w:val="00B0789E"/>
    <w:rsid w:val="00B11731"/>
    <w:rsid w:val="00B11F43"/>
    <w:rsid w:val="00B12325"/>
    <w:rsid w:val="00B12FB0"/>
    <w:rsid w:val="00B14592"/>
    <w:rsid w:val="00B14A57"/>
    <w:rsid w:val="00B16858"/>
    <w:rsid w:val="00B20600"/>
    <w:rsid w:val="00B22386"/>
    <w:rsid w:val="00B22464"/>
    <w:rsid w:val="00B225F6"/>
    <w:rsid w:val="00B230EF"/>
    <w:rsid w:val="00B238D2"/>
    <w:rsid w:val="00B23D23"/>
    <w:rsid w:val="00B2538C"/>
    <w:rsid w:val="00B25964"/>
    <w:rsid w:val="00B25A06"/>
    <w:rsid w:val="00B25AD2"/>
    <w:rsid w:val="00B261B6"/>
    <w:rsid w:val="00B2628F"/>
    <w:rsid w:val="00B26544"/>
    <w:rsid w:val="00B26A8C"/>
    <w:rsid w:val="00B27391"/>
    <w:rsid w:val="00B27937"/>
    <w:rsid w:val="00B31809"/>
    <w:rsid w:val="00B33D00"/>
    <w:rsid w:val="00B3481A"/>
    <w:rsid w:val="00B34862"/>
    <w:rsid w:val="00B34966"/>
    <w:rsid w:val="00B35A6E"/>
    <w:rsid w:val="00B35AF6"/>
    <w:rsid w:val="00B36045"/>
    <w:rsid w:val="00B36AD9"/>
    <w:rsid w:val="00B36AE6"/>
    <w:rsid w:val="00B374B1"/>
    <w:rsid w:val="00B378EE"/>
    <w:rsid w:val="00B4013F"/>
    <w:rsid w:val="00B40CE3"/>
    <w:rsid w:val="00B416E6"/>
    <w:rsid w:val="00B4198A"/>
    <w:rsid w:val="00B421A8"/>
    <w:rsid w:val="00B4425E"/>
    <w:rsid w:val="00B4442D"/>
    <w:rsid w:val="00B44AA8"/>
    <w:rsid w:val="00B44CC3"/>
    <w:rsid w:val="00B461FF"/>
    <w:rsid w:val="00B473D7"/>
    <w:rsid w:val="00B4760A"/>
    <w:rsid w:val="00B47AB9"/>
    <w:rsid w:val="00B511E4"/>
    <w:rsid w:val="00B51857"/>
    <w:rsid w:val="00B51A7B"/>
    <w:rsid w:val="00B52530"/>
    <w:rsid w:val="00B55044"/>
    <w:rsid w:val="00B56DCF"/>
    <w:rsid w:val="00B57DAC"/>
    <w:rsid w:val="00B6037E"/>
    <w:rsid w:val="00B60393"/>
    <w:rsid w:val="00B61106"/>
    <w:rsid w:val="00B613BA"/>
    <w:rsid w:val="00B6163F"/>
    <w:rsid w:val="00B61E3D"/>
    <w:rsid w:val="00B61F31"/>
    <w:rsid w:val="00B64193"/>
    <w:rsid w:val="00B70865"/>
    <w:rsid w:val="00B70A78"/>
    <w:rsid w:val="00B712BB"/>
    <w:rsid w:val="00B716E8"/>
    <w:rsid w:val="00B7172D"/>
    <w:rsid w:val="00B72F50"/>
    <w:rsid w:val="00B7366A"/>
    <w:rsid w:val="00B739E8"/>
    <w:rsid w:val="00B73CD7"/>
    <w:rsid w:val="00B74E7E"/>
    <w:rsid w:val="00B77BF5"/>
    <w:rsid w:val="00B80DC6"/>
    <w:rsid w:val="00B812AF"/>
    <w:rsid w:val="00B81813"/>
    <w:rsid w:val="00B81AB6"/>
    <w:rsid w:val="00B82354"/>
    <w:rsid w:val="00B828E0"/>
    <w:rsid w:val="00B843F2"/>
    <w:rsid w:val="00B84B64"/>
    <w:rsid w:val="00B84F02"/>
    <w:rsid w:val="00B86072"/>
    <w:rsid w:val="00B86B84"/>
    <w:rsid w:val="00B86BFA"/>
    <w:rsid w:val="00B86CF8"/>
    <w:rsid w:val="00B878F4"/>
    <w:rsid w:val="00B87D7E"/>
    <w:rsid w:val="00B91B99"/>
    <w:rsid w:val="00B92011"/>
    <w:rsid w:val="00B93AE5"/>
    <w:rsid w:val="00B93B94"/>
    <w:rsid w:val="00B953E7"/>
    <w:rsid w:val="00B96341"/>
    <w:rsid w:val="00B963AD"/>
    <w:rsid w:val="00B9701A"/>
    <w:rsid w:val="00B97893"/>
    <w:rsid w:val="00B97925"/>
    <w:rsid w:val="00B97BA1"/>
    <w:rsid w:val="00BA0285"/>
    <w:rsid w:val="00BA0788"/>
    <w:rsid w:val="00BA1804"/>
    <w:rsid w:val="00BA1C52"/>
    <w:rsid w:val="00BA2170"/>
    <w:rsid w:val="00BA218F"/>
    <w:rsid w:val="00BA2A5A"/>
    <w:rsid w:val="00BA2DE0"/>
    <w:rsid w:val="00BA3AC1"/>
    <w:rsid w:val="00BA505A"/>
    <w:rsid w:val="00BA5670"/>
    <w:rsid w:val="00BA5AF8"/>
    <w:rsid w:val="00BA6DD9"/>
    <w:rsid w:val="00BA760B"/>
    <w:rsid w:val="00BA782A"/>
    <w:rsid w:val="00BB0AC5"/>
    <w:rsid w:val="00BB0B5F"/>
    <w:rsid w:val="00BB0D01"/>
    <w:rsid w:val="00BB12C0"/>
    <w:rsid w:val="00BB27FE"/>
    <w:rsid w:val="00BB281F"/>
    <w:rsid w:val="00BB2B8C"/>
    <w:rsid w:val="00BB2E2B"/>
    <w:rsid w:val="00BB3053"/>
    <w:rsid w:val="00BB311D"/>
    <w:rsid w:val="00BB3228"/>
    <w:rsid w:val="00BB37E7"/>
    <w:rsid w:val="00BB3943"/>
    <w:rsid w:val="00BB3D39"/>
    <w:rsid w:val="00BB4650"/>
    <w:rsid w:val="00BB4C50"/>
    <w:rsid w:val="00BB5F14"/>
    <w:rsid w:val="00BB72C4"/>
    <w:rsid w:val="00BB7926"/>
    <w:rsid w:val="00BB7B51"/>
    <w:rsid w:val="00BC093C"/>
    <w:rsid w:val="00BC0E58"/>
    <w:rsid w:val="00BC2434"/>
    <w:rsid w:val="00BC28C1"/>
    <w:rsid w:val="00BC34BF"/>
    <w:rsid w:val="00BC3A24"/>
    <w:rsid w:val="00BC4584"/>
    <w:rsid w:val="00BC48C4"/>
    <w:rsid w:val="00BC4966"/>
    <w:rsid w:val="00BC7CE3"/>
    <w:rsid w:val="00BC7F23"/>
    <w:rsid w:val="00BD03EF"/>
    <w:rsid w:val="00BD05DA"/>
    <w:rsid w:val="00BD0FE0"/>
    <w:rsid w:val="00BD1062"/>
    <w:rsid w:val="00BD1F74"/>
    <w:rsid w:val="00BD300A"/>
    <w:rsid w:val="00BD364E"/>
    <w:rsid w:val="00BD3BD5"/>
    <w:rsid w:val="00BD4E7A"/>
    <w:rsid w:val="00BD53FD"/>
    <w:rsid w:val="00BD5BAA"/>
    <w:rsid w:val="00BD7750"/>
    <w:rsid w:val="00BD7E4A"/>
    <w:rsid w:val="00BE1494"/>
    <w:rsid w:val="00BE193B"/>
    <w:rsid w:val="00BE1DD1"/>
    <w:rsid w:val="00BE24C0"/>
    <w:rsid w:val="00BE2578"/>
    <w:rsid w:val="00BE2E00"/>
    <w:rsid w:val="00BE3A9E"/>
    <w:rsid w:val="00BE5E7C"/>
    <w:rsid w:val="00BE6A0D"/>
    <w:rsid w:val="00BE7D5F"/>
    <w:rsid w:val="00BE7E4D"/>
    <w:rsid w:val="00BF0794"/>
    <w:rsid w:val="00BF1B09"/>
    <w:rsid w:val="00BF2C65"/>
    <w:rsid w:val="00BF56F4"/>
    <w:rsid w:val="00BF6023"/>
    <w:rsid w:val="00BF66D6"/>
    <w:rsid w:val="00C011B8"/>
    <w:rsid w:val="00C0132E"/>
    <w:rsid w:val="00C0153C"/>
    <w:rsid w:val="00C01582"/>
    <w:rsid w:val="00C015DE"/>
    <w:rsid w:val="00C02CE8"/>
    <w:rsid w:val="00C0585E"/>
    <w:rsid w:val="00C05CF8"/>
    <w:rsid w:val="00C06BA5"/>
    <w:rsid w:val="00C115CA"/>
    <w:rsid w:val="00C116B2"/>
    <w:rsid w:val="00C12158"/>
    <w:rsid w:val="00C123B4"/>
    <w:rsid w:val="00C1280E"/>
    <w:rsid w:val="00C12A36"/>
    <w:rsid w:val="00C12AFA"/>
    <w:rsid w:val="00C134A0"/>
    <w:rsid w:val="00C13E25"/>
    <w:rsid w:val="00C14E48"/>
    <w:rsid w:val="00C15727"/>
    <w:rsid w:val="00C16042"/>
    <w:rsid w:val="00C20C52"/>
    <w:rsid w:val="00C2103C"/>
    <w:rsid w:val="00C217D1"/>
    <w:rsid w:val="00C21949"/>
    <w:rsid w:val="00C2240D"/>
    <w:rsid w:val="00C224E7"/>
    <w:rsid w:val="00C2272D"/>
    <w:rsid w:val="00C22F79"/>
    <w:rsid w:val="00C243FF"/>
    <w:rsid w:val="00C24D1F"/>
    <w:rsid w:val="00C26D99"/>
    <w:rsid w:val="00C276BF"/>
    <w:rsid w:val="00C27ECE"/>
    <w:rsid w:val="00C31C81"/>
    <w:rsid w:val="00C32DDC"/>
    <w:rsid w:val="00C33B2D"/>
    <w:rsid w:val="00C33B8D"/>
    <w:rsid w:val="00C346B1"/>
    <w:rsid w:val="00C34772"/>
    <w:rsid w:val="00C34D91"/>
    <w:rsid w:val="00C3511A"/>
    <w:rsid w:val="00C355E6"/>
    <w:rsid w:val="00C35C81"/>
    <w:rsid w:val="00C36926"/>
    <w:rsid w:val="00C369C2"/>
    <w:rsid w:val="00C36E46"/>
    <w:rsid w:val="00C41091"/>
    <w:rsid w:val="00C41B13"/>
    <w:rsid w:val="00C42009"/>
    <w:rsid w:val="00C42C24"/>
    <w:rsid w:val="00C42FF5"/>
    <w:rsid w:val="00C43547"/>
    <w:rsid w:val="00C44B23"/>
    <w:rsid w:val="00C459BE"/>
    <w:rsid w:val="00C45DE6"/>
    <w:rsid w:val="00C4703C"/>
    <w:rsid w:val="00C47687"/>
    <w:rsid w:val="00C477A9"/>
    <w:rsid w:val="00C50D71"/>
    <w:rsid w:val="00C51FBC"/>
    <w:rsid w:val="00C5284A"/>
    <w:rsid w:val="00C53384"/>
    <w:rsid w:val="00C543AB"/>
    <w:rsid w:val="00C54491"/>
    <w:rsid w:val="00C56203"/>
    <w:rsid w:val="00C56E0A"/>
    <w:rsid w:val="00C57211"/>
    <w:rsid w:val="00C57293"/>
    <w:rsid w:val="00C57C46"/>
    <w:rsid w:val="00C60104"/>
    <w:rsid w:val="00C604A9"/>
    <w:rsid w:val="00C61133"/>
    <w:rsid w:val="00C631CE"/>
    <w:rsid w:val="00C63BCD"/>
    <w:rsid w:val="00C6448B"/>
    <w:rsid w:val="00C6592B"/>
    <w:rsid w:val="00C65E68"/>
    <w:rsid w:val="00C66A29"/>
    <w:rsid w:val="00C66EB4"/>
    <w:rsid w:val="00C66F2E"/>
    <w:rsid w:val="00C6764F"/>
    <w:rsid w:val="00C67FB8"/>
    <w:rsid w:val="00C70800"/>
    <w:rsid w:val="00C7096D"/>
    <w:rsid w:val="00C716C6"/>
    <w:rsid w:val="00C719F8"/>
    <w:rsid w:val="00C71A1F"/>
    <w:rsid w:val="00C725EC"/>
    <w:rsid w:val="00C745B1"/>
    <w:rsid w:val="00C74A71"/>
    <w:rsid w:val="00C75EB2"/>
    <w:rsid w:val="00C7789B"/>
    <w:rsid w:val="00C811EB"/>
    <w:rsid w:val="00C8188B"/>
    <w:rsid w:val="00C81C66"/>
    <w:rsid w:val="00C821CC"/>
    <w:rsid w:val="00C82755"/>
    <w:rsid w:val="00C8353F"/>
    <w:rsid w:val="00C83F9A"/>
    <w:rsid w:val="00C84544"/>
    <w:rsid w:val="00C85168"/>
    <w:rsid w:val="00C8594C"/>
    <w:rsid w:val="00C86518"/>
    <w:rsid w:val="00C866A0"/>
    <w:rsid w:val="00C870A9"/>
    <w:rsid w:val="00C872C4"/>
    <w:rsid w:val="00C874BA"/>
    <w:rsid w:val="00C87B45"/>
    <w:rsid w:val="00C90360"/>
    <w:rsid w:val="00C926C2"/>
    <w:rsid w:val="00C926EF"/>
    <w:rsid w:val="00C92CFF"/>
    <w:rsid w:val="00C93EA5"/>
    <w:rsid w:val="00C94299"/>
    <w:rsid w:val="00C95D31"/>
    <w:rsid w:val="00C96EEC"/>
    <w:rsid w:val="00C97675"/>
    <w:rsid w:val="00C97C8B"/>
    <w:rsid w:val="00C97F2F"/>
    <w:rsid w:val="00CA0274"/>
    <w:rsid w:val="00CA0F77"/>
    <w:rsid w:val="00CA2845"/>
    <w:rsid w:val="00CA303F"/>
    <w:rsid w:val="00CA3CB3"/>
    <w:rsid w:val="00CA4100"/>
    <w:rsid w:val="00CA4587"/>
    <w:rsid w:val="00CA5188"/>
    <w:rsid w:val="00CA528D"/>
    <w:rsid w:val="00CA5D83"/>
    <w:rsid w:val="00CA6303"/>
    <w:rsid w:val="00CA7722"/>
    <w:rsid w:val="00CA7F3E"/>
    <w:rsid w:val="00CB0038"/>
    <w:rsid w:val="00CB094D"/>
    <w:rsid w:val="00CB186E"/>
    <w:rsid w:val="00CB5DC4"/>
    <w:rsid w:val="00CC025C"/>
    <w:rsid w:val="00CC0BD3"/>
    <w:rsid w:val="00CC14AD"/>
    <w:rsid w:val="00CC227B"/>
    <w:rsid w:val="00CC30CB"/>
    <w:rsid w:val="00CC3268"/>
    <w:rsid w:val="00CC354E"/>
    <w:rsid w:val="00CC3604"/>
    <w:rsid w:val="00CC5911"/>
    <w:rsid w:val="00CC5B91"/>
    <w:rsid w:val="00CC5DFD"/>
    <w:rsid w:val="00CC60AE"/>
    <w:rsid w:val="00CC6D4A"/>
    <w:rsid w:val="00CD0A2D"/>
    <w:rsid w:val="00CD237D"/>
    <w:rsid w:val="00CD3112"/>
    <w:rsid w:val="00CD36C7"/>
    <w:rsid w:val="00CD36CC"/>
    <w:rsid w:val="00CD3F7E"/>
    <w:rsid w:val="00CD4295"/>
    <w:rsid w:val="00CD5036"/>
    <w:rsid w:val="00CD53E2"/>
    <w:rsid w:val="00CD6064"/>
    <w:rsid w:val="00CD631E"/>
    <w:rsid w:val="00CD6540"/>
    <w:rsid w:val="00CD666F"/>
    <w:rsid w:val="00CD6BEC"/>
    <w:rsid w:val="00CD7E2F"/>
    <w:rsid w:val="00CE089C"/>
    <w:rsid w:val="00CE33A1"/>
    <w:rsid w:val="00CE4915"/>
    <w:rsid w:val="00CE511E"/>
    <w:rsid w:val="00CE7F97"/>
    <w:rsid w:val="00CF0646"/>
    <w:rsid w:val="00CF0C23"/>
    <w:rsid w:val="00CF166A"/>
    <w:rsid w:val="00CF17B9"/>
    <w:rsid w:val="00CF215D"/>
    <w:rsid w:val="00CF24E3"/>
    <w:rsid w:val="00CF4342"/>
    <w:rsid w:val="00CF50F5"/>
    <w:rsid w:val="00CF5264"/>
    <w:rsid w:val="00CF61B8"/>
    <w:rsid w:val="00CF68F9"/>
    <w:rsid w:val="00CF70AB"/>
    <w:rsid w:val="00D00635"/>
    <w:rsid w:val="00D01855"/>
    <w:rsid w:val="00D027BA"/>
    <w:rsid w:val="00D02F73"/>
    <w:rsid w:val="00D04270"/>
    <w:rsid w:val="00D05743"/>
    <w:rsid w:val="00D058AB"/>
    <w:rsid w:val="00D05C16"/>
    <w:rsid w:val="00D06864"/>
    <w:rsid w:val="00D12B6A"/>
    <w:rsid w:val="00D1490A"/>
    <w:rsid w:val="00D14B0D"/>
    <w:rsid w:val="00D15075"/>
    <w:rsid w:val="00D15D79"/>
    <w:rsid w:val="00D17150"/>
    <w:rsid w:val="00D175E0"/>
    <w:rsid w:val="00D21DB6"/>
    <w:rsid w:val="00D23BED"/>
    <w:rsid w:val="00D2420F"/>
    <w:rsid w:val="00D24213"/>
    <w:rsid w:val="00D24C53"/>
    <w:rsid w:val="00D25072"/>
    <w:rsid w:val="00D250A5"/>
    <w:rsid w:val="00D265B0"/>
    <w:rsid w:val="00D269AE"/>
    <w:rsid w:val="00D271AA"/>
    <w:rsid w:val="00D2788A"/>
    <w:rsid w:val="00D27EC0"/>
    <w:rsid w:val="00D27FCE"/>
    <w:rsid w:val="00D31784"/>
    <w:rsid w:val="00D31B4C"/>
    <w:rsid w:val="00D32561"/>
    <w:rsid w:val="00D335D3"/>
    <w:rsid w:val="00D3473F"/>
    <w:rsid w:val="00D349E5"/>
    <w:rsid w:val="00D35F8D"/>
    <w:rsid w:val="00D36595"/>
    <w:rsid w:val="00D36897"/>
    <w:rsid w:val="00D36C39"/>
    <w:rsid w:val="00D416D4"/>
    <w:rsid w:val="00D41C97"/>
    <w:rsid w:val="00D445A0"/>
    <w:rsid w:val="00D44942"/>
    <w:rsid w:val="00D44D39"/>
    <w:rsid w:val="00D44F63"/>
    <w:rsid w:val="00D4561F"/>
    <w:rsid w:val="00D45F81"/>
    <w:rsid w:val="00D46E44"/>
    <w:rsid w:val="00D4701C"/>
    <w:rsid w:val="00D47DEE"/>
    <w:rsid w:val="00D50042"/>
    <w:rsid w:val="00D50774"/>
    <w:rsid w:val="00D5188C"/>
    <w:rsid w:val="00D521BD"/>
    <w:rsid w:val="00D5278A"/>
    <w:rsid w:val="00D52930"/>
    <w:rsid w:val="00D53658"/>
    <w:rsid w:val="00D56308"/>
    <w:rsid w:val="00D56A20"/>
    <w:rsid w:val="00D57AF8"/>
    <w:rsid w:val="00D57F7E"/>
    <w:rsid w:val="00D60A03"/>
    <w:rsid w:val="00D60B67"/>
    <w:rsid w:val="00D612F6"/>
    <w:rsid w:val="00D61668"/>
    <w:rsid w:val="00D6167D"/>
    <w:rsid w:val="00D619D7"/>
    <w:rsid w:val="00D62078"/>
    <w:rsid w:val="00D6228F"/>
    <w:rsid w:val="00D641B2"/>
    <w:rsid w:val="00D64B9C"/>
    <w:rsid w:val="00D65814"/>
    <w:rsid w:val="00D66C4D"/>
    <w:rsid w:val="00D66FC5"/>
    <w:rsid w:val="00D70F5E"/>
    <w:rsid w:val="00D71AC3"/>
    <w:rsid w:val="00D746B7"/>
    <w:rsid w:val="00D75974"/>
    <w:rsid w:val="00D75CA8"/>
    <w:rsid w:val="00D76356"/>
    <w:rsid w:val="00D76748"/>
    <w:rsid w:val="00D7685D"/>
    <w:rsid w:val="00D77A95"/>
    <w:rsid w:val="00D8099F"/>
    <w:rsid w:val="00D81420"/>
    <w:rsid w:val="00D81FFF"/>
    <w:rsid w:val="00D82291"/>
    <w:rsid w:val="00D823E6"/>
    <w:rsid w:val="00D832FD"/>
    <w:rsid w:val="00D8337F"/>
    <w:rsid w:val="00D83C16"/>
    <w:rsid w:val="00D84075"/>
    <w:rsid w:val="00D84986"/>
    <w:rsid w:val="00D849B0"/>
    <w:rsid w:val="00D85330"/>
    <w:rsid w:val="00D86827"/>
    <w:rsid w:val="00D869DB"/>
    <w:rsid w:val="00D872DC"/>
    <w:rsid w:val="00D874D2"/>
    <w:rsid w:val="00D8772D"/>
    <w:rsid w:val="00D8785D"/>
    <w:rsid w:val="00D8795B"/>
    <w:rsid w:val="00D87E78"/>
    <w:rsid w:val="00D90416"/>
    <w:rsid w:val="00D91104"/>
    <w:rsid w:val="00D9189C"/>
    <w:rsid w:val="00D91E79"/>
    <w:rsid w:val="00D93425"/>
    <w:rsid w:val="00D94213"/>
    <w:rsid w:val="00D946A4"/>
    <w:rsid w:val="00D9505D"/>
    <w:rsid w:val="00D95496"/>
    <w:rsid w:val="00D96436"/>
    <w:rsid w:val="00D96A84"/>
    <w:rsid w:val="00DA01CA"/>
    <w:rsid w:val="00DA1B8E"/>
    <w:rsid w:val="00DA2733"/>
    <w:rsid w:val="00DA2CE3"/>
    <w:rsid w:val="00DA3A57"/>
    <w:rsid w:val="00DA3BC0"/>
    <w:rsid w:val="00DA5366"/>
    <w:rsid w:val="00DA74DF"/>
    <w:rsid w:val="00DA7DFC"/>
    <w:rsid w:val="00DB0000"/>
    <w:rsid w:val="00DB01FC"/>
    <w:rsid w:val="00DB0A29"/>
    <w:rsid w:val="00DB1432"/>
    <w:rsid w:val="00DB1C75"/>
    <w:rsid w:val="00DB1EC7"/>
    <w:rsid w:val="00DB268E"/>
    <w:rsid w:val="00DB293C"/>
    <w:rsid w:val="00DB3A4E"/>
    <w:rsid w:val="00DB50E3"/>
    <w:rsid w:val="00DB6140"/>
    <w:rsid w:val="00DB6BA3"/>
    <w:rsid w:val="00DB6C1C"/>
    <w:rsid w:val="00DB7D97"/>
    <w:rsid w:val="00DB7EF2"/>
    <w:rsid w:val="00DC0CC3"/>
    <w:rsid w:val="00DC21E9"/>
    <w:rsid w:val="00DC2491"/>
    <w:rsid w:val="00DC40F0"/>
    <w:rsid w:val="00DC5677"/>
    <w:rsid w:val="00DC5AED"/>
    <w:rsid w:val="00DC5FE5"/>
    <w:rsid w:val="00DC60FA"/>
    <w:rsid w:val="00DC66A1"/>
    <w:rsid w:val="00DC66C4"/>
    <w:rsid w:val="00DC6B50"/>
    <w:rsid w:val="00DC7231"/>
    <w:rsid w:val="00DC749B"/>
    <w:rsid w:val="00DD0561"/>
    <w:rsid w:val="00DD0649"/>
    <w:rsid w:val="00DD1183"/>
    <w:rsid w:val="00DD221B"/>
    <w:rsid w:val="00DD2748"/>
    <w:rsid w:val="00DD28FA"/>
    <w:rsid w:val="00DD35D8"/>
    <w:rsid w:val="00DD39ED"/>
    <w:rsid w:val="00DD4094"/>
    <w:rsid w:val="00DD621F"/>
    <w:rsid w:val="00DD6BB2"/>
    <w:rsid w:val="00DD6E1D"/>
    <w:rsid w:val="00DD717E"/>
    <w:rsid w:val="00DE20AF"/>
    <w:rsid w:val="00DE37F4"/>
    <w:rsid w:val="00DE4F36"/>
    <w:rsid w:val="00DE5F28"/>
    <w:rsid w:val="00DE6049"/>
    <w:rsid w:val="00DE6465"/>
    <w:rsid w:val="00DF0A19"/>
    <w:rsid w:val="00DF3323"/>
    <w:rsid w:val="00DF365B"/>
    <w:rsid w:val="00DF39DA"/>
    <w:rsid w:val="00DF4624"/>
    <w:rsid w:val="00DF4F6E"/>
    <w:rsid w:val="00DF7348"/>
    <w:rsid w:val="00E00D96"/>
    <w:rsid w:val="00E00EBD"/>
    <w:rsid w:val="00E01AC3"/>
    <w:rsid w:val="00E030B4"/>
    <w:rsid w:val="00E03A51"/>
    <w:rsid w:val="00E03B38"/>
    <w:rsid w:val="00E055E4"/>
    <w:rsid w:val="00E06744"/>
    <w:rsid w:val="00E07622"/>
    <w:rsid w:val="00E077F1"/>
    <w:rsid w:val="00E10C24"/>
    <w:rsid w:val="00E12217"/>
    <w:rsid w:val="00E12EF9"/>
    <w:rsid w:val="00E13769"/>
    <w:rsid w:val="00E1379E"/>
    <w:rsid w:val="00E13E41"/>
    <w:rsid w:val="00E13EAC"/>
    <w:rsid w:val="00E144CA"/>
    <w:rsid w:val="00E14732"/>
    <w:rsid w:val="00E1598E"/>
    <w:rsid w:val="00E15BC6"/>
    <w:rsid w:val="00E15DDA"/>
    <w:rsid w:val="00E15FF7"/>
    <w:rsid w:val="00E16646"/>
    <w:rsid w:val="00E16739"/>
    <w:rsid w:val="00E207D5"/>
    <w:rsid w:val="00E20D1A"/>
    <w:rsid w:val="00E2198B"/>
    <w:rsid w:val="00E236BA"/>
    <w:rsid w:val="00E246A1"/>
    <w:rsid w:val="00E25176"/>
    <w:rsid w:val="00E25470"/>
    <w:rsid w:val="00E26049"/>
    <w:rsid w:val="00E26E1B"/>
    <w:rsid w:val="00E3052E"/>
    <w:rsid w:val="00E31089"/>
    <w:rsid w:val="00E3266A"/>
    <w:rsid w:val="00E330DE"/>
    <w:rsid w:val="00E33244"/>
    <w:rsid w:val="00E3440E"/>
    <w:rsid w:val="00E3656C"/>
    <w:rsid w:val="00E3661D"/>
    <w:rsid w:val="00E36BA0"/>
    <w:rsid w:val="00E40060"/>
    <w:rsid w:val="00E40C7B"/>
    <w:rsid w:val="00E41792"/>
    <w:rsid w:val="00E444F7"/>
    <w:rsid w:val="00E44D45"/>
    <w:rsid w:val="00E44F52"/>
    <w:rsid w:val="00E47476"/>
    <w:rsid w:val="00E47A6E"/>
    <w:rsid w:val="00E51B4D"/>
    <w:rsid w:val="00E52E02"/>
    <w:rsid w:val="00E533FF"/>
    <w:rsid w:val="00E53DAB"/>
    <w:rsid w:val="00E558B9"/>
    <w:rsid w:val="00E55CAE"/>
    <w:rsid w:val="00E56998"/>
    <w:rsid w:val="00E57CDE"/>
    <w:rsid w:val="00E600A3"/>
    <w:rsid w:val="00E606D0"/>
    <w:rsid w:val="00E61192"/>
    <w:rsid w:val="00E614F4"/>
    <w:rsid w:val="00E6161A"/>
    <w:rsid w:val="00E619D9"/>
    <w:rsid w:val="00E62017"/>
    <w:rsid w:val="00E6214C"/>
    <w:rsid w:val="00E6259B"/>
    <w:rsid w:val="00E63DF3"/>
    <w:rsid w:val="00E6404B"/>
    <w:rsid w:val="00E651D7"/>
    <w:rsid w:val="00E65242"/>
    <w:rsid w:val="00E6787B"/>
    <w:rsid w:val="00E67E9B"/>
    <w:rsid w:val="00E720A8"/>
    <w:rsid w:val="00E73577"/>
    <w:rsid w:val="00E73DB8"/>
    <w:rsid w:val="00E74C8E"/>
    <w:rsid w:val="00E74FA6"/>
    <w:rsid w:val="00E76A5F"/>
    <w:rsid w:val="00E76D11"/>
    <w:rsid w:val="00E76D38"/>
    <w:rsid w:val="00E77487"/>
    <w:rsid w:val="00E80A52"/>
    <w:rsid w:val="00E81825"/>
    <w:rsid w:val="00E82082"/>
    <w:rsid w:val="00E83060"/>
    <w:rsid w:val="00E84639"/>
    <w:rsid w:val="00E857F0"/>
    <w:rsid w:val="00E86AFF"/>
    <w:rsid w:val="00E86ED9"/>
    <w:rsid w:val="00E87705"/>
    <w:rsid w:val="00E87977"/>
    <w:rsid w:val="00E9175E"/>
    <w:rsid w:val="00E91CA1"/>
    <w:rsid w:val="00E9219E"/>
    <w:rsid w:val="00E92493"/>
    <w:rsid w:val="00E930DC"/>
    <w:rsid w:val="00E93AD2"/>
    <w:rsid w:val="00E94076"/>
    <w:rsid w:val="00E94EAA"/>
    <w:rsid w:val="00E94EE1"/>
    <w:rsid w:val="00E950C8"/>
    <w:rsid w:val="00E96BC8"/>
    <w:rsid w:val="00E97042"/>
    <w:rsid w:val="00E974BB"/>
    <w:rsid w:val="00EA0240"/>
    <w:rsid w:val="00EA0407"/>
    <w:rsid w:val="00EA0B20"/>
    <w:rsid w:val="00EA15FA"/>
    <w:rsid w:val="00EA255F"/>
    <w:rsid w:val="00EA2AE0"/>
    <w:rsid w:val="00EA3256"/>
    <w:rsid w:val="00EA365D"/>
    <w:rsid w:val="00EA37C8"/>
    <w:rsid w:val="00EA3C16"/>
    <w:rsid w:val="00EA502A"/>
    <w:rsid w:val="00EA676E"/>
    <w:rsid w:val="00EB0FEA"/>
    <w:rsid w:val="00EB277B"/>
    <w:rsid w:val="00EB2D74"/>
    <w:rsid w:val="00EB7D16"/>
    <w:rsid w:val="00EB7F9C"/>
    <w:rsid w:val="00EC0CB8"/>
    <w:rsid w:val="00EC16C0"/>
    <w:rsid w:val="00EC3678"/>
    <w:rsid w:val="00EC395D"/>
    <w:rsid w:val="00EC3D37"/>
    <w:rsid w:val="00EC407E"/>
    <w:rsid w:val="00EC5687"/>
    <w:rsid w:val="00EC69CE"/>
    <w:rsid w:val="00ED05C4"/>
    <w:rsid w:val="00ED2469"/>
    <w:rsid w:val="00ED2B6E"/>
    <w:rsid w:val="00ED4235"/>
    <w:rsid w:val="00EE0412"/>
    <w:rsid w:val="00EE04A9"/>
    <w:rsid w:val="00EE0A39"/>
    <w:rsid w:val="00EE0EE8"/>
    <w:rsid w:val="00EE1CB6"/>
    <w:rsid w:val="00EE2475"/>
    <w:rsid w:val="00EE3129"/>
    <w:rsid w:val="00EE3E91"/>
    <w:rsid w:val="00EE43E0"/>
    <w:rsid w:val="00EE4A09"/>
    <w:rsid w:val="00EE4F9A"/>
    <w:rsid w:val="00EE4FD8"/>
    <w:rsid w:val="00EE56CE"/>
    <w:rsid w:val="00EE5B27"/>
    <w:rsid w:val="00EE6F44"/>
    <w:rsid w:val="00EE7207"/>
    <w:rsid w:val="00EE7710"/>
    <w:rsid w:val="00EE7B36"/>
    <w:rsid w:val="00EF0CE5"/>
    <w:rsid w:val="00EF0D4E"/>
    <w:rsid w:val="00EF0E16"/>
    <w:rsid w:val="00EF1760"/>
    <w:rsid w:val="00EF23F2"/>
    <w:rsid w:val="00EF2667"/>
    <w:rsid w:val="00EF2745"/>
    <w:rsid w:val="00EF37C2"/>
    <w:rsid w:val="00EF3D1C"/>
    <w:rsid w:val="00EF50C5"/>
    <w:rsid w:val="00EF5595"/>
    <w:rsid w:val="00EF5AC5"/>
    <w:rsid w:val="00EF5E20"/>
    <w:rsid w:val="00EF6882"/>
    <w:rsid w:val="00EF7484"/>
    <w:rsid w:val="00F003F4"/>
    <w:rsid w:val="00F009A5"/>
    <w:rsid w:val="00F02C80"/>
    <w:rsid w:val="00F045A7"/>
    <w:rsid w:val="00F05250"/>
    <w:rsid w:val="00F05469"/>
    <w:rsid w:val="00F059BA"/>
    <w:rsid w:val="00F05A02"/>
    <w:rsid w:val="00F0689C"/>
    <w:rsid w:val="00F078AC"/>
    <w:rsid w:val="00F07BA6"/>
    <w:rsid w:val="00F102A7"/>
    <w:rsid w:val="00F106DF"/>
    <w:rsid w:val="00F11727"/>
    <w:rsid w:val="00F12CAE"/>
    <w:rsid w:val="00F136F2"/>
    <w:rsid w:val="00F14174"/>
    <w:rsid w:val="00F142BA"/>
    <w:rsid w:val="00F1694E"/>
    <w:rsid w:val="00F20392"/>
    <w:rsid w:val="00F205A4"/>
    <w:rsid w:val="00F206C5"/>
    <w:rsid w:val="00F21291"/>
    <w:rsid w:val="00F23D6F"/>
    <w:rsid w:val="00F24227"/>
    <w:rsid w:val="00F24CB8"/>
    <w:rsid w:val="00F26109"/>
    <w:rsid w:val="00F30053"/>
    <w:rsid w:val="00F321B6"/>
    <w:rsid w:val="00F3259A"/>
    <w:rsid w:val="00F326D3"/>
    <w:rsid w:val="00F33167"/>
    <w:rsid w:val="00F34038"/>
    <w:rsid w:val="00F3406E"/>
    <w:rsid w:val="00F34653"/>
    <w:rsid w:val="00F40E61"/>
    <w:rsid w:val="00F41DB7"/>
    <w:rsid w:val="00F426F9"/>
    <w:rsid w:val="00F429C0"/>
    <w:rsid w:val="00F42B61"/>
    <w:rsid w:val="00F434A8"/>
    <w:rsid w:val="00F43869"/>
    <w:rsid w:val="00F43F8A"/>
    <w:rsid w:val="00F454C1"/>
    <w:rsid w:val="00F45500"/>
    <w:rsid w:val="00F4597B"/>
    <w:rsid w:val="00F45BF9"/>
    <w:rsid w:val="00F4683E"/>
    <w:rsid w:val="00F501F2"/>
    <w:rsid w:val="00F50E05"/>
    <w:rsid w:val="00F50FAE"/>
    <w:rsid w:val="00F51761"/>
    <w:rsid w:val="00F52259"/>
    <w:rsid w:val="00F5264C"/>
    <w:rsid w:val="00F52FE4"/>
    <w:rsid w:val="00F53E9F"/>
    <w:rsid w:val="00F54643"/>
    <w:rsid w:val="00F547E7"/>
    <w:rsid w:val="00F55274"/>
    <w:rsid w:val="00F55725"/>
    <w:rsid w:val="00F5592D"/>
    <w:rsid w:val="00F55C7A"/>
    <w:rsid w:val="00F55CB7"/>
    <w:rsid w:val="00F55DBE"/>
    <w:rsid w:val="00F566EC"/>
    <w:rsid w:val="00F57D26"/>
    <w:rsid w:val="00F601A0"/>
    <w:rsid w:val="00F61A65"/>
    <w:rsid w:val="00F6211F"/>
    <w:rsid w:val="00F62A54"/>
    <w:rsid w:val="00F633BF"/>
    <w:rsid w:val="00F6364A"/>
    <w:rsid w:val="00F63FCB"/>
    <w:rsid w:val="00F656CC"/>
    <w:rsid w:val="00F666C1"/>
    <w:rsid w:val="00F6673C"/>
    <w:rsid w:val="00F67761"/>
    <w:rsid w:val="00F67CA5"/>
    <w:rsid w:val="00F724DF"/>
    <w:rsid w:val="00F729A4"/>
    <w:rsid w:val="00F72D57"/>
    <w:rsid w:val="00F72DEA"/>
    <w:rsid w:val="00F748F4"/>
    <w:rsid w:val="00F77C6E"/>
    <w:rsid w:val="00F80A75"/>
    <w:rsid w:val="00F80C46"/>
    <w:rsid w:val="00F81DC9"/>
    <w:rsid w:val="00F831F2"/>
    <w:rsid w:val="00F83212"/>
    <w:rsid w:val="00F84719"/>
    <w:rsid w:val="00F84A3F"/>
    <w:rsid w:val="00F869D0"/>
    <w:rsid w:val="00F87200"/>
    <w:rsid w:val="00F900AE"/>
    <w:rsid w:val="00F90F14"/>
    <w:rsid w:val="00F913E4"/>
    <w:rsid w:val="00F91C35"/>
    <w:rsid w:val="00F94A73"/>
    <w:rsid w:val="00F96DD4"/>
    <w:rsid w:val="00FA0382"/>
    <w:rsid w:val="00FA0734"/>
    <w:rsid w:val="00FA0794"/>
    <w:rsid w:val="00FA29CE"/>
    <w:rsid w:val="00FA2CBF"/>
    <w:rsid w:val="00FA3008"/>
    <w:rsid w:val="00FA322F"/>
    <w:rsid w:val="00FA3FF6"/>
    <w:rsid w:val="00FA426D"/>
    <w:rsid w:val="00FA4858"/>
    <w:rsid w:val="00FA4E40"/>
    <w:rsid w:val="00FA564E"/>
    <w:rsid w:val="00FA604F"/>
    <w:rsid w:val="00FA6B02"/>
    <w:rsid w:val="00FA7418"/>
    <w:rsid w:val="00FB0AFD"/>
    <w:rsid w:val="00FB2F52"/>
    <w:rsid w:val="00FB4742"/>
    <w:rsid w:val="00FB4D11"/>
    <w:rsid w:val="00FB4D22"/>
    <w:rsid w:val="00FB7E37"/>
    <w:rsid w:val="00FC04B1"/>
    <w:rsid w:val="00FC078C"/>
    <w:rsid w:val="00FC5AD2"/>
    <w:rsid w:val="00FC5E45"/>
    <w:rsid w:val="00FC6156"/>
    <w:rsid w:val="00FC76D5"/>
    <w:rsid w:val="00FC7AB3"/>
    <w:rsid w:val="00FD055C"/>
    <w:rsid w:val="00FD2D0B"/>
    <w:rsid w:val="00FD3527"/>
    <w:rsid w:val="00FD3989"/>
    <w:rsid w:val="00FD4698"/>
    <w:rsid w:val="00FD65C2"/>
    <w:rsid w:val="00FD65CE"/>
    <w:rsid w:val="00FD7F81"/>
    <w:rsid w:val="00FE2C47"/>
    <w:rsid w:val="00FE4424"/>
    <w:rsid w:val="00FE4979"/>
    <w:rsid w:val="00FE4F44"/>
    <w:rsid w:val="00FE59BC"/>
    <w:rsid w:val="00FE5F41"/>
    <w:rsid w:val="00FE6AEC"/>
    <w:rsid w:val="00FE72DF"/>
    <w:rsid w:val="00FE76E7"/>
    <w:rsid w:val="00FE7846"/>
    <w:rsid w:val="00FE7FF7"/>
    <w:rsid w:val="00FF0BD5"/>
    <w:rsid w:val="00FF15A0"/>
    <w:rsid w:val="00FF21BE"/>
    <w:rsid w:val="00FF2B38"/>
    <w:rsid w:val="00FF4453"/>
    <w:rsid w:val="00FF4AC3"/>
    <w:rsid w:val="00FF6C35"/>
    <w:rsid w:val="00FF7DFD"/>
    <w:rsid w:val="01F1CB57"/>
    <w:rsid w:val="030A578E"/>
    <w:rsid w:val="049EA852"/>
    <w:rsid w:val="04D39D1E"/>
    <w:rsid w:val="04F6BC2E"/>
    <w:rsid w:val="051F06F2"/>
    <w:rsid w:val="05AC0978"/>
    <w:rsid w:val="05B06417"/>
    <w:rsid w:val="062E96C2"/>
    <w:rsid w:val="07EB1337"/>
    <w:rsid w:val="08E4630A"/>
    <w:rsid w:val="09B580A2"/>
    <w:rsid w:val="09E15F8D"/>
    <w:rsid w:val="0BE17A6B"/>
    <w:rsid w:val="0C4F5BB9"/>
    <w:rsid w:val="0D670A83"/>
    <w:rsid w:val="0DE90F44"/>
    <w:rsid w:val="0E7E1A09"/>
    <w:rsid w:val="0EA30AEA"/>
    <w:rsid w:val="0ECB3B7A"/>
    <w:rsid w:val="0F7385A4"/>
    <w:rsid w:val="0FC06201"/>
    <w:rsid w:val="1007DCAC"/>
    <w:rsid w:val="10760D85"/>
    <w:rsid w:val="10D09855"/>
    <w:rsid w:val="10D87509"/>
    <w:rsid w:val="116AF73A"/>
    <w:rsid w:val="11E79185"/>
    <w:rsid w:val="12B74FC1"/>
    <w:rsid w:val="12E218DA"/>
    <w:rsid w:val="136F7FC8"/>
    <w:rsid w:val="13F64A97"/>
    <w:rsid w:val="144FBD61"/>
    <w:rsid w:val="14D3E01F"/>
    <w:rsid w:val="161BEF9D"/>
    <w:rsid w:val="16D225ED"/>
    <w:rsid w:val="173F1709"/>
    <w:rsid w:val="180E5432"/>
    <w:rsid w:val="18AF5D91"/>
    <w:rsid w:val="18D068FF"/>
    <w:rsid w:val="1969E046"/>
    <w:rsid w:val="19D20235"/>
    <w:rsid w:val="19E8FC61"/>
    <w:rsid w:val="1AE6D431"/>
    <w:rsid w:val="1BC732A6"/>
    <w:rsid w:val="1C17655B"/>
    <w:rsid w:val="1C3C4694"/>
    <w:rsid w:val="1C619B23"/>
    <w:rsid w:val="1CD38B55"/>
    <w:rsid w:val="1D8DDB69"/>
    <w:rsid w:val="1FBFB693"/>
    <w:rsid w:val="1FD854D4"/>
    <w:rsid w:val="20BD79AD"/>
    <w:rsid w:val="2161BE4E"/>
    <w:rsid w:val="21915263"/>
    <w:rsid w:val="2203FC35"/>
    <w:rsid w:val="225BB66C"/>
    <w:rsid w:val="2311A749"/>
    <w:rsid w:val="231C0B99"/>
    <w:rsid w:val="23A621FC"/>
    <w:rsid w:val="23D134B7"/>
    <w:rsid w:val="23E656E3"/>
    <w:rsid w:val="25DCFE2D"/>
    <w:rsid w:val="26EAE599"/>
    <w:rsid w:val="284E7B6C"/>
    <w:rsid w:val="296A48F6"/>
    <w:rsid w:val="299B557E"/>
    <w:rsid w:val="29D3EC94"/>
    <w:rsid w:val="29FF08B4"/>
    <w:rsid w:val="2AFE9D7E"/>
    <w:rsid w:val="2BD800FC"/>
    <w:rsid w:val="2C9E9C1B"/>
    <w:rsid w:val="2CFBA6B8"/>
    <w:rsid w:val="2D407C14"/>
    <w:rsid w:val="2D602109"/>
    <w:rsid w:val="2D98F66A"/>
    <w:rsid w:val="2E75D03C"/>
    <w:rsid w:val="2F5AA4F4"/>
    <w:rsid w:val="2FB6465F"/>
    <w:rsid w:val="3047E2FC"/>
    <w:rsid w:val="30B2239D"/>
    <w:rsid w:val="3131B294"/>
    <w:rsid w:val="326CEEA1"/>
    <w:rsid w:val="3361B1B2"/>
    <w:rsid w:val="349FB053"/>
    <w:rsid w:val="351879AD"/>
    <w:rsid w:val="36BA1B33"/>
    <w:rsid w:val="36C9B3F3"/>
    <w:rsid w:val="37D7FD0F"/>
    <w:rsid w:val="382D369A"/>
    <w:rsid w:val="38F3161A"/>
    <w:rsid w:val="3A374286"/>
    <w:rsid w:val="3B25DEDA"/>
    <w:rsid w:val="3BD109D1"/>
    <w:rsid w:val="3BE022B8"/>
    <w:rsid w:val="3C2DCDDF"/>
    <w:rsid w:val="3DCACF3B"/>
    <w:rsid w:val="3E671D34"/>
    <w:rsid w:val="3FF2F744"/>
    <w:rsid w:val="40839643"/>
    <w:rsid w:val="40E08095"/>
    <w:rsid w:val="417E979A"/>
    <w:rsid w:val="41857287"/>
    <w:rsid w:val="42962F64"/>
    <w:rsid w:val="42D75FA3"/>
    <w:rsid w:val="43135BF3"/>
    <w:rsid w:val="436DCB7F"/>
    <w:rsid w:val="43ADFFA3"/>
    <w:rsid w:val="448E5673"/>
    <w:rsid w:val="45443C40"/>
    <w:rsid w:val="46748622"/>
    <w:rsid w:val="487ACC09"/>
    <w:rsid w:val="49494E5B"/>
    <w:rsid w:val="494AE774"/>
    <w:rsid w:val="4991860B"/>
    <w:rsid w:val="499A8BC3"/>
    <w:rsid w:val="4ABE8D42"/>
    <w:rsid w:val="4AEBCC98"/>
    <w:rsid w:val="4D5742E4"/>
    <w:rsid w:val="4DBBFF80"/>
    <w:rsid w:val="4DE30FF5"/>
    <w:rsid w:val="4E16332E"/>
    <w:rsid w:val="4ECF8E5C"/>
    <w:rsid w:val="5281C158"/>
    <w:rsid w:val="52FA569A"/>
    <w:rsid w:val="53D31DA3"/>
    <w:rsid w:val="540F10CF"/>
    <w:rsid w:val="56AB8608"/>
    <w:rsid w:val="56E0C51C"/>
    <w:rsid w:val="576F350F"/>
    <w:rsid w:val="58024912"/>
    <w:rsid w:val="5817EC7A"/>
    <w:rsid w:val="583B68D3"/>
    <w:rsid w:val="5902E093"/>
    <w:rsid w:val="59722F2E"/>
    <w:rsid w:val="5B835FE3"/>
    <w:rsid w:val="5D74E86E"/>
    <w:rsid w:val="5E2AA20C"/>
    <w:rsid w:val="5F07E559"/>
    <w:rsid w:val="5F1A64CA"/>
    <w:rsid w:val="5FB51C04"/>
    <w:rsid w:val="5FC52CAE"/>
    <w:rsid w:val="6254BF2E"/>
    <w:rsid w:val="626E7D4F"/>
    <w:rsid w:val="6273AC4B"/>
    <w:rsid w:val="64998F55"/>
    <w:rsid w:val="6515B5EC"/>
    <w:rsid w:val="653D8DE9"/>
    <w:rsid w:val="65443097"/>
    <w:rsid w:val="66B6B2D4"/>
    <w:rsid w:val="67160A8C"/>
    <w:rsid w:val="67B63B3C"/>
    <w:rsid w:val="68A2798C"/>
    <w:rsid w:val="6916CAF8"/>
    <w:rsid w:val="69183817"/>
    <w:rsid w:val="6B194063"/>
    <w:rsid w:val="6BAA971B"/>
    <w:rsid w:val="6C683584"/>
    <w:rsid w:val="6D169F25"/>
    <w:rsid w:val="6D5D9ACF"/>
    <w:rsid w:val="6D694BC3"/>
    <w:rsid w:val="6DB79527"/>
    <w:rsid w:val="6E145E79"/>
    <w:rsid w:val="6E559649"/>
    <w:rsid w:val="6EE28C64"/>
    <w:rsid w:val="6F8BBBB0"/>
    <w:rsid w:val="6F90A35E"/>
    <w:rsid w:val="704B1B11"/>
    <w:rsid w:val="7075C5F3"/>
    <w:rsid w:val="7114C08D"/>
    <w:rsid w:val="73563B31"/>
    <w:rsid w:val="73B7093F"/>
    <w:rsid w:val="760E9E53"/>
    <w:rsid w:val="76673D12"/>
    <w:rsid w:val="7926B9B9"/>
    <w:rsid w:val="7947E1D8"/>
    <w:rsid w:val="7A4BE375"/>
    <w:rsid w:val="7B833E17"/>
    <w:rsid w:val="7C4B979C"/>
    <w:rsid w:val="7CC83328"/>
    <w:rsid w:val="7D18011D"/>
    <w:rsid w:val="7DC6B764"/>
    <w:rsid w:val="7E3A0BBF"/>
    <w:rsid w:val="7E4248CF"/>
    <w:rsid w:val="7E57EBB8"/>
    <w:rsid w:val="7E70C626"/>
    <w:rsid w:val="7E7300C3"/>
    <w:rsid w:val="7F975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5C5D5"/>
  <w15:chartTrackingRefBased/>
  <w15:docId w15:val="{2DC66411-DBDA-4E34-8CBB-723BD44D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7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067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067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067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67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06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7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067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067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067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0673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06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732"/>
    <w:rPr>
      <w:rFonts w:eastAsiaTheme="majorEastAsia" w:cstheme="majorBidi"/>
      <w:color w:val="272727" w:themeColor="text1" w:themeTint="D8"/>
    </w:rPr>
  </w:style>
  <w:style w:type="paragraph" w:styleId="Title">
    <w:name w:val="Title"/>
    <w:basedOn w:val="Normal"/>
    <w:next w:val="Normal"/>
    <w:link w:val="TitleChar"/>
    <w:uiPriority w:val="10"/>
    <w:qFormat/>
    <w:rsid w:val="00206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732"/>
    <w:pPr>
      <w:spacing w:before="160"/>
      <w:jc w:val="center"/>
    </w:pPr>
    <w:rPr>
      <w:i/>
      <w:iCs/>
      <w:color w:val="404040" w:themeColor="text1" w:themeTint="BF"/>
    </w:rPr>
  </w:style>
  <w:style w:type="character" w:customStyle="1" w:styleId="QuoteChar">
    <w:name w:val="Quote Char"/>
    <w:basedOn w:val="DefaultParagraphFont"/>
    <w:link w:val="Quote"/>
    <w:uiPriority w:val="29"/>
    <w:rsid w:val="00206732"/>
    <w:rPr>
      <w:i/>
      <w:iCs/>
      <w:color w:val="404040" w:themeColor="text1" w:themeTint="BF"/>
    </w:rPr>
  </w:style>
  <w:style w:type="paragraph" w:styleId="ListParagraph">
    <w:name w:val="List Paragraph"/>
    <w:aliases w:val="Bullet"/>
    <w:basedOn w:val="Normal"/>
    <w:uiPriority w:val="34"/>
    <w:qFormat/>
    <w:rsid w:val="00206732"/>
    <w:pPr>
      <w:ind w:left="720"/>
      <w:contextualSpacing/>
    </w:pPr>
  </w:style>
  <w:style w:type="character" w:styleId="IntenseEmphasis">
    <w:name w:val="Intense Emphasis"/>
    <w:basedOn w:val="DefaultParagraphFont"/>
    <w:uiPriority w:val="21"/>
    <w:qFormat/>
    <w:rsid w:val="00206732"/>
    <w:rPr>
      <w:i/>
      <w:iCs/>
      <w:color w:val="2F5496" w:themeColor="accent1" w:themeShade="BF"/>
    </w:rPr>
  </w:style>
  <w:style w:type="paragraph" w:styleId="IntenseQuote">
    <w:name w:val="Intense Quote"/>
    <w:basedOn w:val="Normal"/>
    <w:next w:val="Normal"/>
    <w:link w:val="IntenseQuoteChar"/>
    <w:uiPriority w:val="30"/>
    <w:qFormat/>
    <w:rsid w:val="00206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732"/>
    <w:rPr>
      <w:i/>
      <w:iCs/>
      <w:color w:val="2F5496" w:themeColor="accent1" w:themeShade="BF"/>
    </w:rPr>
  </w:style>
  <w:style w:type="character" w:styleId="IntenseReference">
    <w:name w:val="Intense Reference"/>
    <w:basedOn w:val="DefaultParagraphFont"/>
    <w:uiPriority w:val="32"/>
    <w:qFormat/>
    <w:rsid w:val="00206732"/>
    <w:rPr>
      <w:b/>
      <w:bCs/>
      <w:smallCaps/>
      <w:color w:val="2F5496" w:themeColor="accent1" w:themeShade="BF"/>
      <w:spacing w:val="5"/>
    </w:rPr>
  </w:style>
  <w:style w:type="table" w:styleId="TableGrid">
    <w:name w:val="Table Grid"/>
    <w:basedOn w:val="TableNormal"/>
    <w:uiPriority w:val="39"/>
    <w:rsid w:val="0020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3B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BD6"/>
    <w:rPr>
      <w:sz w:val="20"/>
      <w:szCs w:val="20"/>
    </w:rPr>
  </w:style>
  <w:style w:type="character" w:styleId="FootnoteReference">
    <w:name w:val="footnote reference"/>
    <w:basedOn w:val="DefaultParagraphFont"/>
    <w:uiPriority w:val="99"/>
    <w:semiHidden/>
    <w:unhideWhenUsed/>
    <w:rsid w:val="00003BD6"/>
    <w:rPr>
      <w:vertAlign w:val="superscript"/>
    </w:rPr>
  </w:style>
  <w:style w:type="character" w:styleId="Hyperlink">
    <w:name w:val="Hyperlink"/>
    <w:basedOn w:val="DefaultParagraphFont"/>
    <w:uiPriority w:val="99"/>
    <w:unhideWhenUsed/>
    <w:rsid w:val="00003BD6"/>
    <w:rPr>
      <w:color w:val="0563C1" w:themeColor="hyperlink"/>
      <w:u w:val="single"/>
    </w:rPr>
  </w:style>
  <w:style w:type="character" w:styleId="UnresolvedMention">
    <w:name w:val="Unresolved Mention"/>
    <w:basedOn w:val="DefaultParagraphFont"/>
    <w:uiPriority w:val="99"/>
    <w:semiHidden/>
    <w:unhideWhenUsed/>
    <w:rsid w:val="00003BD6"/>
    <w:rPr>
      <w:color w:val="605E5C"/>
      <w:shd w:val="clear" w:color="auto" w:fill="E1DFDD"/>
    </w:rPr>
  </w:style>
  <w:style w:type="paragraph" w:styleId="EndnoteText">
    <w:name w:val="endnote text"/>
    <w:basedOn w:val="Normal"/>
    <w:link w:val="EndnoteTextChar"/>
    <w:uiPriority w:val="99"/>
    <w:unhideWhenUsed/>
    <w:rsid w:val="00392043"/>
    <w:pPr>
      <w:spacing w:after="0" w:line="240" w:lineRule="auto"/>
    </w:pPr>
    <w:rPr>
      <w:sz w:val="20"/>
      <w:szCs w:val="20"/>
    </w:rPr>
  </w:style>
  <w:style w:type="character" w:customStyle="1" w:styleId="EndnoteTextChar">
    <w:name w:val="Endnote Text Char"/>
    <w:basedOn w:val="DefaultParagraphFont"/>
    <w:link w:val="EndnoteText"/>
    <w:uiPriority w:val="99"/>
    <w:rsid w:val="00392043"/>
    <w:rPr>
      <w:sz w:val="20"/>
      <w:szCs w:val="20"/>
    </w:rPr>
  </w:style>
  <w:style w:type="character" w:styleId="EndnoteReference">
    <w:name w:val="endnote reference"/>
    <w:basedOn w:val="DefaultParagraphFont"/>
    <w:uiPriority w:val="99"/>
    <w:unhideWhenUsed/>
    <w:rsid w:val="00392043"/>
    <w:rPr>
      <w:vertAlign w:val="superscript"/>
    </w:rPr>
  </w:style>
  <w:style w:type="paragraph" w:styleId="BalloonText">
    <w:name w:val="Balloon Text"/>
    <w:basedOn w:val="Normal"/>
    <w:link w:val="BalloonTextChar"/>
    <w:uiPriority w:val="99"/>
    <w:semiHidden/>
    <w:unhideWhenUsed/>
    <w:rsid w:val="0034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42"/>
    <w:rPr>
      <w:rFonts w:ascii="Segoe UI" w:hAnsi="Segoe UI" w:cs="Segoe UI"/>
      <w:sz w:val="18"/>
      <w:szCs w:val="18"/>
    </w:rPr>
  </w:style>
  <w:style w:type="paragraph" w:styleId="Bibliography">
    <w:name w:val="Bibliography"/>
    <w:basedOn w:val="Normal"/>
    <w:next w:val="Normal"/>
    <w:uiPriority w:val="37"/>
    <w:semiHidden/>
    <w:unhideWhenUsed/>
    <w:rsid w:val="00340B42"/>
  </w:style>
  <w:style w:type="paragraph" w:styleId="BlockText">
    <w:name w:val="Block Text"/>
    <w:basedOn w:val="Normal"/>
    <w:uiPriority w:val="99"/>
    <w:semiHidden/>
    <w:unhideWhenUsed/>
    <w:rsid w:val="00340B4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unhideWhenUsed/>
    <w:rsid w:val="00340B42"/>
    <w:pPr>
      <w:spacing w:after="120"/>
    </w:pPr>
  </w:style>
  <w:style w:type="character" w:customStyle="1" w:styleId="BodyTextChar">
    <w:name w:val="Body Text Char"/>
    <w:basedOn w:val="DefaultParagraphFont"/>
    <w:link w:val="BodyText"/>
    <w:uiPriority w:val="99"/>
    <w:rsid w:val="00340B42"/>
  </w:style>
  <w:style w:type="paragraph" w:styleId="BodyText2">
    <w:name w:val="Body Text 2"/>
    <w:basedOn w:val="Normal"/>
    <w:link w:val="BodyText2Char"/>
    <w:uiPriority w:val="99"/>
    <w:semiHidden/>
    <w:unhideWhenUsed/>
    <w:rsid w:val="00340B42"/>
    <w:pPr>
      <w:spacing w:after="120" w:line="480" w:lineRule="auto"/>
    </w:pPr>
  </w:style>
  <w:style w:type="character" w:customStyle="1" w:styleId="BodyText2Char">
    <w:name w:val="Body Text 2 Char"/>
    <w:basedOn w:val="DefaultParagraphFont"/>
    <w:link w:val="BodyText2"/>
    <w:uiPriority w:val="99"/>
    <w:semiHidden/>
    <w:rsid w:val="00340B42"/>
  </w:style>
  <w:style w:type="paragraph" w:styleId="BodyText3">
    <w:name w:val="Body Text 3"/>
    <w:basedOn w:val="Normal"/>
    <w:link w:val="BodyText3Char"/>
    <w:uiPriority w:val="99"/>
    <w:semiHidden/>
    <w:unhideWhenUsed/>
    <w:rsid w:val="00340B42"/>
    <w:pPr>
      <w:spacing w:after="120"/>
    </w:pPr>
    <w:rPr>
      <w:sz w:val="16"/>
      <w:szCs w:val="16"/>
    </w:rPr>
  </w:style>
  <w:style w:type="character" w:customStyle="1" w:styleId="BodyText3Char">
    <w:name w:val="Body Text 3 Char"/>
    <w:basedOn w:val="DefaultParagraphFont"/>
    <w:link w:val="BodyText3"/>
    <w:uiPriority w:val="99"/>
    <w:semiHidden/>
    <w:rsid w:val="00340B42"/>
    <w:rPr>
      <w:sz w:val="16"/>
      <w:szCs w:val="16"/>
    </w:rPr>
  </w:style>
  <w:style w:type="paragraph" w:styleId="BodyTextFirstIndent">
    <w:name w:val="Body Text First Indent"/>
    <w:basedOn w:val="BodyText"/>
    <w:link w:val="BodyTextFirstIndentChar"/>
    <w:uiPriority w:val="99"/>
    <w:semiHidden/>
    <w:unhideWhenUsed/>
    <w:rsid w:val="00340B42"/>
    <w:pPr>
      <w:spacing w:after="160"/>
      <w:ind w:firstLine="360"/>
    </w:pPr>
  </w:style>
  <w:style w:type="character" w:customStyle="1" w:styleId="BodyTextFirstIndentChar">
    <w:name w:val="Body Text First Indent Char"/>
    <w:basedOn w:val="BodyTextChar"/>
    <w:link w:val="BodyTextFirstIndent"/>
    <w:uiPriority w:val="99"/>
    <w:semiHidden/>
    <w:rsid w:val="00340B42"/>
  </w:style>
  <w:style w:type="paragraph" w:styleId="BodyTextIndent">
    <w:name w:val="Body Text Indent"/>
    <w:basedOn w:val="Normal"/>
    <w:link w:val="BodyTextIndentChar"/>
    <w:uiPriority w:val="99"/>
    <w:semiHidden/>
    <w:unhideWhenUsed/>
    <w:rsid w:val="00340B42"/>
    <w:pPr>
      <w:spacing w:after="120"/>
      <w:ind w:left="360"/>
    </w:pPr>
  </w:style>
  <w:style w:type="character" w:customStyle="1" w:styleId="BodyTextIndentChar">
    <w:name w:val="Body Text Indent Char"/>
    <w:basedOn w:val="DefaultParagraphFont"/>
    <w:link w:val="BodyTextIndent"/>
    <w:uiPriority w:val="99"/>
    <w:semiHidden/>
    <w:rsid w:val="00340B42"/>
  </w:style>
  <w:style w:type="paragraph" w:styleId="BodyTextFirstIndent2">
    <w:name w:val="Body Text First Indent 2"/>
    <w:basedOn w:val="BodyTextIndent"/>
    <w:link w:val="BodyTextFirstIndent2Char"/>
    <w:uiPriority w:val="99"/>
    <w:semiHidden/>
    <w:unhideWhenUsed/>
    <w:rsid w:val="00340B42"/>
    <w:pPr>
      <w:spacing w:after="160"/>
      <w:ind w:firstLine="360"/>
    </w:pPr>
  </w:style>
  <w:style w:type="character" w:customStyle="1" w:styleId="BodyTextFirstIndent2Char">
    <w:name w:val="Body Text First Indent 2 Char"/>
    <w:basedOn w:val="BodyTextIndentChar"/>
    <w:link w:val="BodyTextFirstIndent2"/>
    <w:uiPriority w:val="99"/>
    <w:semiHidden/>
    <w:rsid w:val="00340B42"/>
  </w:style>
  <w:style w:type="paragraph" w:styleId="BodyTextIndent2">
    <w:name w:val="Body Text Indent 2"/>
    <w:basedOn w:val="Normal"/>
    <w:link w:val="BodyTextIndent2Char"/>
    <w:uiPriority w:val="99"/>
    <w:semiHidden/>
    <w:unhideWhenUsed/>
    <w:rsid w:val="00340B42"/>
    <w:pPr>
      <w:spacing w:after="120" w:line="480" w:lineRule="auto"/>
      <w:ind w:left="360"/>
    </w:pPr>
  </w:style>
  <w:style w:type="character" w:customStyle="1" w:styleId="BodyTextIndent2Char">
    <w:name w:val="Body Text Indent 2 Char"/>
    <w:basedOn w:val="DefaultParagraphFont"/>
    <w:link w:val="BodyTextIndent2"/>
    <w:uiPriority w:val="99"/>
    <w:semiHidden/>
    <w:rsid w:val="00340B42"/>
  </w:style>
  <w:style w:type="paragraph" w:styleId="BodyTextIndent3">
    <w:name w:val="Body Text Indent 3"/>
    <w:basedOn w:val="Normal"/>
    <w:link w:val="BodyTextIndent3Char"/>
    <w:uiPriority w:val="99"/>
    <w:semiHidden/>
    <w:unhideWhenUsed/>
    <w:rsid w:val="00340B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0B42"/>
    <w:rPr>
      <w:sz w:val="16"/>
      <w:szCs w:val="16"/>
    </w:rPr>
  </w:style>
  <w:style w:type="paragraph" w:styleId="Caption">
    <w:name w:val="caption"/>
    <w:basedOn w:val="Normal"/>
    <w:next w:val="Normal"/>
    <w:uiPriority w:val="35"/>
    <w:semiHidden/>
    <w:unhideWhenUsed/>
    <w:qFormat/>
    <w:rsid w:val="00340B4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40B42"/>
    <w:pPr>
      <w:spacing w:after="0" w:line="240" w:lineRule="auto"/>
      <w:ind w:left="4320"/>
    </w:pPr>
  </w:style>
  <w:style w:type="character" w:customStyle="1" w:styleId="ClosingChar">
    <w:name w:val="Closing Char"/>
    <w:basedOn w:val="DefaultParagraphFont"/>
    <w:link w:val="Closing"/>
    <w:uiPriority w:val="99"/>
    <w:semiHidden/>
    <w:rsid w:val="00340B42"/>
  </w:style>
  <w:style w:type="paragraph" w:styleId="CommentText">
    <w:name w:val="annotation text"/>
    <w:basedOn w:val="Normal"/>
    <w:link w:val="CommentTextChar"/>
    <w:uiPriority w:val="99"/>
    <w:unhideWhenUsed/>
    <w:rsid w:val="00340B42"/>
    <w:pPr>
      <w:spacing w:line="240" w:lineRule="auto"/>
    </w:pPr>
    <w:rPr>
      <w:sz w:val="20"/>
      <w:szCs w:val="20"/>
    </w:rPr>
  </w:style>
  <w:style w:type="character" w:customStyle="1" w:styleId="CommentTextChar">
    <w:name w:val="Comment Text Char"/>
    <w:basedOn w:val="DefaultParagraphFont"/>
    <w:link w:val="CommentText"/>
    <w:uiPriority w:val="99"/>
    <w:rsid w:val="00340B42"/>
    <w:rPr>
      <w:sz w:val="20"/>
      <w:szCs w:val="20"/>
    </w:rPr>
  </w:style>
  <w:style w:type="paragraph" w:styleId="CommentSubject">
    <w:name w:val="annotation subject"/>
    <w:basedOn w:val="CommentText"/>
    <w:next w:val="CommentText"/>
    <w:link w:val="CommentSubjectChar"/>
    <w:uiPriority w:val="99"/>
    <w:semiHidden/>
    <w:unhideWhenUsed/>
    <w:rsid w:val="00340B42"/>
    <w:rPr>
      <w:b/>
      <w:bCs/>
    </w:rPr>
  </w:style>
  <w:style w:type="character" w:customStyle="1" w:styleId="CommentSubjectChar">
    <w:name w:val="Comment Subject Char"/>
    <w:basedOn w:val="CommentTextChar"/>
    <w:link w:val="CommentSubject"/>
    <w:uiPriority w:val="99"/>
    <w:semiHidden/>
    <w:rsid w:val="00340B42"/>
    <w:rPr>
      <w:b/>
      <w:bCs/>
      <w:sz w:val="20"/>
      <w:szCs w:val="20"/>
    </w:rPr>
  </w:style>
  <w:style w:type="paragraph" w:styleId="Date">
    <w:name w:val="Date"/>
    <w:basedOn w:val="Normal"/>
    <w:next w:val="Normal"/>
    <w:link w:val="DateChar"/>
    <w:uiPriority w:val="99"/>
    <w:semiHidden/>
    <w:unhideWhenUsed/>
    <w:rsid w:val="00340B42"/>
  </w:style>
  <w:style w:type="character" w:customStyle="1" w:styleId="DateChar">
    <w:name w:val="Date Char"/>
    <w:basedOn w:val="DefaultParagraphFont"/>
    <w:link w:val="Date"/>
    <w:uiPriority w:val="99"/>
    <w:semiHidden/>
    <w:rsid w:val="00340B42"/>
  </w:style>
  <w:style w:type="paragraph" w:styleId="DocumentMap">
    <w:name w:val="Document Map"/>
    <w:basedOn w:val="Normal"/>
    <w:link w:val="DocumentMapChar"/>
    <w:uiPriority w:val="99"/>
    <w:semiHidden/>
    <w:unhideWhenUsed/>
    <w:rsid w:val="00340B4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0B42"/>
    <w:rPr>
      <w:rFonts w:ascii="Segoe UI" w:hAnsi="Segoe UI" w:cs="Segoe UI"/>
      <w:sz w:val="16"/>
      <w:szCs w:val="16"/>
    </w:rPr>
  </w:style>
  <w:style w:type="paragraph" w:styleId="E-mailSignature">
    <w:name w:val="E-mail Signature"/>
    <w:basedOn w:val="Normal"/>
    <w:link w:val="E-mailSignatureChar"/>
    <w:uiPriority w:val="99"/>
    <w:semiHidden/>
    <w:unhideWhenUsed/>
    <w:rsid w:val="00340B42"/>
    <w:pPr>
      <w:spacing w:after="0" w:line="240" w:lineRule="auto"/>
    </w:pPr>
  </w:style>
  <w:style w:type="character" w:customStyle="1" w:styleId="E-mailSignatureChar">
    <w:name w:val="E-mail Signature Char"/>
    <w:basedOn w:val="DefaultParagraphFont"/>
    <w:link w:val="E-mailSignature"/>
    <w:uiPriority w:val="99"/>
    <w:semiHidden/>
    <w:rsid w:val="00340B42"/>
  </w:style>
  <w:style w:type="paragraph" w:styleId="EnvelopeAddress">
    <w:name w:val="envelope address"/>
    <w:basedOn w:val="Normal"/>
    <w:uiPriority w:val="99"/>
    <w:semiHidden/>
    <w:unhideWhenUsed/>
    <w:rsid w:val="00340B4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40B42"/>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340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B42"/>
  </w:style>
  <w:style w:type="paragraph" w:styleId="Header">
    <w:name w:val="header"/>
    <w:basedOn w:val="Normal"/>
    <w:link w:val="HeaderChar"/>
    <w:uiPriority w:val="99"/>
    <w:unhideWhenUsed/>
    <w:rsid w:val="00340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B42"/>
  </w:style>
  <w:style w:type="paragraph" w:styleId="HTMLAddress">
    <w:name w:val="HTML Address"/>
    <w:basedOn w:val="Normal"/>
    <w:link w:val="HTMLAddressChar"/>
    <w:uiPriority w:val="99"/>
    <w:semiHidden/>
    <w:unhideWhenUsed/>
    <w:rsid w:val="00340B42"/>
    <w:pPr>
      <w:spacing w:after="0" w:line="240" w:lineRule="auto"/>
    </w:pPr>
    <w:rPr>
      <w:i/>
      <w:iCs/>
    </w:rPr>
  </w:style>
  <w:style w:type="character" w:customStyle="1" w:styleId="HTMLAddressChar">
    <w:name w:val="HTML Address Char"/>
    <w:basedOn w:val="DefaultParagraphFont"/>
    <w:link w:val="HTMLAddress"/>
    <w:uiPriority w:val="99"/>
    <w:semiHidden/>
    <w:rsid w:val="00340B42"/>
    <w:rPr>
      <w:i/>
      <w:iCs/>
    </w:rPr>
  </w:style>
  <w:style w:type="paragraph" w:styleId="HTMLPreformatted">
    <w:name w:val="HTML Preformatted"/>
    <w:basedOn w:val="Normal"/>
    <w:link w:val="HTMLPreformattedChar"/>
    <w:uiPriority w:val="99"/>
    <w:semiHidden/>
    <w:unhideWhenUsed/>
    <w:rsid w:val="00340B4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0B42"/>
    <w:rPr>
      <w:rFonts w:ascii="Consolas" w:hAnsi="Consolas"/>
      <w:sz w:val="20"/>
      <w:szCs w:val="20"/>
    </w:rPr>
  </w:style>
  <w:style w:type="paragraph" w:styleId="Index1">
    <w:name w:val="index 1"/>
    <w:basedOn w:val="Normal"/>
    <w:next w:val="Normal"/>
    <w:autoRedefine/>
    <w:uiPriority w:val="99"/>
    <w:semiHidden/>
    <w:unhideWhenUsed/>
    <w:rsid w:val="00340B42"/>
    <w:pPr>
      <w:spacing w:after="0" w:line="240" w:lineRule="auto"/>
      <w:ind w:left="240" w:hanging="240"/>
    </w:pPr>
  </w:style>
  <w:style w:type="paragraph" w:styleId="Index2">
    <w:name w:val="index 2"/>
    <w:basedOn w:val="Normal"/>
    <w:next w:val="Normal"/>
    <w:autoRedefine/>
    <w:uiPriority w:val="99"/>
    <w:semiHidden/>
    <w:unhideWhenUsed/>
    <w:rsid w:val="00340B42"/>
    <w:pPr>
      <w:spacing w:after="0" w:line="240" w:lineRule="auto"/>
      <w:ind w:left="480" w:hanging="240"/>
    </w:pPr>
  </w:style>
  <w:style w:type="paragraph" w:styleId="Index3">
    <w:name w:val="index 3"/>
    <w:basedOn w:val="Normal"/>
    <w:next w:val="Normal"/>
    <w:autoRedefine/>
    <w:uiPriority w:val="99"/>
    <w:semiHidden/>
    <w:unhideWhenUsed/>
    <w:rsid w:val="00340B42"/>
    <w:pPr>
      <w:spacing w:after="0" w:line="240" w:lineRule="auto"/>
      <w:ind w:left="720" w:hanging="240"/>
    </w:pPr>
  </w:style>
  <w:style w:type="paragraph" w:styleId="Index4">
    <w:name w:val="index 4"/>
    <w:basedOn w:val="Normal"/>
    <w:next w:val="Normal"/>
    <w:autoRedefine/>
    <w:uiPriority w:val="99"/>
    <w:semiHidden/>
    <w:unhideWhenUsed/>
    <w:rsid w:val="00340B42"/>
    <w:pPr>
      <w:spacing w:after="0" w:line="240" w:lineRule="auto"/>
      <w:ind w:left="960" w:hanging="240"/>
    </w:pPr>
  </w:style>
  <w:style w:type="paragraph" w:styleId="Index5">
    <w:name w:val="index 5"/>
    <w:basedOn w:val="Normal"/>
    <w:next w:val="Normal"/>
    <w:autoRedefine/>
    <w:uiPriority w:val="99"/>
    <w:semiHidden/>
    <w:unhideWhenUsed/>
    <w:rsid w:val="00340B42"/>
    <w:pPr>
      <w:spacing w:after="0" w:line="240" w:lineRule="auto"/>
      <w:ind w:left="1200" w:hanging="240"/>
    </w:pPr>
  </w:style>
  <w:style w:type="paragraph" w:styleId="Index6">
    <w:name w:val="index 6"/>
    <w:basedOn w:val="Normal"/>
    <w:next w:val="Normal"/>
    <w:autoRedefine/>
    <w:uiPriority w:val="99"/>
    <w:semiHidden/>
    <w:unhideWhenUsed/>
    <w:rsid w:val="00340B42"/>
    <w:pPr>
      <w:spacing w:after="0" w:line="240" w:lineRule="auto"/>
      <w:ind w:left="1440" w:hanging="240"/>
    </w:pPr>
  </w:style>
  <w:style w:type="paragraph" w:styleId="Index7">
    <w:name w:val="index 7"/>
    <w:basedOn w:val="Normal"/>
    <w:next w:val="Normal"/>
    <w:autoRedefine/>
    <w:uiPriority w:val="99"/>
    <w:semiHidden/>
    <w:unhideWhenUsed/>
    <w:rsid w:val="00340B42"/>
    <w:pPr>
      <w:spacing w:after="0" w:line="240" w:lineRule="auto"/>
      <w:ind w:left="1680" w:hanging="240"/>
    </w:pPr>
  </w:style>
  <w:style w:type="paragraph" w:styleId="Index8">
    <w:name w:val="index 8"/>
    <w:basedOn w:val="Normal"/>
    <w:next w:val="Normal"/>
    <w:autoRedefine/>
    <w:uiPriority w:val="99"/>
    <w:semiHidden/>
    <w:unhideWhenUsed/>
    <w:rsid w:val="00340B42"/>
    <w:pPr>
      <w:spacing w:after="0" w:line="240" w:lineRule="auto"/>
      <w:ind w:left="1920" w:hanging="240"/>
    </w:pPr>
  </w:style>
  <w:style w:type="paragraph" w:styleId="Index9">
    <w:name w:val="index 9"/>
    <w:basedOn w:val="Normal"/>
    <w:next w:val="Normal"/>
    <w:autoRedefine/>
    <w:uiPriority w:val="99"/>
    <w:semiHidden/>
    <w:unhideWhenUsed/>
    <w:rsid w:val="00340B42"/>
    <w:pPr>
      <w:spacing w:after="0" w:line="240" w:lineRule="auto"/>
      <w:ind w:left="2160" w:hanging="240"/>
    </w:pPr>
  </w:style>
  <w:style w:type="paragraph" w:styleId="IndexHeading">
    <w:name w:val="index heading"/>
    <w:basedOn w:val="Normal"/>
    <w:next w:val="Index1"/>
    <w:uiPriority w:val="99"/>
    <w:semiHidden/>
    <w:unhideWhenUsed/>
    <w:rsid w:val="00340B42"/>
    <w:rPr>
      <w:rFonts w:asciiTheme="majorHAnsi" w:eastAsiaTheme="majorEastAsia" w:hAnsiTheme="majorHAnsi" w:cstheme="majorBidi"/>
      <w:b/>
      <w:bCs/>
    </w:rPr>
  </w:style>
  <w:style w:type="paragraph" w:styleId="List">
    <w:name w:val="List"/>
    <w:basedOn w:val="Normal"/>
    <w:uiPriority w:val="99"/>
    <w:semiHidden/>
    <w:unhideWhenUsed/>
    <w:rsid w:val="00340B42"/>
    <w:pPr>
      <w:ind w:left="360" w:hanging="360"/>
      <w:contextualSpacing/>
    </w:pPr>
  </w:style>
  <w:style w:type="paragraph" w:styleId="List2">
    <w:name w:val="List 2"/>
    <w:basedOn w:val="Normal"/>
    <w:uiPriority w:val="99"/>
    <w:semiHidden/>
    <w:unhideWhenUsed/>
    <w:rsid w:val="00340B42"/>
    <w:pPr>
      <w:ind w:left="720" w:hanging="360"/>
      <w:contextualSpacing/>
    </w:pPr>
  </w:style>
  <w:style w:type="paragraph" w:styleId="List3">
    <w:name w:val="List 3"/>
    <w:basedOn w:val="Normal"/>
    <w:uiPriority w:val="99"/>
    <w:semiHidden/>
    <w:unhideWhenUsed/>
    <w:rsid w:val="00340B42"/>
    <w:pPr>
      <w:ind w:left="1080" w:hanging="360"/>
      <w:contextualSpacing/>
    </w:pPr>
  </w:style>
  <w:style w:type="paragraph" w:styleId="List4">
    <w:name w:val="List 4"/>
    <w:basedOn w:val="Normal"/>
    <w:uiPriority w:val="99"/>
    <w:semiHidden/>
    <w:unhideWhenUsed/>
    <w:rsid w:val="00340B42"/>
    <w:pPr>
      <w:ind w:left="1440" w:hanging="360"/>
      <w:contextualSpacing/>
    </w:pPr>
  </w:style>
  <w:style w:type="paragraph" w:styleId="List5">
    <w:name w:val="List 5"/>
    <w:basedOn w:val="Normal"/>
    <w:uiPriority w:val="99"/>
    <w:semiHidden/>
    <w:unhideWhenUsed/>
    <w:rsid w:val="00340B42"/>
    <w:pPr>
      <w:ind w:left="1800" w:hanging="360"/>
      <w:contextualSpacing/>
    </w:pPr>
  </w:style>
  <w:style w:type="paragraph" w:styleId="ListBullet">
    <w:name w:val="List Bullet"/>
    <w:basedOn w:val="Normal"/>
    <w:uiPriority w:val="99"/>
    <w:semiHidden/>
    <w:unhideWhenUsed/>
    <w:rsid w:val="00340B42"/>
    <w:pPr>
      <w:numPr>
        <w:numId w:val="2"/>
      </w:numPr>
      <w:contextualSpacing/>
    </w:pPr>
  </w:style>
  <w:style w:type="paragraph" w:styleId="ListBullet2">
    <w:name w:val="List Bullet 2"/>
    <w:basedOn w:val="Normal"/>
    <w:uiPriority w:val="99"/>
    <w:semiHidden/>
    <w:unhideWhenUsed/>
    <w:rsid w:val="00340B42"/>
    <w:pPr>
      <w:numPr>
        <w:numId w:val="3"/>
      </w:numPr>
      <w:contextualSpacing/>
    </w:pPr>
  </w:style>
  <w:style w:type="paragraph" w:styleId="ListBullet3">
    <w:name w:val="List Bullet 3"/>
    <w:basedOn w:val="Normal"/>
    <w:uiPriority w:val="99"/>
    <w:semiHidden/>
    <w:unhideWhenUsed/>
    <w:rsid w:val="00340B42"/>
    <w:pPr>
      <w:numPr>
        <w:numId w:val="4"/>
      </w:numPr>
      <w:contextualSpacing/>
    </w:pPr>
  </w:style>
  <w:style w:type="paragraph" w:styleId="ListBullet4">
    <w:name w:val="List Bullet 4"/>
    <w:basedOn w:val="Normal"/>
    <w:uiPriority w:val="99"/>
    <w:semiHidden/>
    <w:unhideWhenUsed/>
    <w:rsid w:val="00340B42"/>
    <w:pPr>
      <w:numPr>
        <w:numId w:val="5"/>
      </w:numPr>
      <w:contextualSpacing/>
    </w:pPr>
  </w:style>
  <w:style w:type="paragraph" w:styleId="ListBullet5">
    <w:name w:val="List Bullet 5"/>
    <w:basedOn w:val="Normal"/>
    <w:uiPriority w:val="99"/>
    <w:semiHidden/>
    <w:unhideWhenUsed/>
    <w:rsid w:val="00340B42"/>
    <w:pPr>
      <w:numPr>
        <w:numId w:val="6"/>
      </w:numPr>
      <w:contextualSpacing/>
    </w:pPr>
  </w:style>
  <w:style w:type="paragraph" w:styleId="ListContinue">
    <w:name w:val="List Continue"/>
    <w:basedOn w:val="Normal"/>
    <w:uiPriority w:val="99"/>
    <w:semiHidden/>
    <w:unhideWhenUsed/>
    <w:rsid w:val="00340B42"/>
    <w:pPr>
      <w:spacing w:after="120"/>
      <w:ind w:left="360"/>
      <w:contextualSpacing/>
    </w:pPr>
  </w:style>
  <w:style w:type="paragraph" w:styleId="ListContinue2">
    <w:name w:val="List Continue 2"/>
    <w:basedOn w:val="Normal"/>
    <w:uiPriority w:val="99"/>
    <w:semiHidden/>
    <w:unhideWhenUsed/>
    <w:rsid w:val="00340B42"/>
    <w:pPr>
      <w:spacing w:after="120"/>
      <w:ind w:left="720"/>
      <w:contextualSpacing/>
    </w:pPr>
  </w:style>
  <w:style w:type="paragraph" w:styleId="ListContinue3">
    <w:name w:val="List Continue 3"/>
    <w:basedOn w:val="Normal"/>
    <w:uiPriority w:val="99"/>
    <w:semiHidden/>
    <w:unhideWhenUsed/>
    <w:rsid w:val="00340B42"/>
    <w:pPr>
      <w:spacing w:after="120"/>
      <w:ind w:left="1080"/>
      <w:contextualSpacing/>
    </w:pPr>
  </w:style>
  <w:style w:type="paragraph" w:styleId="ListContinue4">
    <w:name w:val="List Continue 4"/>
    <w:basedOn w:val="Normal"/>
    <w:uiPriority w:val="99"/>
    <w:semiHidden/>
    <w:unhideWhenUsed/>
    <w:rsid w:val="00340B42"/>
    <w:pPr>
      <w:spacing w:after="120"/>
      <w:ind w:left="1440"/>
      <w:contextualSpacing/>
    </w:pPr>
  </w:style>
  <w:style w:type="paragraph" w:styleId="ListContinue5">
    <w:name w:val="List Continue 5"/>
    <w:basedOn w:val="Normal"/>
    <w:uiPriority w:val="99"/>
    <w:semiHidden/>
    <w:unhideWhenUsed/>
    <w:rsid w:val="00340B42"/>
    <w:pPr>
      <w:spacing w:after="120"/>
      <w:ind w:left="1800"/>
      <w:contextualSpacing/>
    </w:pPr>
  </w:style>
  <w:style w:type="paragraph" w:styleId="ListNumber">
    <w:name w:val="List Number"/>
    <w:basedOn w:val="Normal"/>
    <w:uiPriority w:val="99"/>
    <w:semiHidden/>
    <w:unhideWhenUsed/>
    <w:rsid w:val="00340B42"/>
    <w:pPr>
      <w:numPr>
        <w:numId w:val="7"/>
      </w:numPr>
      <w:contextualSpacing/>
    </w:pPr>
  </w:style>
  <w:style w:type="paragraph" w:styleId="ListNumber2">
    <w:name w:val="List Number 2"/>
    <w:basedOn w:val="Normal"/>
    <w:uiPriority w:val="99"/>
    <w:semiHidden/>
    <w:unhideWhenUsed/>
    <w:rsid w:val="00340B42"/>
    <w:pPr>
      <w:numPr>
        <w:numId w:val="8"/>
      </w:numPr>
      <w:contextualSpacing/>
    </w:pPr>
  </w:style>
  <w:style w:type="paragraph" w:styleId="ListNumber3">
    <w:name w:val="List Number 3"/>
    <w:basedOn w:val="Normal"/>
    <w:uiPriority w:val="99"/>
    <w:semiHidden/>
    <w:unhideWhenUsed/>
    <w:rsid w:val="00340B42"/>
    <w:pPr>
      <w:numPr>
        <w:numId w:val="9"/>
      </w:numPr>
      <w:contextualSpacing/>
    </w:pPr>
  </w:style>
  <w:style w:type="paragraph" w:styleId="ListNumber4">
    <w:name w:val="List Number 4"/>
    <w:basedOn w:val="Normal"/>
    <w:uiPriority w:val="99"/>
    <w:semiHidden/>
    <w:unhideWhenUsed/>
    <w:rsid w:val="00340B42"/>
    <w:pPr>
      <w:numPr>
        <w:numId w:val="10"/>
      </w:numPr>
      <w:contextualSpacing/>
    </w:pPr>
  </w:style>
  <w:style w:type="paragraph" w:styleId="ListNumber5">
    <w:name w:val="List Number 5"/>
    <w:basedOn w:val="Normal"/>
    <w:uiPriority w:val="99"/>
    <w:semiHidden/>
    <w:unhideWhenUsed/>
    <w:rsid w:val="00340B42"/>
    <w:pPr>
      <w:numPr>
        <w:numId w:val="11"/>
      </w:numPr>
      <w:contextualSpacing/>
    </w:pPr>
  </w:style>
  <w:style w:type="paragraph" w:styleId="MacroText">
    <w:name w:val="macro"/>
    <w:link w:val="MacroTextChar"/>
    <w:uiPriority w:val="99"/>
    <w:semiHidden/>
    <w:unhideWhenUsed/>
    <w:rsid w:val="00340B4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40B42"/>
    <w:rPr>
      <w:rFonts w:ascii="Consolas" w:hAnsi="Consolas"/>
      <w:sz w:val="20"/>
      <w:szCs w:val="20"/>
    </w:rPr>
  </w:style>
  <w:style w:type="paragraph" w:styleId="MessageHeader">
    <w:name w:val="Message Header"/>
    <w:basedOn w:val="Normal"/>
    <w:link w:val="MessageHeaderChar"/>
    <w:uiPriority w:val="99"/>
    <w:semiHidden/>
    <w:unhideWhenUsed/>
    <w:rsid w:val="00340B4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40B42"/>
    <w:rPr>
      <w:rFonts w:asciiTheme="majorHAnsi" w:eastAsiaTheme="majorEastAsia" w:hAnsiTheme="majorHAnsi" w:cstheme="majorBidi"/>
      <w:shd w:val="pct20" w:color="auto" w:fill="auto"/>
    </w:rPr>
  </w:style>
  <w:style w:type="paragraph" w:styleId="NoSpacing">
    <w:name w:val="No Spacing"/>
    <w:uiPriority w:val="1"/>
    <w:qFormat/>
    <w:rsid w:val="00340B42"/>
    <w:pPr>
      <w:spacing w:after="0" w:line="240" w:lineRule="auto"/>
    </w:pPr>
  </w:style>
  <w:style w:type="paragraph" w:styleId="NormalWeb">
    <w:name w:val="Normal (Web)"/>
    <w:basedOn w:val="Normal"/>
    <w:uiPriority w:val="99"/>
    <w:semiHidden/>
    <w:unhideWhenUsed/>
    <w:rsid w:val="00340B42"/>
    <w:rPr>
      <w:rFonts w:ascii="Times New Roman" w:hAnsi="Times New Roman" w:cs="Times New Roman"/>
    </w:rPr>
  </w:style>
  <w:style w:type="paragraph" w:styleId="NormalIndent">
    <w:name w:val="Normal Indent"/>
    <w:basedOn w:val="Normal"/>
    <w:uiPriority w:val="99"/>
    <w:semiHidden/>
    <w:unhideWhenUsed/>
    <w:rsid w:val="00340B42"/>
    <w:pPr>
      <w:ind w:left="720"/>
    </w:pPr>
  </w:style>
  <w:style w:type="paragraph" w:styleId="NoteHeading">
    <w:name w:val="Note Heading"/>
    <w:basedOn w:val="Normal"/>
    <w:next w:val="Normal"/>
    <w:link w:val="NoteHeadingChar"/>
    <w:uiPriority w:val="99"/>
    <w:semiHidden/>
    <w:unhideWhenUsed/>
    <w:rsid w:val="00340B42"/>
    <w:pPr>
      <w:spacing w:after="0" w:line="240" w:lineRule="auto"/>
    </w:pPr>
  </w:style>
  <w:style w:type="character" w:customStyle="1" w:styleId="NoteHeadingChar">
    <w:name w:val="Note Heading Char"/>
    <w:basedOn w:val="DefaultParagraphFont"/>
    <w:link w:val="NoteHeading"/>
    <w:uiPriority w:val="99"/>
    <w:semiHidden/>
    <w:rsid w:val="00340B42"/>
  </w:style>
  <w:style w:type="paragraph" w:styleId="PlainText">
    <w:name w:val="Plain Text"/>
    <w:basedOn w:val="Normal"/>
    <w:link w:val="PlainTextChar"/>
    <w:uiPriority w:val="99"/>
    <w:semiHidden/>
    <w:unhideWhenUsed/>
    <w:rsid w:val="00340B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40B42"/>
    <w:rPr>
      <w:rFonts w:ascii="Consolas" w:hAnsi="Consolas"/>
      <w:sz w:val="21"/>
      <w:szCs w:val="21"/>
    </w:rPr>
  </w:style>
  <w:style w:type="paragraph" w:styleId="Salutation">
    <w:name w:val="Salutation"/>
    <w:basedOn w:val="Normal"/>
    <w:next w:val="Normal"/>
    <w:link w:val="SalutationChar"/>
    <w:uiPriority w:val="99"/>
    <w:semiHidden/>
    <w:unhideWhenUsed/>
    <w:rsid w:val="00340B42"/>
  </w:style>
  <w:style w:type="character" w:customStyle="1" w:styleId="SalutationChar">
    <w:name w:val="Salutation Char"/>
    <w:basedOn w:val="DefaultParagraphFont"/>
    <w:link w:val="Salutation"/>
    <w:uiPriority w:val="99"/>
    <w:semiHidden/>
    <w:rsid w:val="00340B42"/>
  </w:style>
  <w:style w:type="paragraph" w:styleId="Signature">
    <w:name w:val="Signature"/>
    <w:basedOn w:val="Normal"/>
    <w:link w:val="SignatureChar"/>
    <w:uiPriority w:val="99"/>
    <w:semiHidden/>
    <w:unhideWhenUsed/>
    <w:rsid w:val="00340B42"/>
    <w:pPr>
      <w:spacing w:after="0" w:line="240" w:lineRule="auto"/>
      <w:ind w:left="4320"/>
    </w:pPr>
  </w:style>
  <w:style w:type="character" w:customStyle="1" w:styleId="SignatureChar">
    <w:name w:val="Signature Char"/>
    <w:basedOn w:val="DefaultParagraphFont"/>
    <w:link w:val="Signature"/>
    <w:uiPriority w:val="99"/>
    <w:semiHidden/>
    <w:rsid w:val="00340B42"/>
  </w:style>
  <w:style w:type="paragraph" w:styleId="TableofAuthorities">
    <w:name w:val="table of authorities"/>
    <w:basedOn w:val="Normal"/>
    <w:next w:val="Normal"/>
    <w:uiPriority w:val="99"/>
    <w:semiHidden/>
    <w:unhideWhenUsed/>
    <w:rsid w:val="00340B42"/>
    <w:pPr>
      <w:spacing w:after="0"/>
      <w:ind w:left="240" w:hanging="240"/>
    </w:pPr>
  </w:style>
  <w:style w:type="paragraph" w:styleId="TableofFigures">
    <w:name w:val="table of figures"/>
    <w:basedOn w:val="Normal"/>
    <w:next w:val="Normal"/>
    <w:uiPriority w:val="99"/>
    <w:semiHidden/>
    <w:unhideWhenUsed/>
    <w:rsid w:val="00340B42"/>
    <w:pPr>
      <w:spacing w:after="0"/>
    </w:pPr>
  </w:style>
  <w:style w:type="paragraph" w:styleId="TOAHeading">
    <w:name w:val="toa heading"/>
    <w:basedOn w:val="Normal"/>
    <w:next w:val="Normal"/>
    <w:uiPriority w:val="99"/>
    <w:semiHidden/>
    <w:unhideWhenUsed/>
    <w:rsid w:val="00340B42"/>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340B42"/>
    <w:pPr>
      <w:spacing w:after="100"/>
    </w:pPr>
  </w:style>
  <w:style w:type="paragraph" w:styleId="TOC2">
    <w:name w:val="toc 2"/>
    <w:basedOn w:val="Normal"/>
    <w:next w:val="Normal"/>
    <w:autoRedefine/>
    <w:uiPriority w:val="39"/>
    <w:unhideWhenUsed/>
    <w:rsid w:val="00340B42"/>
    <w:pPr>
      <w:spacing w:after="100"/>
      <w:ind w:left="240"/>
    </w:pPr>
  </w:style>
  <w:style w:type="paragraph" w:styleId="TOC3">
    <w:name w:val="toc 3"/>
    <w:basedOn w:val="Normal"/>
    <w:next w:val="Normal"/>
    <w:autoRedefine/>
    <w:uiPriority w:val="39"/>
    <w:unhideWhenUsed/>
    <w:rsid w:val="00340B42"/>
    <w:pPr>
      <w:spacing w:after="100"/>
      <w:ind w:left="480"/>
    </w:pPr>
  </w:style>
  <w:style w:type="paragraph" w:styleId="TOC4">
    <w:name w:val="toc 4"/>
    <w:basedOn w:val="Normal"/>
    <w:next w:val="Normal"/>
    <w:autoRedefine/>
    <w:uiPriority w:val="39"/>
    <w:semiHidden/>
    <w:unhideWhenUsed/>
    <w:rsid w:val="00340B42"/>
    <w:pPr>
      <w:spacing w:after="100"/>
      <w:ind w:left="720"/>
    </w:pPr>
  </w:style>
  <w:style w:type="paragraph" w:styleId="TOC5">
    <w:name w:val="toc 5"/>
    <w:basedOn w:val="Normal"/>
    <w:next w:val="Normal"/>
    <w:autoRedefine/>
    <w:uiPriority w:val="39"/>
    <w:semiHidden/>
    <w:unhideWhenUsed/>
    <w:rsid w:val="00340B42"/>
    <w:pPr>
      <w:spacing w:after="100"/>
      <w:ind w:left="960"/>
    </w:pPr>
  </w:style>
  <w:style w:type="paragraph" w:styleId="TOC6">
    <w:name w:val="toc 6"/>
    <w:basedOn w:val="Normal"/>
    <w:next w:val="Normal"/>
    <w:autoRedefine/>
    <w:uiPriority w:val="39"/>
    <w:semiHidden/>
    <w:unhideWhenUsed/>
    <w:rsid w:val="00340B42"/>
    <w:pPr>
      <w:spacing w:after="100"/>
      <w:ind w:left="1200"/>
    </w:pPr>
  </w:style>
  <w:style w:type="paragraph" w:styleId="TOC7">
    <w:name w:val="toc 7"/>
    <w:basedOn w:val="Normal"/>
    <w:next w:val="Normal"/>
    <w:autoRedefine/>
    <w:uiPriority w:val="39"/>
    <w:semiHidden/>
    <w:unhideWhenUsed/>
    <w:rsid w:val="00340B42"/>
    <w:pPr>
      <w:spacing w:after="100"/>
      <w:ind w:left="1440"/>
    </w:pPr>
  </w:style>
  <w:style w:type="paragraph" w:styleId="TOC8">
    <w:name w:val="toc 8"/>
    <w:basedOn w:val="Normal"/>
    <w:next w:val="Normal"/>
    <w:autoRedefine/>
    <w:uiPriority w:val="39"/>
    <w:semiHidden/>
    <w:unhideWhenUsed/>
    <w:rsid w:val="00340B42"/>
    <w:pPr>
      <w:spacing w:after="100"/>
      <w:ind w:left="1680"/>
    </w:pPr>
  </w:style>
  <w:style w:type="paragraph" w:styleId="TOC9">
    <w:name w:val="toc 9"/>
    <w:basedOn w:val="Normal"/>
    <w:next w:val="Normal"/>
    <w:autoRedefine/>
    <w:uiPriority w:val="39"/>
    <w:semiHidden/>
    <w:unhideWhenUsed/>
    <w:rsid w:val="00340B42"/>
    <w:pPr>
      <w:spacing w:after="100"/>
      <w:ind w:left="1920"/>
    </w:pPr>
  </w:style>
  <w:style w:type="paragraph" w:styleId="TOCHeading">
    <w:name w:val="TOC Heading"/>
    <w:basedOn w:val="Heading1"/>
    <w:next w:val="Normal"/>
    <w:uiPriority w:val="39"/>
    <w:unhideWhenUsed/>
    <w:qFormat/>
    <w:rsid w:val="00340B42"/>
    <w:pPr>
      <w:spacing w:before="240" w:after="0"/>
      <w:outlineLvl w:val="9"/>
    </w:pPr>
    <w:rPr>
      <w:sz w:val="32"/>
      <w:szCs w:val="32"/>
    </w:rPr>
  </w:style>
  <w:style w:type="character" w:styleId="CommentReference">
    <w:name w:val="annotation reference"/>
    <w:basedOn w:val="DefaultParagraphFont"/>
    <w:uiPriority w:val="99"/>
    <w:semiHidden/>
    <w:unhideWhenUsed/>
    <w:rsid w:val="000142DF"/>
    <w:rPr>
      <w:sz w:val="16"/>
      <w:szCs w:val="16"/>
    </w:rPr>
  </w:style>
  <w:style w:type="paragraph" w:styleId="Revision">
    <w:name w:val="Revision"/>
    <w:hidden/>
    <w:uiPriority w:val="99"/>
    <w:semiHidden/>
    <w:rsid w:val="00472F8F"/>
    <w:pPr>
      <w:spacing w:after="0" w:line="240" w:lineRule="auto"/>
    </w:pPr>
  </w:style>
  <w:style w:type="paragraph" w:customStyle="1" w:styleId="TableParagraph">
    <w:name w:val="Table Paragraph"/>
    <w:basedOn w:val="Normal"/>
    <w:uiPriority w:val="1"/>
    <w:qFormat/>
    <w:rsid w:val="009F7D3C"/>
    <w:pPr>
      <w:widowControl w:val="0"/>
      <w:autoSpaceDE w:val="0"/>
      <w:autoSpaceDN w:val="0"/>
      <w:spacing w:after="0" w:line="240" w:lineRule="auto"/>
      <w:ind w:left="107"/>
    </w:pPr>
    <w:rPr>
      <w:rFonts w:ascii="Calibri" w:eastAsia="Calibri" w:hAnsi="Calibri" w:cs="Calibri"/>
      <w:kern w:val="0"/>
      <w:sz w:val="22"/>
      <w:szCs w:val="22"/>
      <w14:ligatures w14:val="none"/>
    </w:rPr>
  </w:style>
  <w:style w:type="character" w:styleId="FollowedHyperlink">
    <w:name w:val="FollowedHyperlink"/>
    <w:basedOn w:val="DefaultParagraphFont"/>
    <w:uiPriority w:val="99"/>
    <w:semiHidden/>
    <w:unhideWhenUsed/>
    <w:rsid w:val="00403D92"/>
    <w:rPr>
      <w:color w:val="954F72" w:themeColor="followedHyperlink"/>
      <w:u w:val="single"/>
    </w:rPr>
  </w:style>
  <w:style w:type="table" w:styleId="PlainTable1">
    <w:name w:val="Plain Table 1"/>
    <w:basedOn w:val="TableNormal"/>
    <w:uiPriority w:val="41"/>
    <w:rsid w:val="002B65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5">
    <w:name w:val="List Table 4 Accent 5"/>
    <w:basedOn w:val="TableNormal"/>
    <w:uiPriority w:val="49"/>
    <w:rsid w:val="00C2272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4">
    <w:name w:val="List Table 4 Accent 4"/>
    <w:basedOn w:val="TableNormal"/>
    <w:uiPriority w:val="49"/>
    <w:rsid w:val="00F601A0"/>
    <w:pPr>
      <w:spacing w:after="0" w:line="240" w:lineRule="auto"/>
    </w:pPr>
    <w:rPr>
      <w:rFonts w:eastAsiaTheme="minorEastAsia"/>
      <w:kern w:val="0"/>
      <w:lang w:eastAsia="ja-JP"/>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1">
    <w:name w:val="List Table 4 Accent 1"/>
    <w:basedOn w:val="TableNormal"/>
    <w:uiPriority w:val="49"/>
    <w:rsid w:val="004436E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1">
    <w:name w:val="Table Grid Light1"/>
    <w:basedOn w:val="TableNormal"/>
    <w:uiPriority w:val="40"/>
    <w:rsid w:val="00F43869"/>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zct3fgndr">
    <w:name w:val="markzct3fgndr"/>
    <w:basedOn w:val="DefaultParagraphFont"/>
    <w:rsid w:val="00F4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146921">
      <w:bodyDiv w:val="1"/>
      <w:marLeft w:val="0"/>
      <w:marRight w:val="0"/>
      <w:marTop w:val="0"/>
      <w:marBottom w:val="0"/>
      <w:divBdr>
        <w:top w:val="none" w:sz="0" w:space="0" w:color="auto"/>
        <w:left w:val="none" w:sz="0" w:space="0" w:color="auto"/>
        <w:bottom w:val="none" w:sz="0" w:space="0" w:color="auto"/>
        <w:right w:val="none" w:sz="0" w:space="0" w:color="auto"/>
      </w:divBdr>
      <w:divsChild>
        <w:div w:id="523595398">
          <w:marLeft w:val="0"/>
          <w:marRight w:val="0"/>
          <w:marTop w:val="0"/>
          <w:marBottom w:val="150"/>
          <w:divBdr>
            <w:top w:val="none" w:sz="0" w:space="0" w:color="auto"/>
            <w:left w:val="none" w:sz="0" w:space="0" w:color="auto"/>
            <w:bottom w:val="none" w:sz="0" w:space="0" w:color="auto"/>
            <w:right w:val="none" w:sz="0" w:space="0" w:color="auto"/>
          </w:divBdr>
          <w:divsChild>
            <w:div w:id="1469784517">
              <w:marLeft w:val="0"/>
              <w:marRight w:val="0"/>
              <w:marTop w:val="0"/>
              <w:marBottom w:val="0"/>
              <w:divBdr>
                <w:top w:val="none" w:sz="0" w:space="0" w:color="auto"/>
                <w:left w:val="none" w:sz="0" w:space="0" w:color="auto"/>
                <w:bottom w:val="none" w:sz="0" w:space="0" w:color="auto"/>
                <w:right w:val="none" w:sz="0" w:space="0" w:color="auto"/>
              </w:divBdr>
            </w:div>
            <w:div w:id="1486782424">
              <w:marLeft w:val="0"/>
              <w:marRight w:val="0"/>
              <w:marTop w:val="0"/>
              <w:marBottom w:val="0"/>
              <w:divBdr>
                <w:top w:val="none" w:sz="0" w:space="0" w:color="auto"/>
                <w:left w:val="none" w:sz="0" w:space="0" w:color="auto"/>
                <w:bottom w:val="none" w:sz="0" w:space="0" w:color="auto"/>
                <w:right w:val="none" w:sz="0" w:space="0" w:color="auto"/>
              </w:divBdr>
              <w:divsChild>
                <w:div w:id="367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7223">
          <w:marLeft w:val="0"/>
          <w:marRight w:val="0"/>
          <w:marTop w:val="0"/>
          <w:marBottom w:val="150"/>
          <w:divBdr>
            <w:top w:val="none" w:sz="0" w:space="0" w:color="auto"/>
            <w:left w:val="none" w:sz="0" w:space="0" w:color="auto"/>
            <w:bottom w:val="none" w:sz="0" w:space="0" w:color="auto"/>
            <w:right w:val="none" w:sz="0" w:space="0" w:color="auto"/>
          </w:divBdr>
          <w:divsChild>
            <w:div w:id="956109390">
              <w:marLeft w:val="0"/>
              <w:marRight w:val="0"/>
              <w:marTop w:val="0"/>
              <w:marBottom w:val="0"/>
              <w:divBdr>
                <w:top w:val="none" w:sz="0" w:space="0" w:color="auto"/>
                <w:left w:val="none" w:sz="0" w:space="0" w:color="auto"/>
                <w:bottom w:val="none" w:sz="0" w:space="0" w:color="auto"/>
                <w:right w:val="none" w:sz="0" w:space="0" w:color="auto"/>
              </w:divBdr>
            </w:div>
            <w:div w:id="1509638002">
              <w:marLeft w:val="0"/>
              <w:marRight w:val="0"/>
              <w:marTop w:val="0"/>
              <w:marBottom w:val="0"/>
              <w:divBdr>
                <w:top w:val="none" w:sz="0" w:space="0" w:color="auto"/>
                <w:left w:val="none" w:sz="0" w:space="0" w:color="auto"/>
                <w:bottom w:val="none" w:sz="0" w:space="0" w:color="auto"/>
                <w:right w:val="none" w:sz="0" w:space="0" w:color="auto"/>
              </w:divBdr>
              <w:divsChild>
                <w:div w:id="8890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1909">
          <w:marLeft w:val="0"/>
          <w:marRight w:val="0"/>
          <w:marTop w:val="0"/>
          <w:marBottom w:val="150"/>
          <w:divBdr>
            <w:top w:val="none" w:sz="0" w:space="0" w:color="auto"/>
            <w:left w:val="none" w:sz="0" w:space="0" w:color="auto"/>
            <w:bottom w:val="none" w:sz="0" w:space="0" w:color="auto"/>
            <w:right w:val="none" w:sz="0" w:space="0" w:color="auto"/>
          </w:divBdr>
          <w:divsChild>
            <w:div w:id="1179390657">
              <w:marLeft w:val="0"/>
              <w:marRight w:val="0"/>
              <w:marTop w:val="0"/>
              <w:marBottom w:val="0"/>
              <w:divBdr>
                <w:top w:val="none" w:sz="0" w:space="0" w:color="auto"/>
                <w:left w:val="none" w:sz="0" w:space="0" w:color="auto"/>
                <w:bottom w:val="none" w:sz="0" w:space="0" w:color="auto"/>
                <w:right w:val="none" w:sz="0" w:space="0" w:color="auto"/>
              </w:divBdr>
            </w:div>
            <w:div w:id="2079552121">
              <w:marLeft w:val="0"/>
              <w:marRight w:val="0"/>
              <w:marTop w:val="0"/>
              <w:marBottom w:val="0"/>
              <w:divBdr>
                <w:top w:val="none" w:sz="0" w:space="0" w:color="auto"/>
                <w:left w:val="none" w:sz="0" w:space="0" w:color="auto"/>
                <w:bottom w:val="none" w:sz="0" w:space="0" w:color="auto"/>
                <w:right w:val="none" w:sz="0" w:space="0" w:color="auto"/>
              </w:divBdr>
              <w:divsChild>
                <w:div w:id="2246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255">
          <w:marLeft w:val="0"/>
          <w:marRight w:val="0"/>
          <w:marTop w:val="0"/>
          <w:marBottom w:val="150"/>
          <w:divBdr>
            <w:top w:val="none" w:sz="0" w:space="0" w:color="auto"/>
            <w:left w:val="none" w:sz="0" w:space="0" w:color="auto"/>
            <w:bottom w:val="none" w:sz="0" w:space="0" w:color="auto"/>
            <w:right w:val="none" w:sz="0" w:space="0" w:color="auto"/>
          </w:divBdr>
          <w:divsChild>
            <w:div w:id="1968049682">
              <w:marLeft w:val="0"/>
              <w:marRight w:val="0"/>
              <w:marTop w:val="0"/>
              <w:marBottom w:val="0"/>
              <w:divBdr>
                <w:top w:val="none" w:sz="0" w:space="0" w:color="auto"/>
                <w:left w:val="none" w:sz="0" w:space="0" w:color="auto"/>
                <w:bottom w:val="none" w:sz="0" w:space="0" w:color="auto"/>
                <w:right w:val="none" w:sz="0" w:space="0" w:color="auto"/>
              </w:divBdr>
              <w:divsChild>
                <w:div w:id="3472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38080">
          <w:marLeft w:val="0"/>
          <w:marRight w:val="0"/>
          <w:marTop w:val="0"/>
          <w:marBottom w:val="150"/>
          <w:divBdr>
            <w:top w:val="none" w:sz="0" w:space="0" w:color="auto"/>
            <w:left w:val="none" w:sz="0" w:space="0" w:color="auto"/>
            <w:bottom w:val="none" w:sz="0" w:space="0" w:color="auto"/>
            <w:right w:val="none" w:sz="0" w:space="0" w:color="auto"/>
          </w:divBdr>
          <w:divsChild>
            <w:div w:id="81923532">
              <w:marLeft w:val="0"/>
              <w:marRight w:val="0"/>
              <w:marTop w:val="0"/>
              <w:marBottom w:val="0"/>
              <w:divBdr>
                <w:top w:val="none" w:sz="0" w:space="0" w:color="auto"/>
                <w:left w:val="none" w:sz="0" w:space="0" w:color="auto"/>
                <w:bottom w:val="none" w:sz="0" w:space="0" w:color="auto"/>
                <w:right w:val="none" w:sz="0" w:space="0" w:color="auto"/>
              </w:divBdr>
              <w:divsChild>
                <w:div w:id="1748963639">
                  <w:marLeft w:val="0"/>
                  <w:marRight w:val="0"/>
                  <w:marTop w:val="0"/>
                  <w:marBottom w:val="0"/>
                  <w:divBdr>
                    <w:top w:val="none" w:sz="0" w:space="0" w:color="auto"/>
                    <w:left w:val="none" w:sz="0" w:space="0" w:color="auto"/>
                    <w:bottom w:val="none" w:sz="0" w:space="0" w:color="auto"/>
                    <w:right w:val="none" w:sz="0" w:space="0" w:color="auto"/>
                  </w:divBdr>
                </w:div>
              </w:divsChild>
            </w:div>
            <w:div w:id="18085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1961">
      <w:bodyDiv w:val="1"/>
      <w:marLeft w:val="0"/>
      <w:marRight w:val="0"/>
      <w:marTop w:val="0"/>
      <w:marBottom w:val="0"/>
      <w:divBdr>
        <w:top w:val="none" w:sz="0" w:space="0" w:color="auto"/>
        <w:left w:val="none" w:sz="0" w:space="0" w:color="auto"/>
        <w:bottom w:val="none" w:sz="0" w:space="0" w:color="auto"/>
        <w:right w:val="none" w:sz="0" w:space="0" w:color="auto"/>
      </w:divBdr>
      <w:divsChild>
        <w:div w:id="251857688">
          <w:marLeft w:val="0"/>
          <w:marRight w:val="0"/>
          <w:marTop w:val="0"/>
          <w:marBottom w:val="0"/>
          <w:divBdr>
            <w:top w:val="none" w:sz="0" w:space="0" w:color="auto"/>
            <w:left w:val="none" w:sz="0" w:space="0" w:color="auto"/>
            <w:bottom w:val="none" w:sz="0" w:space="0" w:color="auto"/>
            <w:right w:val="none" w:sz="0" w:space="0" w:color="auto"/>
          </w:divBdr>
        </w:div>
        <w:div w:id="575747558">
          <w:marLeft w:val="0"/>
          <w:marRight w:val="0"/>
          <w:marTop w:val="0"/>
          <w:marBottom w:val="0"/>
          <w:divBdr>
            <w:top w:val="none" w:sz="0" w:space="0" w:color="auto"/>
            <w:left w:val="none" w:sz="0" w:space="0" w:color="auto"/>
            <w:bottom w:val="none" w:sz="0" w:space="0" w:color="auto"/>
            <w:right w:val="none" w:sz="0" w:space="0" w:color="auto"/>
          </w:divBdr>
        </w:div>
      </w:divsChild>
    </w:div>
    <w:div w:id="1900438330">
      <w:bodyDiv w:val="1"/>
      <w:marLeft w:val="0"/>
      <w:marRight w:val="0"/>
      <w:marTop w:val="0"/>
      <w:marBottom w:val="0"/>
      <w:divBdr>
        <w:top w:val="none" w:sz="0" w:space="0" w:color="auto"/>
        <w:left w:val="none" w:sz="0" w:space="0" w:color="auto"/>
        <w:bottom w:val="none" w:sz="0" w:space="0" w:color="auto"/>
        <w:right w:val="none" w:sz="0" w:space="0" w:color="auto"/>
      </w:divBdr>
      <w:divsChild>
        <w:div w:id="913783428">
          <w:marLeft w:val="0"/>
          <w:marRight w:val="0"/>
          <w:marTop w:val="0"/>
          <w:marBottom w:val="0"/>
          <w:divBdr>
            <w:top w:val="none" w:sz="0" w:space="0" w:color="auto"/>
            <w:left w:val="none" w:sz="0" w:space="0" w:color="auto"/>
            <w:bottom w:val="none" w:sz="0" w:space="0" w:color="auto"/>
            <w:right w:val="none" w:sz="0" w:space="0" w:color="auto"/>
          </w:divBdr>
        </w:div>
        <w:div w:id="182770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pb-us-w2.wpmucdn.com/campuspress.yale.edu/dist/3/240/files/2020/06/Mini-SIPS-version-1-0-041920.pdf" TargetMode="External"/><Relationship Id="rId21" Type="http://schemas.openxmlformats.org/officeDocument/2006/relationships/hyperlink" Target="https://www.newjourneyswashington.org/" TargetMode="External"/><Relationship Id="rId42" Type="http://schemas.openxmlformats.org/officeDocument/2006/relationships/hyperlink" Target="https://www.samhsa.gov/substance-use/treatment/stigma-language" TargetMode="External"/><Relationship Id="rId47" Type="http://schemas.openxmlformats.org/officeDocument/2006/relationships/hyperlink" Target="https://www.namiwa.org/" TargetMode="External"/><Relationship Id="rId63" Type="http://schemas.openxmlformats.org/officeDocument/2006/relationships/hyperlink" Target="https://www.ontrackny.org/portals/1/Files/Resources/Peer%20Specialist%20Manual%20Final%202_17.17.pdf?ver=2017-04-04-063602-080" TargetMode="External"/><Relationship Id="rId68" Type="http://schemas.openxmlformats.org/officeDocument/2006/relationships/hyperlink" Target="https://www.psychosisscreening.org/" TargetMode="External"/><Relationship Id="rId84" Type="http://schemas.openxmlformats.org/officeDocument/2006/relationships/hyperlink" Target="https://www.nice.org.uk/guidance/cg155" TargetMode="External"/><Relationship Id="rId89" Type="http://schemas.openxmlformats.org/officeDocument/2006/relationships/hyperlink" Target="https://www.hsrd.research.va.gov/publications/esp/PharmaAdherence.cfm" TargetMode="External"/><Relationship Id="rId16" Type="http://schemas.openxmlformats.org/officeDocument/2006/relationships/hyperlink" Target="https://www.hca.wa.gov/assets/program/allied-professionals-toolkit.pdf" TargetMode="External"/><Relationship Id="rId11" Type="http://schemas.openxmlformats.org/officeDocument/2006/relationships/image" Target="media/image1.jpeg"/><Relationship Id="rId32" Type="http://schemas.openxmlformats.org/officeDocument/2006/relationships/hyperlink" Target="https://www.newjourneyswashington.org/locations" TargetMode="External"/><Relationship Id="rId37" Type="http://schemas.openxmlformats.org/officeDocument/2006/relationships/hyperlink" Target="https://uwspiritcenter.org/supporting-psychosis-innovation/university-of-washingtons-central-assessment-of-psychosis-service-caps/" TargetMode="External"/><Relationship Id="rId53" Type="http://schemas.openxmlformats.org/officeDocument/2006/relationships/hyperlink" Target="https://www.hearing-voices.org/" TargetMode="External"/><Relationship Id="rId58" Type="http://schemas.openxmlformats.org/officeDocument/2006/relationships/hyperlink" Target="https://www.hca.wa.gov/billers-providers-partners/program-information-providers/new-journeys-and-first-episode-psychosis" TargetMode="External"/><Relationship Id="rId74" Type="http://schemas.openxmlformats.org/officeDocument/2006/relationships/hyperlink" Target="https://nri-inc.org/media/1552/nri_back_to_school_toolkit_staff_administrator.pdf" TargetMode="External"/><Relationship Id="rId79" Type="http://schemas.openxmlformats.org/officeDocument/2006/relationships/hyperlink" Target="https://www.cochranelibrary.com/cdsr/doi/10.1002/14651858.CD013287.pub2/full?highlightAbstract=episode%7Cpsychosi%7Cpsychosis%7Cfirst%7Cepisod" TargetMode="External"/><Relationship Id="rId5" Type="http://schemas.openxmlformats.org/officeDocument/2006/relationships/numbering" Target="numbering.xml"/><Relationship Id="rId90" Type="http://schemas.openxmlformats.org/officeDocument/2006/relationships/footer" Target="footer1.xml"/><Relationship Id="rId95" Type="http://schemas.microsoft.com/office/2020/10/relationships/intelligence" Target="intelligence2.xml"/><Relationship Id="rId22" Type="http://schemas.openxmlformats.org/officeDocument/2006/relationships/hyperlink" Target="https://www.qualityhealth.org/bree/wp-content/uploads/sites/8/2018/10/Suicide-Care-Report-and-Recommendations-Final.pdf" TargetMode="External"/><Relationship Id="rId27" Type="http://schemas.openxmlformats.org/officeDocument/2006/relationships/hyperlink" Target="https://nyculturalcompetence.org/wp-content/uploads/2019/09/Delivering-Culturally-Competent-Care-OnTrackNY-Guide.pdf" TargetMode="External"/><Relationship Id="rId43" Type="http://schemas.openxmlformats.org/officeDocument/2006/relationships/hyperlink" Target="https://wa988.org/" TargetMode="External"/><Relationship Id="rId48" Type="http://schemas.openxmlformats.org/officeDocument/2006/relationships/hyperlink" Target="https://www.nami.org/support-education/nami-helpline/" TargetMode="External"/><Relationship Id="rId64" Type="http://schemas.openxmlformats.org/officeDocument/2006/relationships/hyperlink" Target="https://ontrackny.org/Portals/1/Files/Resources/OnTrackNY%20Cultural%20Competency%20Guide_%20Final%205.29.18.pdf?ver=2018-06-07-11044" TargetMode="External"/><Relationship Id="rId69" Type="http://schemas.openxmlformats.org/officeDocument/2006/relationships/hyperlink" Target="https://youtu.be/bpRd-tXYnok?si=vCNet5iXBHYzmzhB" TargetMode="External"/><Relationship Id="rId8" Type="http://schemas.openxmlformats.org/officeDocument/2006/relationships/webSettings" Target="webSettings.xml"/><Relationship Id="rId51" Type="http://schemas.openxmlformats.org/officeDocument/2006/relationships/hyperlink" Target="https://www.psychosisreach.org/" TargetMode="External"/><Relationship Id="rId72" Type="http://schemas.openxmlformats.org/officeDocument/2006/relationships/hyperlink" Target="https://www.communitypsychiatry.org/locus-master" TargetMode="External"/><Relationship Id="rId80" Type="http://schemas.openxmlformats.org/officeDocument/2006/relationships/hyperlink" Target="https://www.cochranelibrary.com/cdsr/doi/10.1002/14651858.CD012236.pub2/full?highlightAbstract=episode%7Cpsychosi%7Cpsychosis%7Cfirst%7Cepisod" TargetMode="External"/><Relationship Id="rId85" Type="http://schemas.openxmlformats.org/officeDocument/2006/relationships/hyperlink" Target="https://www.nice.org.uk/guidance/cg178"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wa-ceep.org/en" TargetMode="External"/><Relationship Id="rId25" Type="http://schemas.openxmlformats.org/officeDocument/2006/relationships/hyperlink" Target="https://www.psychosisscreening.org/asking-about-psychosis.html" TargetMode="External"/><Relationship Id="rId33" Type="http://schemas.openxmlformats.org/officeDocument/2006/relationships/hyperlink" Target="https://www.nri-inc.org/media/1552/nri_back_to_school_toolkit_staff_administrator.pdf" TargetMode="External"/><Relationship Id="rId38" Type="http://schemas.openxmlformats.org/officeDocument/2006/relationships/hyperlink" Target="https://library.samhsa.gov/sites/default/files/pep23-01-00-003.pdf?utm_source=chatgpt.com" TargetMode="External"/><Relationship Id="rId46" Type="http://schemas.openxmlformats.org/officeDocument/2006/relationships/hyperlink" Target="https://www.wa-ceep.org/en" TargetMode="External"/><Relationship Id="rId59" Type="http://schemas.openxmlformats.org/officeDocument/2006/relationships/hyperlink" Target="https://navigateconsultants.org/" TargetMode="External"/><Relationship Id="rId67" Type="http://schemas.openxmlformats.org/officeDocument/2006/relationships/hyperlink" Target="https://easacommunity.org/pro-resource/idd-trainings/" TargetMode="External"/><Relationship Id="rId20" Type="http://schemas.openxmlformats.org/officeDocument/2006/relationships/hyperlink" Target="https://www.psychosisscreening.org/uploads/1/2/3/9/123971055/pq-b.pdf" TargetMode="External"/><Relationship Id="rId41" Type="http://schemas.openxmlformats.org/officeDocument/2006/relationships/hyperlink" Target="https://www.nami.org/NAMI/media/NAMI-Media/PDFs/NAMI-Schizophrenia-Psychosis-Lexicon-Guide.pdf?utm_source=Button&amp;utm_medium=landingpage&amp;utm_campaign=LexiconGuide" TargetMode="External"/><Relationship Id="rId54" Type="http://schemas.openxmlformats.org/officeDocument/2006/relationships/hyperlink" Target="https://kingcounty.gov/crisis-care-centers" TargetMode="External"/><Relationship Id="rId62" Type="http://schemas.openxmlformats.org/officeDocument/2006/relationships/hyperlink" Target="https://www.ontrackny.org/for-providers/provider-resources" TargetMode="External"/><Relationship Id="rId70" Type="http://schemas.openxmlformats.org/officeDocument/2006/relationships/hyperlink" Target="https://www.hca.wa.gov/assets/program/allied-professionals-toolkit.pdf" TargetMode="External"/><Relationship Id="rId75" Type="http://schemas.openxmlformats.org/officeDocument/2006/relationships/hyperlink" Target="https://effectivehealthcare.ahrq.gov/sites/default/files/pdf/schizophrenia-adult_research-2017.pdf" TargetMode="External"/><Relationship Id="rId83" Type="http://schemas.openxmlformats.org/officeDocument/2006/relationships/hyperlink" Target="https://www.healthquality.va.gov/guidelines/MH/scz/VA-DOD-CPG-Schizophrenia-CPG_Finalv231924.pdf" TargetMode="External"/><Relationship Id="rId88" Type="http://schemas.openxmlformats.org/officeDocument/2006/relationships/hyperlink" Target="https://www.bmj.com/content/334/7595/686" TargetMode="External"/><Relationship Id="rId91" Type="http://schemas.openxmlformats.org/officeDocument/2006/relationships/hyperlink" Target="https://www.newjourneyswashington.org/loca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newjourneyswashington.org/" TargetMode="External"/><Relationship Id="rId28" Type="http://schemas.openxmlformats.org/officeDocument/2006/relationships/hyperlink" Target="https://www.wa-ceep.org/en" TargetMode="External"/><Relationship Id="rId36" Type="http://schemas.openxmlformats.org/officeDocument/2006/relationships/hyperlink" Target="https://www.hca.wa.gov/billers-providers-partners/program-information-providers/new-journeys-and-first-episode-psychosis" TargetMode="External"/><Relationship Id="rId49" Type="http://schemas.openxmlformats.org/officeDocument/2006/relationships/hyperlink" Target="https://www.newjourneyswashington.org/about-psychosis" TargetMode="External"/><Relationship Id="rId57" Type="http://schemas.openxmlformats.org/officeDocument/2006/relationships/hyperlink" Target="https://www.newjourneyswashington.org/" TargetMode="External"/><Relationship Id="rId10" Type="http://schemas.openxmlformats.org/officeDocument/2006/relationships/endnotes" Target="endnotes.xml"/><Relationship Id="rId31" Type="http://schemas.openxmlformats.org/officeDocument/2006/relationships/hyperlink" Target="https://www.nami.org/Support-Education/Publications-Reports/Guides/Schizophrenia-Psychosis-Guide-Care-Advocacy-Engagement/" TargetMode="External"/><Relationship Id="rId44" Type="http://schemas.openxmlformats.org/officeDocument/2006/relationships/hyperlink" Target="tel:988" TargetMode="External"/><Relationship Id="rId52" Type="http://schemas.openxmlformats.org/officeDocument/2006/relationships/hyperlink" Target="https://uwspiritcenter.org/wp-content/uploads/2024/11/P-REACH-Flyer-update-2025-1.pdf" TargetMode="External"/><Relationship Id="rId60" Type="http://schemas.openxmlformats.org/officeDocument/2006/relationships/hyperlink" Target="https://www.navigateconsultants.org/manuals.html" TargetMode="External"/><Relationship Id="rId65" Type="http://schemas.openxmlformats.org/officeDocument/2006/relationships/hyperlink" Target="https://easacommunity.org/" TargetMode="External"/><Relationship Id="rId73" Type="http://schemas.openxmlformats.org/officeDocument/2006/relationships/hyperlink" Target="https://calocus-casii.org/" TargetMode="External"/><Relationship Id="rId78" Type="http://schemas.openxmlformats.org/officeDocument/2006/relationships/hyperlink" Target="https://www.cochranelibrary.com/cdsr/doi/10.1002/14651858.CD013288.pub2/full?highlightAbstract=episode%7Cpsychosi%7Cpsychosis%7Cfirst%7Cepisod" TargetMode="External"/><Relationship Id="rId81" Type="http://schemas.openxmlformats.org/officeDocument/2006/relationships/hyperlink" Target="https://www.cochranelibrary.com/cdsr/doi/10.1002/14651858.CD004044.pub5/full?highlightAbstract=episode%7Cpsychosi%7Cpsychosis%7Cfirst%7Cepisod" TargetMode="External"/><Relationship Id="rId86" Type="http://schemas.openxmlformats.org/officeDocument/2006/relationships/hyperlink" Target="https://www.nice.org.uk/guidance/cg120"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www.hca.wa.gov/assets/program/allied-professionals-toolkit.pdf" TargetMode="External"/><Relationship Id="rId39" Type="http://schemas.openxmlformats.org/officeDocument/2006/relationships/hyperlink" Target="https://nri-inc.org/media/1558/nri_csc_smart_investment.pdf" TargetMode="External"/><Relationship Id="rId34" Type="http://schemas.openxmlformats.org/officeDocument/2006/relationships/hyperlink" Target="https://www.hca.wa.gov/assets/program/allied-professionals-toolkit.pdf" TargetMode="External"/><Relationship Id="rId50" Type="http://schemas.openxmlformats.org/officeDocument/2006/relationships/hyperlink" Target="https://www.newjourneyswashington.org/resources" TargetMode="External"/><Relationship Id="rId55" Type="http://schemas.openxmlformats.org/officeDocument/2006/relationships/hyperlink" Target="http://www.connectionshs.com/nkc" TargetMode="External"/><Relationship Id="rId76" Type="http://schemas.openxmlformats.org/officeDocument/2006/relationships/hyperlink" Target="https://psychiatryonline.org/doi/10.1176/appi.ps.202000649?url_ver=Z39.88-2003&amp;rfr_id=ori:rid:crossref.org&amp;rfr_dat=cr_pub%20%200pubmed" TargetMode="External"/><Relationship Id="rId7" Type="http://schemas.openxmlformats.org/officeDocument/2006/relationships/settings" Target="settings.xml"/><Relationship Id="rId71" Type="http://schemas.openxmlformats.org/officeDocument/2006/relationships/hyperlink" Target="https://www.dol.gov/agencies/odep/program-areas/mental-health/maximizing-productivity-accommodations-for-employees-with-psychiatric-disabilities"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hca.wa.gov/assets/program/allied-professionals-toolkit.pdf" TargetMode="External"/><Relationship Id="rId24" Type="http://schemas.openxmlformats.org/officeDocument/2006/relationships/hyperlink" Target="https://www.nami.org/Support-Education/Publications-Reports/Guides/Schizophrenia-Psychosis-Guide-Care-Advocacy-Engagement/" TargetMode="External"/><Relationship Id="rId40" Type="http://schemas.openxmlformats.org/officeDocument/2006/relationships/hyperlink" Target="https://www.ncqa.org/report-cards/health-plans/state-of-health-care-quality-report/follow-up-after-hospitalization-for-mental-illness-fuh/" TargetMode="External"/><Relationship Id="rId45" Type="http://schemas.openxmlformats.org/officeDocument/2006/relationships/hyperlink" Target="https://chat.988lifeline.org/?utm_source=organic&amp;utm_medium=WADOH&amp;utm_campaign=adult" TargetMode="External"/><Relationship Id="rId66" Type="http://schemas.openxmlformats.org/officeDocument/2006/relationships/hyperlink" Target="https://easacommunity.org/resources/" TargetMode="External"/><Relationship Id="rId87" Type="http://schemas.openxmlformats.org/officeDocument/2006/relationships/hyperlink" Target="https://icer.org/assessment/schizophrenia-2024/" TargetMode="External"/><Relationship Id="rId61" Type="http://schemas.openxmlformats.org/officeDocument/2006/relationships/hyperlink" Target="https://www.ontrackny.org/" TargetMode="External"/><Relationship Id="rId82" Type="http://schemas.openxmlformats.org/officeDocument/2006/relationships/hyperlink" Target="https://psychiatryonline.org/doi/10.1176/appi.ajp.2020.177901" TargetMode="External"/><Relationship Id="rId19" Type="http://schemas.openxmlformats.org/officeDocument/2006/relationships/hyperlink" Target="https://www.nami.org/Support-Education/Publications-Reports/Guides/Schizophrenia-Psychosis-Guide-Care-Advocacy-Engagement/" TargetMode="External"/><Relationship Id="rId14" Type="http://schemas.microsoft.com/office/2016/09/relationships/commentsIds" Target="commentsIds.xml"/><Relationship Id="rId30" Type="http://schemas.openxmlformats.org/officeDocument/2006/relationships/hyperlink" Target="https://www.hca.wa.gov/assets/program/allied-professionals-toolkit.pdf" TargetMode="External"/><Relationship Id="rId35" Type="http://schemas.openxmlformats.org/officeDocument/2006/relationships/image" Target="media/image2.png"/><Relationship Id="rId56" Type="http://schemas.openxmlformats.org/officeDocument/2006/relationships/hyperlink" Target="https://kingcounty.gov/en/dept/dchs/human-social-services/community-funded-initiatives/crisis-care-centers-levy" TargetMode="External"/><Relationship Id="rId77" Type="http://schemas.openxmlformats.org/officeDocument/2006/relationships/hyperlink" Target="https://www.cochranelibrary.com/cdsr/doi/10.1002/14651858.CD015331.pub2/full?highlightAbstract=episode%7Cpsychosi%7Cpsychosis%7Cfirst%7Cepisod"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nami.org/About-Mental-Illness/Mental-Health-Conditions/Psychosis/" TargetMode="External"/><Relationship Id="rId3" Type="http://schemas.openxmlformats.org/officeDocument/2006/relationships/hyperlink" Target="https://library.samhsa.gov/sites/default/files/pep23-01-00-003.pdf" TargetMode="External"/><Relationship Id="rId7" Type="http://schemas.openxmlformats.org/officeDocument/2006/relationships/hyperlink" Target="https://www.nimh.nih.gov/health/publications/understanding-psychosis" TargetMode="External"/><Relationship Id="rId2" Type="http://schemas.openxmlformats.org/officeDocument/2006/relationships/hyperlink" Target="https://doi.org/10.1016/j.ajp.2024.104142" TargetMode="External"/><Relationship Id="rId1" Type="http://schemas.openxmlformats.org/officeDocument/2006/relationships/hyperlink" Target="https://www.cdc.gov/nchs/hus/sources-definitions/fee-for-service-health-insurance.htm?utm_source=chatgpt.com" TargetMode="External"/><Relationship Id="rId6" Type="http://schemas.openxmlformats.org/officeDocument/2006/relationships/hyperlink" Target="https://library.samhsa.gov/sites/default/files/pep23-01-00-003.pdf?utm_source=chatgpt.com" TargetMode="External"/><Relationship Id="rId11" Type="http://schemas.openxmlformats.org/officeDocument/2006/relationships/hyperlink" Target="https://www.aafp.org/pubs/afp/issues/2015/0615/p856.html" TargetMode="External"/><Relationship Id="rId5" Type="http://schemas.openxmlformats.org/officeDocument/2006/relationships/hyperlink" Target="https://www.thelancet.com/journals/lancet/article/PIIS0140-6736%2824%2900757-8/fulltext?utm_source=chatgpt.com" TargetMode="External"/><Relationship Id="rId10" Type="http://schemas.openxmlformats.org/officeDocument/2006/relationships/hyperlink" Target="https://www.dshs.wa.gov/sites/default/files/rda/reports/research-3-54.pdf" TargetMode="External"/><Relationship Id="rId4" Type="http://schemas.openxmlformats.org/officeDocument/2006/relationships/hyperlink" Target="https://www.england.nhs.uk/east-of-england/information-for-professionals/clinical-networks/our-networks/mental-health-and-dementia/awareness-of-first-episode-of-psychosis/" TargetMode="External"/><Relationship Id="rId9" Type="http://schemas.openxmlformats.org/officeDocument/2006/relationships/hyperlink" Target="https://www.nami.org/wp-content/uploads/2024/11/Scaling-CSC-for-FEP-Insights-from-a-National-Impact-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SharedWithUsers xmlns="f46ad185-d85d-425e-a013-e9b99bc40c0a">
      <UserInfo>
        <DisplayName/>
        <AccountId xsi:nil="true"/>
        <AccountType/>
      </UserInfo>
    </SharedWithUsers>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19" ma:contentTypeDescription="Create a new document." ma:contentTypeScope="" ma:versionID="4f078f575969957c2aee26103dfb227e">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435d8cb6a12681040456e76bb4b36472"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2938A-5A2B-4E71-971C-88243CA5A0EE}">
  <ds:schemaRefs>
    <ds:schemaRef ds:uri="http://schemas.openxmlformats.org/officeDocument/2006/bibliography"/>
  </ds:schemaRefs>
</ds:datastoreItem>
</file>

<file path=customXml/itemProps2.xml><?xml version="1.0" encoding="utf-8"?>
<ds:datastoreItem xmlns:ds="http://schemas.openxmlformats.org/officeDocument/2006/customXml" ds:itemID="{1C156DFC-0B51-4752-B5DC-14D97494E528}">
  <ds:schemaRefs>
    <ds:schemaRef ds:uri="http://schemas.microsoft.com/office/2006/metadata/properties"/>
    <ds:schemaRef ds:uri="http://schemas.microsoft.com/office/infopath/2007/PartnerControls"/>
    <ds:schemaRef ds:uri="30c96ee6-c168-4e58-9503-bca1f305f3f9"/>
    <ds:schemaRef ds:uri="f46ad185-d85d-425e-a013-e9b99bc40c0a"/>
  </ds:schemaRefs>
</ds:datastoreItem>
</file>

<file path=customXml/itemProps3.xml><?xml version="1.0" encoding="utf-8"?>
<ds:datastoreItem xmlns:ds="http://schemas.openxmlformats.org/officeDocument/2006/customXml" ds:itemID="{271DD3F3-5B8E-45C1-A132-A6B6A4B0F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96ee6-c168-4e58-9503-bca1f305f3f9"/>
    <ds:schemaRef ds:uri="f46ad185-d85d-425e-a013-e9b99bc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A9790-2A49-4B06-BFFF-CBAADD395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43</Pages>
  <Words>12282</Words>
  <Characters>77875</Characters>
  <Application>Microsoft Office Word</Application>
  <DocSecurity>0</DocSecurity>
  <Lines>1769</Lines>
  <Paragraphs>969</Paragraphs>
  <ScaleCrop>false</ScaleCrop>
  <Company/>
  <LinksUpToDate>false</LinksUpToDate>
  <CharactersWithSpaces>89188</CharactersWithSpaces>
  <SharedDoc>false</SharedDoc>
  <HLinks>
    <vt:vector size="534" baseType="variant">
      <vt:variant>
        <vt:i4>5767198</vt:i4>
      </vt:variant>
      <vt:variant>
        <vt:i4>303</vt:i4>
      </vt:variant>
      <vt:variant>
        <vt:i4>0</vt:i4>
      </vt:variant>
      <vt:variant>
        <vt:i4>5</vt:i4>
      </vt:variant>
      <vt:variant>
        <vt:lpwstr>https://www.hsrd.research.va.gov/publications/esp/PharmaAdherence.cfm</vt:lpwstr>
      </vt:variant>
      <vt:variant>
        <vt:lpwstr/>
      </vt:variant>
      <vt:variant>
        <vt:i4>852036</vt:i4>
      </vt:variant>
      <vt:variant>
        <vt:i4>300</vt:i4>
      </vt:variant>
      <vt:variant>
        <vt:i4>0</vt:i4>
      </vt:variant>
      <vt:variant>
        <vt:i4>5</vt:i4>
      </vt:variant>
      <vt:variant>
        <vt:lpwstr>https://www.bmj.com/content/334/7595/686</vt:lpwstr>
      </vt:variant>
      <vt:variant>
        <vt:lpwstr/>
      </vt:variant>
      <vt:variant>
        <vt:i4>7143463</vt:i4>
      </vt:variant>
      <vt:variant>
        <vt:i4>297</vt:i4>
      </vt:variant>
      <vt:variant>
        <vt:i4>0</vt:i4>
      </vt:variant>
      <vt:variant>
        <vt:i4>5</vt:i4>
      </vt:variant>
      <vt:variant>
        <vt:lpwstr>https://icer.org/assessment/schizophrenia-2024/</vt:lpwstr>
      </vt:variant>
      <vt:variant>
        <vt:lpwstr/>
      </vt:variant>
      <vt:variant>
        <vt:i4>7208994</vt:i4>
      </vt:variant>
      <vt:variant>
        <vt:i4>294</vt:i4>
      </vt:variant>
      <vt:variant>
        <vt:i4>0</vt:i4>
      </vt:variant>
      <vt:variant>
        <vt:i4>5</vt:i4>
      </vt:variant>
      <vt:variant>
        <vt:lpwstr>https://www.nice.org.uk/guidance/cg120</vt:lpwstr>
      </vt:variant>
      <vt:variant>
        <vt:lpwstr/>
      </vt:variant>
      <vt:variant>
        <vt:i4>6684711</vt:i4>
      </vt:variant>
      <vt:variant>
        <vt:i4>291</vt:i4>
      </vt:variant>
      <vt:variant>
        <vt:i4>0</vt:i4>
      </vt:variant>
      <vt:variant>
        <vt:i4>5</vt:i4>
      </vt:variant>
      <vt:variant>
        <vt:lpwstr>https://www.nice.org.uk/guidance/cg178</vt:lpwstr>
      </vt:variant>
      <vt:variant>
        <vt:lpwstr/>
      </vt:variant>
      <vt:variant>
        <vt:i4>7012389</vt:i4>
      </vt:variant>
      <vt:variant>
        <vt:i4>288</vt:i4>
      </vt:variant>
      <vt:variant>
        <vt:i4>0</vt:i4>
      </vt:variant>
      <vt:variant>
        <vt:i4>5</vt:i4>
      </vt:variant>
      <vt:variant>
        <vt:lpwstr>https://www.nice.org.uk/guidance/cg155</vt:lpwstr>
      </vt:variant>
      <vt:variant>
        <vt:lpwstr/>
      </vt:variant>
      <vt:variant>
        <vt:i4>2228313</vt:i4>
      </vt:variant>
      <vt:variant>
        <vt:i4>285</vt:i4>
      </vt:variant>
      <vt:variant>
        <vt:i4>0</vt:i4>
      </vt:variant>
      <vt:variant>
        <vt:i4>5</vt:i4>
      </vt:variant>
      <vt:variant>
        <vt:lpwstr>https://www.healthquality.va.gov/guidelines/MH/scz/VA-DOD-CPG-Schizophrenia-CPG_Finalv231924.pdf</vt:lpwstr>
      </vt:variant>
      <vt:variant>
        <vt:lpwstr/>
      </vt:variant>
      <vt:variant>
        <vt:i4>5701725</vt:i4>
      </vt:variant>
      <vt:variant>
        <vt:i4>282</vt:i4>
      </vt:variant>
      <vt:variant>
        <vt:i4>0</vt:i4>
      </vt:variant>
      <vt:variant>
        <vt:i4>5</vt:i4>
      </vt:variant>
      <vt:variant>
        <vt:lpwstr>https://psychiatryonline.org/doi/10.1176/appi.ajp.2020.177901</vt:lpwstr>
      </vt:variant>
      <vt:variant>
        <vt:lpwstr/>
      </vt:variant>
      <vt:variant>
        <vt:i4>7209072</vt:i4>
      </vt:variant>
      <vt:variant>
        <vt:i4>279</vt:i4>
      </vt:variant>
      <vt:variant>
        <vt:i4>0</vt:i4>
      </vt:variant>
      <vt:variant>
        <vt:i4>5</vt:i4>
      </vt:variant>
      <vt:variant>
        <vt:lpwstr>https://www.cochranelibrary.com/cdsr/doi/10.1002/14651858.CD004044.pub5/full?highlightAbstract=episode%7Cpsychosi%7Cpsychosis%7Cfirst%7Cepisod</vt:lpwstr>
      </vt:variant>
      <vt:variant>
        <vt:lpwstr/>
      </vt:variant>
      <vt:variant>
        <vt:i4>7274614</vt:i4>
      </vt:variant>
      <vt:variant>
        <vt:i4>276</vt:i4>
      </vt:variant>
      <vt:variant>
        <vt:i4>0</vt:i4>
      </vt:variant>
      <vt:variant>
        <vt:i4>5</vt:i4>
      </vt:variant>
      <vt:variant>
        <vt:lpwstr>https://www.cochranelibrary.com/cdsr/doi/10.1002/14651858.CD012236.pub2/full?highlightAbstract=episode%7Cpsychosi%7Cpsychosis%7Cfirst%7Cepisod</vt:lpwstr>
      </vt:variant>
      <vt:variant>
        <vt:lpwstr/>
      </vt:variant>
      <vt:variant>
        <vt:i4>7209084</vt:i4>
      </vt:variant>
      <vt:variant>
        <vt:i4>273</vt:i4>
      </vt:variant>
      <vt:variant>
        <vt:i4>0</vt:i4>
      </vt:variant>
      <vt:variant>
        <vt:i4>5</vt:i4>
      </vt:variant>
      <vt:variant>
        <vt:lpwstr>https://www.cochranelibrary.com/cdsr/doi/10.1002/14651858.CD013287.pub2/full?highlightAbstract=episode%7Cpsychosi%7Cpsychosis%7Cfirst%7Cepisod</vt:lpwstr>
      </vt:variant>
      <vt:variant>
        <vt:lpwstr/>
      </vt:variant>
      <vt:variant>
        <vt:i4>6357116</vt:i4>
      </vt:variant>
      <vt:variant>
        <vt:i4>270</vt:i4>
      </vt:variant>
      <vt:variant>
        <vt:i4>0</vt:i4>
      </vt:variant>
      <vt:variant>
        <vt:i4>5</vt:i4>
      </vt:variant>
      <vt:variant>
        <vt:lpwstr>https://www.cochranelibrary.com/cdsr/doi/10.1002/14651858.CD013288.pub2/full?highlightAbstract=episode%7Cpsychosi%7Cpsychosis%7Cfirst%7Cepisod</vt:lpwstr>
      </vt:variant>
      <vt:variant>
        <vt:lpwstr/>
      </vt:variant>
      <vt:variant>
        <vt:i4>6881393</vt:i4>
      </vt:variant>
      <vt:variant>
        <vt:i4>267</vt:i4>
      </vt:variant>
      <vt:variant>
        <vt:i4>0</vt:i4>
      </vt:variant>
      <vt:variant>
        <vt:i4>5</vt:i4>
      </vt:variant>
      <vt:variant>
        <vt:lpwstr>https://www.cochranelibrary.com/cdsr/doi/10.1002/14651858.CD015331.pub2/full?highlightAbstract=episode%7Cpsychosi%7Cpsychosis%7Cfirst%7Cepisod</vt:lpwstr>
      </vt:variant>
      <vt:variant>
        <vt:lpwstr/>
      </vt:variant>
      <vt:variant>
        <vt:i4>4587535</vt:i4>
      </vt:variant>
      <vt:variant>
        <vt:i4>264</vt:i4>
      </vt:variant>
      <vt:variant>
        <vt:i4>0</vt:i4>
      </vt:variant>
      <vt:variant>
        <vt:i4>5</vt:i4>
      </vt:variant>
      <vt:variant>
        <vt:lpwstr>https://nri-inc.org/media/1552/nri_back_to_school_toolkit_staff_administrator.pdf</vt:lpwstr>
      </vt:variant>
      <vt:variant>
        <vt:lpwstr/>
      </vt:variant>
      <vt:variant>
        <vt:i4>3932206</vt:i4>
      </vt:variant>
      <vt:variant>
        <vt:i4>261</vt:i4>
      </vt:variant>
      <vt:variant>
        <vt:i4>0</vt:i4>
      </vt:variant>
      <vt:variant>
        <vt:i4>5</vt:i4>
      </vt:variant>
      <vt:variant>
        <vt:lpwstr>https://calocus-casii.org/</vt:lpwstr>
      </vt:variant>
      <vt:variant>
        <vt:lpwstr/>
      </vt:variant>
      <vt:variant>
        <vt:i4>65616</vt:i4>
      </vt:variant>
      <vt:variant>
        <vt:i4>258</vt:i4>
      </vt:variant>
      <vt:variant>
        <vt:i4>0</vt:i4>
      </vt:variant>
      <vt:variant>
        <vt:i4>5</vt:i4>
      </vt:variant>
      <vt:variant>
        <vt:lpwstr>https://www.communitypsychiatry.org/locus-master</vt:lpwstr>
      </vt:variant>
      <vt:variant>
        <vt:lpwstr/>
      </vt:variant>
      <vt:variant>
        <vt:i4>917583</vt:i4>
      </vt:variant>
      <vt:variant>
        <vt:i4>255</vt:i4>
      </vt:variant>
      <vt:variant>
        <vt:i4>0</vt:i4>
      </vt:variant>
      <vt:variant>
        <vt:i4>5</vt:i4>
      </vt:variant>
      <vt:variant>
        <vt:lpwstr>https://youtu.be/bpRd-tXYnok?si=vCNet5iXBHYzmzhB</vt:lpwstr>
      </vt:variant>
      <vt:variant>
        <vt:lpwstr/>
      </vt:variant>
      <vt:variant>
        <vt:i4>3932283</vt:i4>
      </vt:variant>
      <vt:variant>
        <vt:i4>252</vt:i4>
      </vt:variant>
      <vt:variant>
        <vt:i4>0</vt:i4>
      </vt:variant>
      <vt:variant>
        <vt:i4>5</vt:i4>
      </vt:variant>
      <vt:variant>
        <vt:lpwstr>https://www.psychosisscreening.org/</vt:lpwstr>
      </vt:variant>
      <vt:variant>
        <vt:lpwstr/>
      </vt:variant>
      <vt:variant>
        <vt:i4>5439566</vt:i4>
      </vt:variant>
      <vt:variant>
        <vt:i4>249</vt:i4>
      </vt:variant>
      <vt:variant>
        <vt:i4>0</vt:i4>
      </vt:variant>
      <vt:variant>
        <vt:i4>5</vt:i4>
      </vt:variant>
      <vt:variant>
        <vt:lpwstr>https://easacommunity.org/pro-resource/idd-trainings/</vt:lpwstr>
      </vt:variant>
      <vt:variant>
        <vt:lpwstr/>
      </vt:variant>
      <vt:variant>
        <vt:i4>4718673</vt:i4>
      </vt:variant>
      <vt:variant>
        <vt:i4>246</vt:i4>
      </vt:variant>
      <vt:variant>
        <vt:i4>0</vt:i4>
      </vt:variant>
      <vt:variant>
        <vt:i4>5</vt:i4>
      </vt:variant>
      <vt:variant>
        <vt:lpwstr>https://easacommunity.org/resources/</vt:lpwstr>
      </vt:variant>
      <vt:variant>
        <vt:lpwstr/>
      </vt:variant>
      <vt:variant>
        <vt:i4>7995445</vt:i4>
      </vt:variant>
      <vt:variant>
        <vt:i4>243</vt:i4>
      </vt:variant>
      <vt:variant>
        <vt:i4>0</vt:i4>
      </vt:variant>
      <vt:variant>
        <vt:i4>5</vt:i4>
      </vt:variant>
      <vt:variant>
        <vt:lpwstr>https://easacommunity.org/</vt:lpwstr>
      </vt:variant>
      <vt:variant>
        <vt:lpwstr/>
      </vt:variant>
      <vt:variant>
        <vt:i4>6226040</vt:i4>
      </vt:variant>
      <vt:variant>
        <vt:i4>240</vt:i4>
      </vt:variant>
      <vt:variant>
        <vt:i4>0</vt:i4>
      </vt:variant>
      <vt:variant>
        <vt:i4>5</vt:i4>
      </vt:variant>
      <vt:variant>
        <vt:lpwstr>https://ontrackny.org/Portals/1/Files/Resources/OnTrackNY Cultural Competency Guide_ Final 5.29.18.pdf?ver=2018-06-07-11044</vt:lpwstr>
      </vt:variant>
      <vt:variant>
        <vt:lpwstr/>
      </vt:variant>
      <vt:variant>
        <vt:i4>3801168</vt:i4>
      </vt:variant>
      <vt:variant>
        <vt:i4>237</vt:i4>
      </vt:variant>
      <vt:variant>
        <vt:i4>0</vt:i4>
      </vt:variant>
      <vt:variant>
        <vt:i4>5</vt:i4>
      </vt:variant>
      <vt:variant>
        <vt:lpwstr>https://www.ontrackny.org/portals/1/Files/Resources/Peer Specialist Manual Final 2_17.17.pdf?ver=2017-04-04-063602-080</vt:lpwstr>
      </vt:variant>
      <vt:variant>
        <vt:lpwstr/>
      </vt:variant>
      <vt:variant>
        <vt:i4>2293879</vt:i4>
      </vt:variant>
      <vt:variant>
        <vt:i4>234</vt:i4>
      </vt:variant>
      <vt:variant>
        <vt:i4>0</vt:i4>
      </vt:variant>
      <vt:variant>
        <vt:i4>5</vt:i4>
      </vt:variant>
      <vt:variant>
        <vt:lpwstr>https://www.ontrackny.org/for-providers/provider-resources</vt:lpwstr>
      </vt:variant>
      <vt:variant>
        <vt:lpwstr/>
      </vt:variant>
      <vt:variant>
        <vt:i4>2752544</vt:i4>
      </vt:variant>
      <vt:variant>
        <vt:i4>231</vt:i4>
      </vt:variant>
      <vt:variant>
        <vt:i4>0</vt:i4>
      </vt:variant>
      <vt:variant>
        <vt:i4>5</vt:i4>
      </vt:variant>
      <vt:variant>
        <vt:lpwstr>https://www.ontrackny.org/</vt:lpwstr>
      </vt:variant>
      <vt:variant>
        <vt:lpwstr/>
      </vt:variant>
      <vt:variant>
        <vt:i4>1835078</vt:i4>
      </vt:variant>
      <vt:variant>
        <vt:i4>228</vt:i4>
      </vt:variant>
      <vt:variant>
        <vt:i4>0</vt:i4>
      </vt:variant>
      <vt:variant>
        <vt:i4>5</vt:i4>
      </vt:variant>
      <vt:variant>
        <vt:lpwstr>https://www.navigateconsultants.org/manuals.html</vt:lpwstr>
      </vt:variant>
      <vt:variant>
        <vt:lpwstr/>
      </vt:variant>
      <vt:variant>
        <vt:i4>720978</vt:i4>
      </vt:variant>
      <vt:variant>
        <vt:i4>225</vt:i4>
      </vt:variant>
      <vt:variant>
        <vt:i4>0</vt:i4>
      </vt:variant>
      <vt:variant>
        <vt:i4>5</vt:i4>
      </vt:variant>
      <vt:variant>
        <vt:lpwstr>https://navigateconsultants.org/</vt:lpwstr>
      </vt:variant>
      <vt:variant>
        <vt:lpwstr/>
      </vt:variant>
      <vt:variant>
        <vt:i4>7798822</vt:i4>
      </vt:variant>
      <vt:variant>
        <vt:i4>222</vt:i4>
      </vt:variant>
      <vt:variant>
        <vt:i4>0</vt:i4>
      </vt:variant>
      <vt:variant>
        <vt:i4>5</vt:i4>
      </vt:variant>
      <vt:variant>
        <vt:lpwstr>https://www.hca.wa.gov/billers-providers-partners/program-information-providers/new-journeys-and-first-episode-psychosis</vt:lpwstr>
      </vt:variant>
      <vt:variant>
        <vt:lpwstr>early-intervention</vt:lpwstr>
      </vt:variant>
      <vt:variant>
        <vt:i4>3342375</vt:i4>
      </vt:variant>
      <vt:variant>
        <vt:i4>219</vt:i4>
      </vt:variant>
      <vt:variant>
        <vt:i4>0</vt:i4>
      </vt:variant>
      <vt:variant>
        <vt:i4>5</vt:i4>
      </vt:variant>
      <vt:variant>
        <vt:lpwstr>https://www.newjourneyswashington.org/</vt:lpwstr>
      </vt:variant>
      <vt:variant>
        <vt:lpwstr/>
      </vt:variant>
      <vt:variant>
        <vt:i4>2687080</vt:i4>
      </vt:variant>
      <vt:variant>
        <vt:i4>216</vt:i4>
      </vt:variant>
      <vt:variant>
        <vt:i4>0</vt:i4>
      </vt:variant>
      <vt:variant>
        <vt:i4>5</vt:i4>
      </vt:variant>
      <vt:variant>
        <vt:lpwstr>https://www.namiwa.org/</vt:lpwstr>
      </vt:variant>
      <vt:variant>
        <vt:lpwstr/>
      </vt:variant>
      <vt:variant>
        <vt:i4>6488171</vt:i4>
      </vt:variant>
      <vt:variant>
        <vt:i4>213</vt:i4>
      </vt:variant>
      <vt:variant>
        <vt:i4>0</vt:i4>
      </vt:variant>
      <vt:variant>
        <vt:i4>5</vt:i4>
      </vt:variant>
      <vt:variant>
        <vt:lpwstr>https://www.samhsa.gov/substance-use/treatment/stigma-language</vt:lpwstr>
      </vt:variant>
      <vt:variant>
        <vt:lpwstr/>
      </vt:variant>
      <vt:variant>
        <vt:i4>6684759</vt:i4>
      </vt:variant>
      <vt:variant>
        <vt:i4>210</vt:i4>
      </vt:variant>
      <vt:variant>
        <vt:i4>0</vt:i4>
      </vt:variant>
      <vt:variant>
        <vt:i4>5</vt:i4>
      </vt:variant>
      <vt:variant>
        <vt:lpwstr>https://www.nami.org/NAMI/media/NAMI-Media/PDFs/NAMI-Schizophrenia-Psychosis-Lexicon-Guide.pdf?utm_source=Button&amp;utm_medium=landingpage&amp;utm_campaign=LexiconGuide</vt:lpwstr>
      </vt:variant>
      <vt:variant>
        <vt:lpwstr/>
      </vt:variant>
      <vt:variant>
        <vt:i4>8257638</vt:i4>
      </vt:variant>
      <vt:variant>
        <vt:i4>207</vt:i4>
      </vt:variant>
      <vt:variant>
        <vt:i4>0</vt:i4>
      </vt:variant>
      <vt:variant>
        <vt:i4>5</vt:i4>
      </vt:variant>
      <vt:variant>
        <vt:lpwstr>https://www.ncqa.org/report-cards/health-plans/state-of-health-care-quality-report/follow-up-after-hospitalization-for-mental-illness-fuh/</vt:lpwstr>
      </vt:variant>
      <vt:variant>
        <vt:lpwstr/>
      </vt:variant>
      <vt:variant>
        <vt:i4>2293841</vt:i4>
      </vt:variant>
      <vt:variant>
        <vt:i4>204</vt:i4>
      </vt:variant>
      <vt:variant>
        <vt:i4>0</vt:i4>
      </vt:variant>
      <vt:variant>
        <vt:i4>5</vt:i4>
      </vt:variant>
      <vt:variant>
        <vt:lpwstr/>
      </vt:variant>
      <vt:variant>
        <vt:lpwstr>_bookmark14</vt:lpwstr>
      </vt:variant>
      <vt:variant>
        <vt:i4>3735641</vt:i4>
      </vt:variant>
      <vt:variant>
        <vt:i4>201</vt:i4>
      </vt:variant>
      <vt:variant>
        <vt:i4>0</vt:i4>
      </vt:variant>
      <vt:variant>
        <vt:i4>5</vt:i4>
      </vt:variant>
      <vt:variant>
        <vt:lpwstr>https://nri-inc.org/media/1558/nri_csc_smart_investment.pdf</vt:lpwstr>
      </vt:variant>
      <vt:variant>
        <vt:lpwstr/>
      </vt:variant>
      <vt:variant>
        <vt:i4>4653088</vt:i4>
      </vt:variant>
      <vt:variant>
        <vt:i4>198</vt:i4>
      </vt:variant>
      <vt:variant>
        <vt:i4>0</vt:i4>
      </vt:variant>
      <vt:variant>
        <vt:i4>5</vt:i4>
      </vt:variant>
      <vt:variant>
        <vt:lpwstr>https://library.samhsa.gov/sites/default/files/pep23-01-00-003.pdf?utm_source=chatgpt.com</vt:lpwstr>
      </vt:variant>
      <vt:variant>
        <vt:lpwstr/>
      </vt:variant>
      <vt:variant>
        <vt:i4>4391001</vt:i4>
      </vt:variant>
      <vt:variant>
        <vt:i4>195</vt:i4>
      </vt:variant>
      <vt:variant>
        <vt:i4>0</vt:i4>
      </vt:variant>
      <vt:variant>
        <vt:i4>5</vt:i4>
      </vt:variant>
      <vt:variant>
        <vt:lpwstr>https://www.hca.wa.gov/billers-providers-partners/program-information-providers/new-journeys-and-first-episode-psychosis</vt:lpwstr>
      </vt:variant>
      <vt:variant>
        <vt:lpwstr/>
      </vt:variant>
      <vt:variant>
        <vt:i4>3801139</vt:i4>
      </vt:variant>
      <vt:variant>
        <vt:i4>192</vt:i4>
      </vt:variant>
      <vt:variant>
        <vt:i4>0</vt:i4>
      </vt:variant>
      <vt:variant>
        <vt:i4>5</vt:i4>
      </vt:variant>
      <vt:variant>
        <vt:lpwstr>https://www.newjourneyswashington.org/locations</vt:lpwstr>
      </vt:variant>
      <vt:variant>
        <vt:lpwstr/>
      </vt:variant>
      <vt:variant>
        <vt:i4>1048604</vt:i4>
      </vt:variant>
      <vt:variant>
        <vt:i4>189</vt:i4>
      </vt:variant>
      <vt:variant>
        <vt:i4>0</vt:i4>
      </vt:variant>
      <vt:variant>
        <vt:i4>5</vt:i4>
      </vt:variant>
      <vt:variant>
        <vt:lpwstr>https://psychiatryonline.org/doi/10.1176/appi.focus.20220063</vt:lpwstr>
      </vt:variant>
      <vt:variant>
        <vt:lpwstr/>
      </vt:variant>
      <vt:variant>
        <vt:i4>3276898</vt:i4>
      </vt:variant>
      <vt:variant>
        <vt:i4>186</vt:i4>
      </vt:variant>
      <vt:variant>
        <vt:i4>0</vt:i4>
      </vt:variant>
      <vt:variant>
        <vt:i4>5</vt:i4>
      </vt:variant>
      <vt:variant>
        <vt:lpwstr>https://www.wa-ceep.org/en</vt:lpwstr>
      </vt:variant>
      <vt:variant>
        <vt:lpwstr/>
      </vt:variant>
      <vt:variant>
        <vt:i4>7798845</vt:i4>
      </vt:variant>
      <vt:variant>
        <vt:i4>183</vt:i4>
      </vt:variant>
      <vt:variant>
        <vt:i4>0</vt:i4>
      </vt:variant>
      <vt:variant>
        <vt:i4>5</vt:i4>
      </vt:variant>
      <vt:variant>
        <vt:lpwstr>https://nyculturalcompetence.org/wp-content/uploads/2019/09/Delivering-Culturally-Competent-Care-OnTrackNY-Guide.pdf</vt:lpwstr>
      </vt:variant>
      <vt:variant>
        <vt:lpwstr>:~:text=It%20describes%20key%20concepts%20and%20principles%2C%20best%20practices%2C,services%2C%20prevent%20cultural%20misunderstandings%2C%20and%20enhance%20recovery%20outcomes.</vt:lpwstr>
      </vt:variant>
      <vt:variant>
        <vt:i4>2424930</vt:i4>
      </vt:variant>
      <vt:variant>
        <vt:i4>180</vt:i4>
      </vt:variant>
      <vt:variant>
        <vt:i4>0</vt:i4>
      </vt:variant>
      <vt:variant>
        <vt:i4>5</vt:i4>
      </vt:variant>
      <vt:variant>
        <vt:lpwstr>https://www.nami.org/Support-Education/Publications-Reports/Guides/Schizophrenia-Psychosis-Guide-Care-Advocacy-Engagement/</vt:lpwstr>
      </vt:variant>
      <vt:variant>
        <vt:lpwstr/>
      </vt:variant>
      <vt:variant>
        <vt:i4>3604582</vt:i4>
      </vt:variant>
      <vt:variant>
        <vt:i4>177</vt:i4>
      </vt:variant>
      <vt:variant>
        <vt:i4>0</vt:i4>
      </vt:variant>
      <vt:variant>
        <vt:i4>5</vt:i4>
      </vt:variant>
      <vt:variant>
        <vt:lpwstr>https://www.qualityhealth.org/bree/wp-content/uploads/sites/8/2018/10/Suicide-Care-Report-and-Recommendations-Final.pdf</vt:lpwstr>
      </vt:variant>
      <vt:variant>
        <vt:lpwstr/>
      </vt:variant>
      <vt:variant>
        <vt:i4>1638467</vt:i4>
      </vt:variant>
      <vt:variant>
        <vt:i4>174</vt:i4>
      </vt:variant>
      <vt:variant>
        <vt:i4>0</vt:i4>
      </vt:variant>
      <vt:variant>
        <vt:i4>5</vt:i4>
      </vt:variant>
      <vt:variant>
        <vt:lpwstr>https://www.psychosisscreening.org/uploads/1/2/3/9/123971055/pq-b.pdf</vt:lpwstr>
      </vt:variant>
      <vt:variant>
        <vt:lpwstr/>
      </vt:variant>
      <vt:variant>
        <vt:i4>3997803</vt:i4>
      </vt:variant>
      <vt:variant>
        <vt:i4>171</vt:i4>
      </vt:variant>
      <vt:variant>
        <vt:i4>0</vt:i4>
      </vt:variant>
      <vt:variant>
        <vt:i4>5</vt:i4>
      </vt:variant>
      <vt:variant>
        <vt:lpwstr>https://www.sciencedirect.com/science/article/abs/pii/S0165178112003927?via%3Dihub</vt:lpwstr>
      </vt:variant>
      <vt:variant>
        <vt:lpwstr/>
      </vt:variant>
      <vt:variant>
        <vt:i4>2097236</vt:i4>
      </vt:variant>
      <vt:variant>
        <vt:i4>168</vt:i4>
      </vt:variant>
      <vt:variant>
        <vt:i4>0</vt:i4>
      </vt:variant>
      <vt:variant>
        <vt:i4>5</vt:i4>
      </vt:variant>
      <vt:variant>
        <vt:lpwstr/>
      </vt:variant>
      <vt:variant>
        <vt:lpwstr>_Words_Matter:_Language</vt:lpwstr>
      </vt:variant>
      <vt:variant>
        <vt:i4>2424930</vt:i4>
      </vt:variant>
      <vt:variant>
        <vt:i4>165</vt:i4>
      </vt:variant>
      <vt:variant>
        <vt:i4>0</vt:i4>
      </vt:variant>
      <vt:variant>
        <vt:i4>5</vt:i4>
      </vt:variant>
      <vt:variant>
        <vt:lpwstr>https://www.nami.org/Support-Education/Publications-Reports/Guides/Schizophrenia-Psychosis-Guide-Care-Advocacy-Engagement/</vt:lpwstr>
      </vt:variant>
      <vt:variant>
        <vt:lpwstr/>
      </vt:variant>
      <vt:variant>
        <vt:i4>6291569</vt:i4>
      </vt:variant>
      <vt:variant>
        <vt:i4>162</vt:i4>
      </vt:variant>
      <vt:variant>
        <vt:i4>0</vt:i4>
      </vt:variant>
      <vt:variant>
        <vt:i4>5</vt:i4>
      </vt:variant>
      <vt:variant>
        <vt:lpwstr>https://www.hca.wa.gov/assets/program/allied-professionals-toolkit.pdf</vt:lpwstr>
      </vt:variant>
      <vt:variant>
        <vt:lpwstr/>
      </vt:variant>
      <vt:variant>
        <vt:i4>3276898</vt:i4>
      </vt:variant>
      <vt:variant>
        <vt:i4>159</vt:i4>
      </vt:variant>
      <vt:variant>
        <vt:i4>0</vt:i4>
      </vt:variant>
      <vt:variant>
        <vt:i4>5</vt:i4>
      </vt:variant>
      <vt:variant>
        <vt:lpwstr>https://www.wa-ceep.org/en</vt:lpwstr>
      </vt:variant>
      <vt:variant>
        <vt:lpwstr/>
      </vt:variant>
      <vt:variant>
        <vt:i4>1703988</vt:i4>
      </vt:variant>
      <vt:variant>
        <vt:i4>152</vt:i4>
      </vt:variant>
      <vt:variant>
        <vt:i4>0</vt:i4>
      </vt:variant>
      <vt:variant>
        <vt:i4>5</vt:i4>
      </vt:variant>
      <vt:variant>
        <vt:lpwstr/>
      </vt:variant>
      <vt:variant>
        <vt:lpwstr>_Toc207803167</vt:lpwstr>
      </vt:variant>
      <vt:variant>
        <vt:i4>1703988</vt:i4>
      </vt:variant>
      <vt:variant>
        <vt:i4>146</vt:i4>
      </vt:variant>
      <vt:variant>
        <vt:i4>0</vt:i4>
      </vt:variant>
      <vt:variant>
        <vt:i4>5</vt:i4>
      </vt:variant>
      <vt:variant>
        <vt:lpwstr/>
      </vt:variant>
      <vt:variant>
        <vt:lpwstr>_Toc207803166</vt:lpwstr>
      </vt:variant>
      <vt:variant>
        <vt:i4>1703988</vt:i4>
      </vt:variant>
      <vt:variant>
        <vt:i4>140</vt:i4>
      </vt:variant>
      <vt:variant>
        <vt:i4>0</vt:i4>
      </vt:variant>
      <vt:variant>
        <vt:i4>5</vt:i4>
      </vt:variant>
      <vt:variant>
        <vt:lpwstr/>
      </vt:variant>
      <vt:variant>
        <vt:lpwstr>_Toc207803165</vt:lpwstr>
      </vt:variant>
      <vt:variant>
        <vt:i4>1703988</vt:i4>
      </vt:variant>
      <vt:variant>
        <vt:i4>134</vt:i4>
      </vt:variant>
      <vt:variant>
        <vt:i4>0</vt:i4>
      </vt:variant>
      <vt:variant>
        <vt:i4>5</vt:i4>
      </vt:variant>
      <vt:variant>
        <vt:lpwstr/>
      </vt:variant>
      <vt:variant>
        <vt:lpwstr>_Toc207803164</vt:lpwstr>
      </vt:variant>
      <vt:variant>
        <vt:i4>1703988</vt:i4>
      </vt:variant>
      <vt:variant>
        <vt:i4>128</vt:i4>
      </vt:variant>
      <vt:variant>
        <vt:i4>0</vt:i4>
      </vt:variant>
      <vt:variant>
        <vt:i4>5</vt:i4>
      </vt:variant>
      <vt:variant>
        <vt:lpwstr/>
      </vt:variant>
      <vt:variant>
        <vt:lpwstr>_Toc207803163</vt:lpwstr>
      </vt:variant>
      <vt:variant>
        <vt:i4>1703988</vt:i4>
      </vt:variant>
      <vt:variant>
        <vt:i4>122</vt:i4>
      </vt:variant>
      <vt:variant>
        <vt:i4>0</vt:i4>
      </vt:variant>
      <vt:variant>
        <vt:i4>5</vt:i4>
      </vt:variant>
      <vt:variant>
        <vt:lpwstr/>
      </vt:variant>
      <vt:variant>
        <vt:lpwstr>_Toc207803162</vt:lpwstr>
      </vt:variant>
      <vt:variant>
        <vt:i4>1703988</vt:i4>
      </vt:variant>
      <vt:variant>
        <vt:i4>116</vt:i4>
      </vt:variant>
      <vt:variant>
        <vt:i4>0</vt:i4>
      </vt:variant>
      <vt:variant>
        <vt:i4>5</vt:i4>
      </vt:variant>
      <vt:variant>
        <vt:lpwstr/>
      </vt:variant>
      <vt:variant>
        <vt:lpwstr>_Toc207803161</vt:lpwstr>
      </vt:variant>
      <vt:variant>
        <vt:i4>1703988</vt:i4>
      </vt:variant>
      <vt:variant>
        <vt:i4>110</vt:i4>
      </vt:variant>
      <vt:variant>
        <vt:i4>0</vt:i4>
      </vt:variant>
      <vt:variant>
        <vt:i4>5</vt:i4>
      </vt:variant>
      <vt:variant>
        <vt:lpwstr/>
      </vt:variant>
      <vt:variant>
        <vt:lpwstr>_Toc207803160</vt:lpwstr>
      </vt:variant>
      <vt:variant>
        <vt:i4>1638452</vt:i4>
      </vt:variant>
      <vt:variant>
        <vt:i4>104</vt:i4>
      </vt:variant>
      <vt:variant>
        <vt:i4>0</vt:i4>
      </vt:variant>
      <vt:variant>
        <vt:i4>5</vt:i4>
      </vt:variant>
      <vt:variant>
        <vt:lpwstr/>
      </vt:variant>
      <vt:variant>
        <vt:lpwstr>_Toc207803159</vt:lpwstr>
      </vt:variant>
      <vt:variant>
        <vt:i4>1638452</vt:i4>
      </vt:variant>
      <vt:variant>
        <vt:i4>98</vt:i4>
      </vt:variant>
      <vt:variant>
        <vt:i4>0</vt:i4>
      </vt:variant>
      <vt:variant>
        <vt:i4>5</vt:i4>
      </vt:variant>
      <vt:variant>
        <vt:lpwstr/>
      </vt:variant>
      <vt:variant>
        <vt:lpwstr>_Toc207803158</vt:lpwstr>
      </vt:variant>
      <vt:variant>
        <vt:i4>1638452</vt:i4>
      </vt:variant>
      <vt:variant>
        <vt:i4>92</vt:i4>
      </vt:variant>
      <vt:variant>
        <vt:i4>0</vt:i4>
      </vt:variant>
      <vt:variant>
        <vt:i4>5</vt:i4>
      </vt:variant>
      <vt:variant>
        <vt:lpwstr/>
      </vt:variant>
      <vt:variant>
        <vt:lpwstr>_Toc207803157</vt:lpwstr>
      </vt:variant>
      <vt:variant>
        <vt:i4>1638452</vt:i4>
      </vt:variant>
      <vt:variant>
        <vt:i4>86</vt:i4>
      </vt:variant>
      <vt:variant>
        <vt:i4>0</vt:i4>
      </vt:variant>
      <vt:variant>
        <vt:i4>5</vt:i4>
      </vt:variant>
      <vt:variant>
        <vt:lpwstr/>
      </vt:variant>
      <vt:variant>
        <vt:lpwstr>_Toc207803156</vt:lpwstr>
      </vt:variant>
      <vt:variant>
        <vt:i4>1638452</vt:i4>
      </vt:variant>
      <vt:variant>
        <vt:i4>80</vt:i4>
      </vt:variant>
      <vt:variant>
        <vt:i4>0</vt:i4>
      </vt:variant>
      <vt:variant>
        <vt:i4>5</vt:i4>
      </vt:variant>
      <vt:variant>
        <vt:lpwstr/>
      </vt:variant>
      <vt:variant>
        <vt:lpwstr>_Toc207803155</vt:lpwstr>
      </vt:variant>
      <vt:variant>
        <vt:i4>1638452</vt:i4>
      </vt:variant>
      <vt:variant>
        <vt:i4>74</vt:i4>
      </vt:variant>
      <vt:variant>
        <vt:i4>0</vt:i4>
      </vt:variant>
      <vt:variant>
        <vt:i4>5</vt:i4>
      </vt:variant>
      <vt:variant>
        <vt:lpwstr/>
      </vt:variant>
      <vt:variant>
        <vt:lpwstr>_Toc207803154</vt:lpwstr>
      </vt:variant>
      <vt:variant>
        <vt:i4>1638452</vt:i4>
      </vt:variant>
      <vt:variant>
        <vt:i4>68</vt:i4>
      </vt:variant>
      <vt:variant>
        <vt:i4>0</vt:i4>
      </vt:variant>
      <vt:variant>
        <vt:i4>5</vt:i4>
      </vt:variant>
      <vt:variant>
        <vt:lpwstr/>
      </vt:variant>
      <vt:variant>
        <vt:lpwstr>_Toc207803153</vt:lpwstr>
      </vt:variant>
      <vt:variant>
        <vt:i4>1638452</vt:i4>
      </vt:variant>
      <vt:variant>
        <vt:i4>62</vt:i4>
      </vt:variant>
      <vt:variant>
        <vt:i4>0</vt:i4>
      </vt:variant>
      <vt:variant>
        <vt:i4>5</vt:i4>
      </vt:variant>
      <vt:variant>
        <vt:lpwstr/>
      </vt:variant>
      <vt:variant>
        <vt:lpwstr>_Toc207803152</vt:lpwstr>
      </vt:variant>
      <vt:variant>
        <vt:i4>1638452</vt:i4>
      </vt:variant>
      <vt:variant>
        <vt:i4>56</vt:i4>
      </vt:variant>
      <vt:variant>
        <vt:i4>0</vt:i4>
      </vt:variant>
      <vt:variant>
        <vt:i4>5</vt:i4>
      </vt:variant>
      <vt:variant>
        <vt:lpwstr/>
      </vt:variant>
      <vt:variant>
        <vt:lpwstr>_Toc207803151</vt:lpwstr>
      </vt:variant>
      <vt:variant>
        <vt:i4>1638452</vt:i4>
      </vt:variant>
      <vt:variant>
        <vt:i4>50</vt:i4>
      </vt:variant>
      <vt:variant>
        <vt:i4>0</vt:i4>
      </vt:variant>
      <vt:variant>
        <vt:i4>5</vt:i4>
      </vt:variant>
      <vt:variant>
        <vt:lpwstr/>
      </vt:variant>
      <vt:variant>
        <vt:lpwstr>_Toc207803150</vt:lpwstr>
      </vt:variant>
      <vt:variant>
        <vt:i4>1572916</vt:i4>
      </vt:variant>
      <vt:variant>
        <vt:i4>44</vt:i4>
      </vt:variant>
      <vt:variant>
        <vt:i4>0</vt:i4>
      </vt:variant>
      <vt:variant>
        <vt:i4>5</vt:i4>
      </vt:variant>
      <vt:variant>
        <vt:lpwstr/>
      </vt:variant>
      <vt:variant>
        <vt:lpwstr>_Toc207803149</vt:lpwstr>
      </vt:variant>
      <vt:variant>
        <vt:i4>1572916</vt:i4>
      </vt:variant>
      <vt:variant>
        <vt:i4>38</vt:i4>
      </vt:variant>
      <vt:variant>
        <vt:i4>0</vt:i4>
      </vt:variant>
      <vt:variant>
        <vt:i4>5</vt:i4>
      </vt:variant>
      <vt:variant>
        <vt:lpwstr/>
      </vt:variant>
      <vt:variant>
        <vt:lpwstr>_Toc207803148</vt:lpwstr>
      </vt:variant>
      <vt:variant>
        <vt:i4>1572916</vt:i4>
      </vt:variant>
      <vt:variant>
        <vt:i4>32</vt:i4>
      </vt:variant>
      <vt:variant>
        <vt:i4>0</vt:i4>
      </vt:variant>
      <vt:variant>
        <vt:i4>5</vt:i4>
      </vt:variant>
      <vt:variant>
        <vt:lpwstr/>
      </vt:variant>
      <vt:variant>
        <vt:lpwstr>_Toc207803147</vt:lpwstr>
      </vt:variant>
      <vt:variant>
        <vt:i4>1572916</vt:i4>
      </vt:variant>
      <vt:variant>
        <vt:i4>26</vt:i4>
      </vt:variant>
      <vt:variant>
        <vt:i4>0</vt:i4>
      </vt:variant>
      <vt:variant>
        <vt:i4>5</vt:i4>
      </vt:variant>
      <vt:variant>
        <vt:lpwstr/>
      </vt:variant>
      <vt:variant>
        <vt:lpwstr>_Toc207803146</vt:lpwstr>
      </vt:variant>
      <vt:variant>
        <vt:i4>1572916</vt:i4>
      </vt:variant>
      <vt:variant>
        <vt:i4>20</vt:i4>
      </vt:variant>
      <vt:variant>
        <vt:i4>0</vt:i4>
      </vt:variant>
      <vt:variant>
        <vt:i4>5</vt:i4>
      </vt:variant>
      <vt:variant>
        <vt:lpwstr/>
      </vt:variant>
      <vt:variant>
        <vt:lpwstr>_Toc207803145</vt:lpwstr>
      </vt:variant>
      <vt:variant>
        <vt:i4>1572916</vt:i4>
      </vt:variant>
      <vt:variant>
        <vt:i4>14</vt:i4>
      </vt:variant>
      <vt:variant>
        <vt:i4>0</vt:i4>
      </vt:variant>
      <vt:variant>
        <vt:i4>5</vt:i4>
      </vt:variant>
      <vt:variant>
        <vt:lpwstr/>
      </vt:variant>
      <vt:variant>
        <vt:lpwstr>_Toc207803144</vt:lpwstr>
      </vt:variant>
      <vt:variant>
        <vt:i4>1572916</vt:i4>
      </vt:variant>
      <vt:variant>
        <vt:i4>8</vt:i4>
      </vt:variant>
      <vt:variant>
        <vt:i4>0</vt:i4>
      </vt:variant>
      <vt:variant>
        <vt:i4>5</vt:i4>
      </vt:variant>
      <vt:variant>
        <vt:lpwstr/>
      </vt:variant>
      <vt:variant>
        <vt:lpwstr>_Toc207803143</vt:lpwstr>
      </vt:variant>
      <vt:variant>
        <vt:i4>1572916</vt:i4>
      </vt:variant>
      <vt:variant>
        <vt:i4>2</vt:i4>
      </vt:variant>
      <vt:variant>
        <vt:i4>0</vt:i4>
      </vt:variant>
      <vt:variant>
        <vt:i4>5</vt:i4>
      </vt:variant>
      <vt:variant>
        <vt:lpwstr/>
      </vt:variant>
      <vt:variant>
        <vt:lpwstr>_Toc207803142</vt:lpwstr>
      </vt:variant>
      <vt:variant>
        <vt:i4>2031631</vt:i4>
      </vt:variant>
      <vt:variant>
        <vt:i4>6</vt:i4>
      </vt:variant>
      <vt:variant>
        <vt:i4>0</vt:i4>
      </vt:variant>
      <vt:variant>
        <vt:i4>5</vt:i4>
      </vt:variant>
      <vt:variant>
        <vt:lpwstr>https://www.nri-inc.org/media/1552/nri_back_to_school_toolkit_staff_administrator.pdf</vt:lpwstr>
      </vt:variant>
      <vt:variant>
        <vt:lpwstr/>
      </vt:variant>
      <vt:variant>
        <vt:i4>458847</vt:i4>
      </vt:variant>
      <vt:variant>
        <vt:i4>3</vt:i4>
      </vt:variant>
      <vt:variant>
        <vt:i4>0</vt:i4>
      </vt:variant>
      <vt:variant>
        <vt:i4>5</vt:i4>
      </vt:variant>
      <vt:variant>
        <vt:lpwstr>https://www.nice.org.uk/guidance/cg155/ifp/chapter/treating-a-first-episode-of-psychosis</vt:lpwstr>
      </vt:variant>
      <vt:variant>
        <vt:lpwstr/>
      </vt:variant>
      <vt:variant>
        <vt:i4>1376326</vt:i4>
      </vt:variant>
      <vt:variant>
        <vt:i4>0</vt:i4>
      </vt:variant>
      <vt:variant>
        <vt:i4>0</vt:i4>
      </vt:variant>
      <vt:variant>
        <vt:i4>5</vt:i4>
      </vt:variant>
      <vt:variant>
        <vt:lpwstr>https://medicine.yale.edu/psychiatry/step/psychosis/</vt:lpwstr>
      </vt:variant>
      <vt:variant>
        <vt:lpwstr/>
      </vt:variant>
      <vt:variant>
        <vt:i4>786515</vt:i4>
      </vt:variant>
      <vt:variant>
        <vt:i4>30</vt:i4>
      </vt:variant>
      <vt:variant>
        <vt:i4>0</vt:i4>
      </vt:variant>
      <vt:variant>
        <vt:i4>5</vt:i4>
      </vt:variant>
      <vt:variant>
        <vt:lpwstr>https://www.aafp.org/pubs/afp/issues/2015/0615/p856.html</vt:lpwstr>
      </vt:variant>
      <vt:variant>
        <vt:lpwstr/>
      </vt:variant>
      <vt:variant>
        <vt:i4>5898315</vt:i4>
      </vt:variant>
      <vt:variant>
        <vt:i4>27</vt:i4>
      </vt:variant>
      <vt:variant>
        <vt:i4>0</vt:i4>
      </vt:variant>
      <vt:variant>
        <vt:i4>5</vt:i4>
      </vt:variant>
      <vt:variant>
        <vt:lpwstr>https://www.dshs.wa.gov/sites/default/files/rda/reports/research-3-54.pdf</vt:lpwstr>
      </vt:variant>
      <vt:variant>
        <vt:lpwstr/>
      </vt:variant>
      <vt:variant>
        <vt:i4>1441881</vt:i4>
      </vt:variant>
      <vt:variant>
        <vt:i4>24</vt:i4>
      </vt:variant>
      <vt:variant>
        <vt:i4>0</vt:i4>
      </vt:variant>
      <vt:variant>
        <vt:i4>5</vt:i4>
      </vt:variant>
      <vt:variant>
        <vt:lpwstr>https://www.nami.org/wp-content/uploads/2024/11/Scaling-CSC-for-FEP-Insights-from-a-National-Impact-Model.pdf</vt:lpwstr>
      </vt:variant>
      <vt:variant>
        <vt:lpwstr/>
      </vt:variant>
      <vt:variant>
        <vt:i4>786448</vt:i4>
      </vt:variant>
      <vt:variant>
        <vt:i4>21</vt:i4>
      </vt:variant>
      <vt:variant>
        <vt:i4>0</vt:i4>
      </vt:variant>
      <vt:variant>
        <vt:i4>5</vt:i4>
      </vt:variant>
      <vt:variant>
        <vt:lpwstr>https://www.nami.org/About-Mental-Illness/Mental-Health-Conditions/Psychosis/</vt:lpwstr>
      </vt:variant>
      <vt:variant>
        <vt:lpwstr/>
      </vt:variant>
      <vt:variant>
        <vt:i4>524305</vt:i4>
      </vt:variant>
      <vt:variant>
        <vt:i4>18</vt:i4>
      </vt:variant>
      <vt:variant>
        <vt:i4>0</vt:i4>
      </vt:variant>
      <vt:variant>
        <vt:i4>5</vt:i4>
      </vt:variant>
      <vt:variant>
        <vt:lpwstr>https://www.nimh.nih.gov/health/publications/understanding-psychosis</vt:lpwstr>
      </vt:variant>
      <vt:variant>
        <vt:lpwstr/>
      </vt:variant>
      <vt:variant>
        <vt:i4>4653088</vt:i4>
      </vt:variant>
      <vt:variant>
        <vt:i4>15</vt:i4>
      </vt:variant>
      <vt:variant>
        <vt:i4>0</vt:i4>
      </vt:variant>
      <vt:variant>
        <vt:i4>5</vt:i4>
      </vt:variant>
      <vt:variant>
        <vt:lpwstr>https://library.samhsa.gov/sites/default/files/pep23-01-00-003.pdf?utm_source=chatgpt.com</vt:lpwstr>
      </vt:variant>
      <vt:variant>
        <vt:lpwstr/>
      </vt:variant>
      <vt:variant>
        <vt:i4>5111857</vt:i4>
      </vt:variant>
      <vt:variant>
        <vt:i4>12</vt:i4>
      </vt:variant>
      <vt:variant>
        <vt:i4>0</vt:i4>
      </vt:variant>
      <vt:variant>
        <vt:i4>5</vt:i4>
      </vt:variant>
      <vt:variant>
        <vt:lpwstr>https://www.thelancet.com/journals/lancet/article/PIIS0140-6736%2824%2900757-8/fulltext?utm_source=chatgpt.com</vt:lpwstr>
      </vt:variant>
      <vt:variant>
        <vt:lpwstr/>
      </vt:variant>
      <vt:variant>
        <vt:i4>2752574</vt:i4>
      </vt:variant>
      <vt:variant>
        <vt:i4>9</vt:i4>
      </vt:variant>
      <vt:variant>
        <vt:i4>0</vt:i4>
      </vt:variant>
      <vt:variant>
        <vt:i4>5</vt:i4>
      </vt:variant>
      <vt:variant>
        <vt:lpwstr>https://library.samhsa.gov/sites/default/files/pep23-01-00-003.pdf</vt:lpwstr>
      </vt:variant>
      <vt:variant>
        <vt:lpwstr/>
      </vt:variant>
      <vt:variant>
        <vt:i4>7340064</vt:i4>
      </vt:variant>
      <vt:variant>
        <vt:i4>6</vt:i4>
      </vt:variant>
      <vt:variant>
        <vt:i4>0</vt:i4>
      </vt:variant>
      <vt:variant>
        <vt:i4>5</vt:i4>
      </vt:variant>
      <vt:variant>
        <vt:lpwstr>https://www.sciencedirect.com/science/article/pii/S1876201824002351</vt:lpwstr>
      </vt:variant>
      <vt:variant>
        <vt:lpwstr>ai-components-toc-id</vt:lpwstr>
      </vt:variant>
      <vt:variant>
        <vt:i4>6619151</vt:i4>
      </vt:variant>
      <vt:variant>
        <vt:i4>3</vt:i4>
      </vt:variant>
      <vt:variant>
        <vt:i4>0</vt:i4>
      </vt:variant>
      <vt:variant>
        <vt:i4>5</vt:i4>
      </vt:variant>
      <vt:variant>
        <vt:lpwstr>https://www.nimh.nih.gov/health/publications/understanding-psychosis?utm_source=chatgpt.com</vt:lpwstr>
      </vt:variant>
      <vt:variant>
        <vt:lpwstr/>
      </vt:variant>
      <vt:variant>
        <vt:i4>4063338</vt:i4>
      </vt:variant>
      <vt:variant>
        <vt:i4>0</vt:i4>
      </vt:variant>
      <vt:variant>
        <vt:i4>0</vt:i4>
      </vt:variant>
      <vt:variant>
        <vt:i4>5</vt:i4>
      </vt:variant>
      <vt:variant>
        <vt:lpwstr>https://www.sciencedirect.com/science/article/abs/pii/S1056499319300872?via%3Dihub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285</cp:revision>
  <cp:lastPrinted>2025-09-23T16:42:00Z</cp:lastPrinted>
  <dcterms:created xsi:type="dcterms:W3CDTF">2025-10-16T19:19:00Z</dcterms:created>
  <dcterms:modified xsi:type="dcterms:W3CDTF">2025-11-02T23:58:00Z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0x010100EE88708C326C3E4CADFCB833D741E62C</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{"FileActivityType":"9","FileActivityTimeStamp":"2025-04-02T22:48:03.667Z","FileActivityUsersOnPage":[{"DisplayName":"Beth Bojkov","Id":"ebojkov@qualityhealth.org"}],"FileActivityNavigationId":null}</vt:lpwstr>
  </property>
  <property fmtid="{D5CDD505-2E9C-101B-9397-08002B2CF9AE}" pid="7" name="TriggerFlowInfo">
    <vt:lpwstr/>
  </property>
  <property fmtid="{D5CDD505-2E9C-101B-9397-08002B2CF9AE}" pid="8" name="docLang">
    <vt:lpwstr>en</vt:lpwstr>
  </property>
</Properties>
</file>