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ED9C" w14:textId="504E7D22" w:rsidR="00BE7E4D" w:rsidRDefault="00BB043B">
      <w:r>
        <w:t>FEP Public Comments</w:t>
      </w:r>
    </w:p>
    <w:tbl>
      <w:tblPr>
        <w:tblStyle w:val="TableGrid"/>
        <w:tblW w:w="12950" w:type="dxa"/>
        <w:tblLook w:val="04A0" w:firstRow="1" w:lastRow="0" w:firstColumn="1" w:lastColumn="0" w:noHBand="0" w:noVBand="1"/>
      </w:tblPr>
      <w:tblGrid>
        <w:gridCol w:w="11129"/>
        <w:gridCol w:w="1821"/>
      </w:tblGrid>
      <w:tr w:rsidR="00BB043B" w14:paraId="053774EC" w14:textId="77777777" w:rsidTr="00494ED4">
        <w:tc>
          <w:tcPr>
            <w:tcW w:w="11129" w:type="dxa"/>
          </w:tcPr>
          <w:p w14:paraId="439D51DF" w14:textId="3AA6ED77" w:rsidR="00BB043B" w:rsidRPr="00BB043B" w:rsidRDefault="00BB043B">
            <w:pPr>
              <w:rPr>
                <w:b/>
                <w:bCs/>
              </w:rPr>
            </w:pPr>
            <w:r w:rsidRPr="00BB043B">
              <w:rPr>
                <w:b/>
                <w:bCs/>
              </w:rPr>
              <w:t>Comment</w:t>
            </w:r>
          </w:p>
        </w:tc>
        <w:tc>
          <w:tcPr>
            <w:tcW w:w="1821" w:type="dxa"/>
          </w:tcPr>
          <w:p w14:paraId="055ABDFE" w14:textId="51AB8E58" w:rsidR="00BB043B" w:rsidRPr="00BB043B" w:rsidRDefault="00BB043B">
            <w:pPr>
              <w:rPr>
                <w:b/>
                <w:bCs/>
              </w:rPr>
            </w:pPr>
            <w:r w:rsidRPr="00BB043B">
              <w:rPr>
                <w:b/>
                <w:bCs/>
              </w:rPr>
              <w:t>Response</w:t>
            </w:r>
          </w:p>
        </w:tc>
      </w:tr>
      <w:tr w:rsidR="00BB043B" w14:paraId="34AAFC21" w14:textId="77777777" w:rsidTr="00494ED4">
        <w:tc>
          <w:tcPr>
            <w:tcW w:w="12950" w:type="dxa"/>
            <w:gridSpan w:val="2"/>
          </w:tcPr>
          <w:p w14:paraId="17FBDF1C" w14:textId="423D5F9E" w:rsidR="00BB043B" w:rsidRPr="00BB043B" w:rsidRDefault="00BB043B" w:rsidP="00BB043B">
            <w:pPr>
              <w:jc w:val="center"/>
            </w:pPr>
            <w:r w:rsidRPr="00BB043B">
              <w:rPr>
                <w:rFonts w:ascii="Arial" w:hAnsi="Arial" w:cs="Arial"/>
                <w:b/>
                <w:bCs/>
                <w:sz w:val="20"/>
                <w:szCs w:val="20"/>
              </w:rPr>
              <w:t>Overall Comments</w:t>
            </w:r>
          </w:p>
        </w:tc>
      </w:tr>
      <w:tr w:rsidR="00BB043B" w14:paraId="46F68174" w14:textId="77777777" w:rsidTr="00494ED4">
        <w:tc>
          <w:tcPr>
            <w:tcW w:w="11129" w:type="dxa"/>
          </w:tcPr>
          <w:p w14:paraId="3B8D2553" w14:textId="15E95587" w:rsidR="00BB043B" w:rsidRPr="00BB043B" w:rsidRDefault="00BB043B">
            <w:pPr>
              <w:rPr>
                <w:rFonts w:ascii="Arial" w:hAnsi="Arial" w:cs="Arial"/>
                <w:sz w:val="20"/>
                <w:szCs w:val="20"/>
              </w:rPr>
            </w:pPr>
            <w:r>
              <w:rPr>
                <w:rFonts w:ascii="Arial" w:hAnsi="Arial" w:cs="Arial"/>
                <w:sz w:val="20"/>
                <w:szCs w:val="20"/>
              </w:rPr>
              <w:t xml:space="preserve">The overall format of the report feels difficult to follow if we are passing this on to a lay person. </w:t>
            </w:r>
            <w:r>
              <w:rPr>
                <w:rFonts w:ascii="Arial" w:hAnsi="Arial" w:cs="Arial"/>
                <w:sz w:val="20"/>
                <w:szCs w:val="20"/>
              </w:rPr>
              <w:br/>
            </w:r>
            <w:r>
              <w:rPr>
                <w:rFonts w:ascii="Arial" w:hAnsi="Arial" w:cs="Arial"/>
                <w:sz w:val="20"/>
                <w:szCs w:val="20"/>
              </w:rPr>
              <w:br/>
              <w:t>Areas of focus are too vague and don’t necessarily align with clear action steps.</w:t>
            </w:r>
            <w:r>
              <w:rPr>
                <w:rFonts w:ascii="Arial" w:hAnsi="Arial" w:cs="Arial"/>
                <w:sz w:val="20"/>
                <w:szCs w:val="20"/>
              </w:rPr>
              <w:br/>
            </w:r>
            <w:r>
              <w:rPr>
                <w:rFonts w:ascii="Arial" w:hAnsi="Arial" w:cs="Arial"/>
                <w:sz w:val="20"/>
                <w:szCs w:val="20"/>
              </w:rPr>
              <w:br/>
              <w:t>Since some stakeholders may only review their own specific section, I recommend consistency around linkage to other resources across sections.</w:t>
            </w:r>
          </w:p>
        </w:tc>
        <w:tc>
          <w:tcPr>
            <w:tcW w:w="1821" w:type="dxa"/>
          </w:tcPr>
          <w:p w14:paraId="30DDC5B5" w14:textId="461FCC77" w:rsidR="00BB043B" w:rsidRDefault="00BB043B">
            <w:r w:rsidRPr="00BB043B">
              <w:t>1. received; 2. reorganized focus areas; 3. linked resources across other sections</w:t>
            </w:r>
          </w:p>
        </w:tc>
      </w:tr>
      <w:tr w:rsidR="00BB043B" w14:paraId="1E2E77E9" w14:textId="77777777" w:rsidTr="00494ED4">
        <w:tc>
          <w:tcPr>
            <w:tcW w:w="11129" w:type="dxa"/>
          </w:tcPr>
          <w:p w14:paraId="4D6DB35D" w14:textId="0245F2F9" w:rsidR="00494ED4" w:rsidRDefault="00BB043B" w:rsidP="00494ED4">
            <w:pPr>
              <w:pStyle w:val="ListParagraph"/>
              <w:numPr>
                <w:ilvl w:val="0"/>
                <w:numId w:val="5"/>
              </w:numPr>
              <w:rPr>
                <w:rFonts w:ascii="Arial" w:hAnsi="Arial" w:cs="Arial"/>
                <w:sz w:val="20"/>
                <w:szCs w:val="20"/>
              </w:rPr>
            </w:pPr>
            <w:r w:rsidRPr="00494ED4">
              <w:rPr>
                <w:rFonts w:ascii="Arial" w:hAnsi="Arial" w:cs="Arial"/>
                <w:sz w:val="20"/>
                <w:szCs w:val="20"/>
              </w:rPr>
              <w:t xml:space="preserve">Be sure to </w:t>
            </w:r>
            <w:proofErr w:type="gramStart"/>
            <w:r w:rsidRPr="00494ED4">
              <w:rPr>
                <w:rFonts w:ascii="Arial" w:hAnsi="Arial" w:cs="Arial"/>
                <w:sz w:val="20"/>
                <w:szCs w:val="20"/>
              </w:rPr>
              <w:t>do</w:t>
            </w:r>
            <w:proofErr w:type="gramEnd"/>
            <w:r w:rsidRPr="00494ED4">
              <w:rPr>
                <w:rFonts w:ascii="Arial" w:hAnsi="Arial" w:cs="Arial"/>
                <w:sz w:val="20"/>
                <w:szCs w:val="20"/>
              </w:rPr>
              <w:t xml:space="preserve"> a full </w:t>
            </w:r>
            <w:proofErr w:type="gramStart"/>
            <w:r w:rsidRPr="00494ED4">
              <w:rPr>
                <w:rFonts w:ascii="Arial" w:hAnsi="Arial" w:cs="Arial"/>
                <w:sz w:val="20"/>
                <w:szCs w:val="20"/>
              </w:rPr>
              <w:t>copy edit</w:t>
            </w:r>
            <w:proofErr w:type="gramEnd"/>
            <w:r w:rsidRPr="00494ED4">
              <w:rPr>
                <w:rFonts w:ascii="Arial" w:hAnsi="Arial" w:cs="Arial"/>
                <w:sz w:val="20"/>
                <w:szCs w:val="20"/>
              </w:rPr>
              <w:t xml:space="preserve"> of the report, as there are multiple grammatical errors and typos. </w:t>
            </w:r>
          </w:p>
          <w:p w14:paraId="461312C2" w14:textId="77777777" w:rsidR="00494ED4" w:rsidRDefault="00BB043B" w:rsidP="00494ED4">
            <w:pPr>
              <w:pStyle w:val="ListParagraph"/>
              <w:numPr>
                <w:ilvl w:val="0"/>
                <w:numId w:val="5"/>
              </w:numPr>
              <w:rPr>
                <w:rFonts w:ascii="Arial" w:hAnsi="Arial" w:cs="Arial"/>
                <w:sz w:val="20"/>
                <w:szCs w:val="20"/>
              </w:rPr>
            </w:pPr>
            <w:r w:rsidRPr="00494ED4">
              <w:rPr>
                <w:rFonts w:ascii="Arial" w:hAnsi="Arial" w:cs="Arial"/>
                <w:sz w:val="20"/>
                <w:szCs w:val="20"/>
              </w:rPr>
              <w:t xml:space="preserve">Include overarching recommendations shared by UW SPIRIT Center/WA Center of Excellence on Early Psychosis (WA-CEEP) that help to unify the subsequent stakeholder-specific recs. </w:t>
            </w:r>
          </w:p>
          <w:p w14:paraId="5EC9E43D" w14:textId="77777777" w:rsidR="00494ED4" w:rsidRDefault="00BB043B" w:rsidP="00494ED4">
            <w:pPr>
              <w:pStyle w:val="ListParagraph"/>
              <w:numPr>
                <w:ilvl w:val="0"/>
                <w:numId w:val="5"/>
              </w:numPr>
              <w:rPr>
                <w:rFonts w:ascii="Arial" w:hAnsi="Arial" w:cs="Arial"/>
                <w:sz w:val="20"/>
                <w:szCs w:val="20"/>
              </w:rPr>
            </w:pPr>
            <w:r w:rsidRPr="00494ED4">
              <w:rPr>
                <w:rFonts w:ascii="Arial" w:hAnsi="Arial" w:cs="Arial"/>
                <w:sz w:val="20"/>
                <w:szCs w:val="20"/>
              </w:rPr>
              <w:t xml:space="preserve">Keep language consistent in the table in the Exec Summary and stakeholder sections re: Early Detection and Rapid Access (language is switched around or the term identification vs. detection is used). </w:t>
            </w:r>
          </w:p>
          <w:p w14:paraId="79D10AAA" w14:textId="7930C386" w:rsidR="00BB043B" w:rsidRPr="00494ED4" w:rsidRDefault="00BB043B" w:rsidP="00494ED4">
            <w:pPr>
              <w:pStyle w:val="ListParagraph"/>
              <w:numPr>
                <w:ilvl w:val="0"/>
                <w:numId w:val="5"/>
              </w:numPr>
              <w:rPr>
                <w:rFonts w:ascii="Arial" w:hAnsi="Arial" w:cs="Arial"/>
                <w:sz w:val="20"/>
                <w:szCs w:val="20"/>
              </w:rPr>
            </w:pPr>
            <w:r w:rsidRPr="00494ED4">
              <w:rPr>
                <w:rFonts w:ascii="Arial" w:hAnsi="Arial" w:cs="Arial"/>
                <w:sz w:val="20"/>
                <w:szCs w:val="20"/>
              </w:rPr>
              <w:t>Since some stakeholders may only review their own specific section, I recommend consistency around linkage to other resources across sections. For example, in the Primary Care section under Early Detection and Rapid Access, you link to the Allied Health Professionals Toolkit, but don’t link to it in the other relevant stakeholder sections.</w:t>
            </w:r>
          </w:p>
        </w:tc>
        <w:tc>
          <w:tcPr>
            <w:tcW w:w="1821" w:type="dxa"/>
          </w:tcPr>
          <w:p w14:paraId="48CFEA11" w14:textId="02B076AA" w:rsidR="00BB043B" w:rsidRDefault="00BB043B" w:rsidP="00BB043B">
            <w:pPr>
              <w:rPr>
                <w:rFonts w:ascii="Arial" w:hAnsi="Arial" w:cs="Arial"/>
                <w:sz w:val="20"/>
                <w:szCs w:val="20"/>
              </w:rPr>
            </w:pPr>
            <w:r>
              <w:rPr>
                <w:rFonts w:ascii="Arial" w:hAnsi="Arial" w:cs="Arial"/>
                <w:sz w:val="20"/>
                <w:szCs w:val="20"/>
              </w:rPr>
              <w:t xml:space="preserve">1. done; 2. included overarching </w:t>
            </w:r>
            <w:proofErr w:type="gramStart"/>
            <w:r>
              <w:rPr>
                <w:rFonts w:ascii="Arial" w:hAnsi="Arial" w:cs="Arial"/>
                <w:sz w:val="20"/>
                <w:szCs w:val="20"/>
              </w:rPr>
              <w:t>recommendations, but</w:t>
            </w:r>
            <w:proofErr w:type="gramEnd"/>
            <w:r>
              <w:rPr>
                <w:rFonts w:ascii="Arial" w:hAnsi="Arial" w:cs="Arial"/>
                <w:sz w:val="20"/>
                <w:szCs w:val="20"/>
              </w:rPr>
              <w:t xml:space="preserve"> moved some that were specifically under each stakeholder audiences </w:t>
            </w:r>
            <w:proofErr w:type="spellStart"/>
            <w:r>
              <w:rPr>
                <w:rFonts w:ascii="Arial" w:hAnsi="Arial" w:cs="Arial"/>
                <w:sz w:val="20"/>
                <w:szCs w:val="20"/>
              </w:rPr>
              <w:t>purvue</w:t>
            </w:r>
            <w:proofErr w:type="spellEnd"/>
            <w:r>
              <w:rPr>
                <w:rFonts w:ascii="Arial" w:hAnsi="Arial" w:cs="Arial"/>
                <w:sz w:val="20"/>
                <w:szCs w:val="20"/>
              </w:rPr>
              <w:t xml:space="preserve"> to their particular group 3. aligned language to Early Detection &amp; Rapid Access; 4. linked allied professionals toolkit across other sections. </w:t>
            </w:r>
          </w:p>
          <w:p w14:paraId="63931F8E" w14:textId="77777777" w:rsidR="00BB043B" w:rsidRDefault="00BB043B"/>
        </w:tc>
      </w:tr>
      <w:tr w:rsidR="00BB043B" w14:paraId="66E2CE85" w14:textId="77777777" w:rsidTr="00494ED4">
        <w:tc>
          <w:tcPr>
            <w:tcW w:w="11129" w:type="dxa"/>
          </w:tcPr>
          <w:p w14:paraId="77BAD9A4" w14:textId="6A379521" w:rsidR="00BB043B" w:rsidRPr="00BB043B" w:rsidRDefault="00BB043B">
            <w:pPr>
              <w:rPr>
                <w:rFonts w:ascii="Arial" w:hAnsi="Arial" w:cs="Arial"/>
                <w:sz w:val="20"/>
                <w:szCs w:val="20"/>
              </w:rPr>
            </w:pPr>
            <w:r>
              <w:rPr>
                <w:rFonts w:ascii="Arial" w:hAnsi="Arial" w:cs="Arial"/>
                <w:sz w:val="20"/>
                <w:szCs w:val="20"/>
              </w:rPr>
              <w:t>All feedback is detailed below.</w:t>
            </w:r>
            <w:r>
              <w:rPr>
                <w:rFonts w:ascii="Arial" w:hAnsi="Arial" w:cs="Arial"/>
                <w:sz w:val="20"/>
                <w:szCs w:val="20"/>
              </w:rPr>
              <w:br/>
            </w:r>
            <w:r>
              <w:rPr>
                <w:rFonts w:ascii="Arial" w:hAnsi="Arial" w:cs="Arial"/>
                <w:sz w:val="20"/>
                <w:szCs w:val="20"/>
              </w:rPr>
              <w:br/>
              <w:t>Page Comment</w:t>
            </w:r>
            <w:r>
              <w:rPr>
                <w:rFonts w:ascii="Arial" w:hAnsi="Arial" w:cs="Arial"/>
                <w:sz w:val="20"/>
                <w:szCs w:val="20"/>
              </w:rPr>
              <w:br/>
              <w:t>Global There are many typographical and grammatical issues throughout</w:t>
            </w:r>
            <w:r>
              <w:rPr>
                <w:rFonts w:ascii="Arial" w:hAnsi="Arial" w:cs="Arial"/>
                <w:sz w:val="20"/>
                <w:szCs w:val="20"/>
              </w:rPr>
              <w:br/>
              <w:t xml:space="preserve">Global The foci in the exec summary are not laid out in a way that makes it easy for the reader to track. The table doesn't completely align with the written foci (e.g. care transitions are mentioned in written focus 1 but separated out from early detection and rapid access in the table. It is also very difficult for me to grasp how these foci align with the content in the stakeholder sections, so as a reader I lose track of what appear to be the most important and overarching points of the report. </w:t>
            </w:r>
            <w:r>
              <w:rPr>
                <w:rFonts w:ascii="Arial" w:hAnsi="Arial" w:cs="Arial"/>
                <w:sz w:val="20"/>
                <w:szCs w:val="20"/>
              </w:rPr>
              <w:br/>
            </w:r>
            <w:r>
              <w:rPr>
                <w:rFonts w:ascii="Arial" w:hAnsi="Arial" w:cs="Arial"/>
                <w:sz w:val="20"/>
                <w:szCs w:val="20"/>
              </w:rPr>
              <w:lastRenderedPageBreak/>
              <w:t>Global I consider it a gross omission to not include a section for families and individuals with FEP</w:t>
            </w:r>
            <w:r>
              <w:rPr>
                <w:rFonts w:ascii="Arial" w:hAnsi="Arial" w:cs="Arial"/>
                <w:sz w:val="20"/>
                <w:szCs w:val="20"/>
              </w:rPr>
              <w:br/>
              <w:t>Global Recommend adding overarching recommendations that precede the stakeholder-specific recommendations</w:t>
            </w:r>
            <w:r>
              <w:rPr>
                <w:rFonts w:ascii="Arial" w:hAnsi="Arial" w:cs="Arial"/>
                <w:sz w:val="20"/>
                <w:szCs w:val="20"/>
              </w:rPr>
              <w:br/>
              <w:t>Global I found the web- and toolkit resources produced by the WA Center for Early Psychosis extremely helpful. Also nice for readers to know these resources for early psychosis exist. I would recommend also including links to the New Journeys site for FEP- or CSC-specific resources.</w:t>
            </w:r>
            <w:r>
              <w:rPr>
                <w:rFonts w:ascii="Arial" w:hAnsi="Arial" w:cs="Arial"/>
                <w:sz w:val="20"/>
                <w:szCs w:val="20"/>
              </w:rPr>
              <w:br/>
              <w:t>Global prior to first diagnosis, individuals experiencing psychotic symptoms and especially young people of color are at high risk for interaction with the legal system. Recommend adding a section for law enforcement and justice system personnel.</w:t>
            </w:r>
          </w:p>
        </w:tc>
        <w:tc>
          <w:tcPr>
            <w:tcW w:w="1821" w:type="dxa"/>
          </w:tcPr>
          <w:p w14:paraId="197DABA5" w14:textId="77777777" w:rsidR="00BB043B" w:rsidRDefault="00BB043B" w:rsidP="00BB043B">
            <w:pPr>
              <w:rPr>
                <w:rFonts w:ascii="Arial" w:hAnsi="Arial" w:cs="Arial"/>
                <w:sz w:val="20"/>
                <w:szCs w:val="20"/>
              </w:rPr>
            </w:pPr>
            <w:r>
              <w:rPr>
                <w:rFonts w:ascii="Arial" w:hAnsi="Arial" w:cs="Arial"/>
                <w:sz w:val="20"/>
                <w:szCs w:val="20"/>
              </w:rPr>
              <w:lastRenderedPageBreak/>
              <w:t xml:space="preserve">overarching recommendations will be added - we do not typically write guidelines for the justice system, </w:t>
            </w:r>
            <w:proofErr w:type="gramStart"/>
            <w:r>
              <w:rPr>
                <w:rFonts w:ascii="Arial" w:hAnsi="Arial" w:cs="Arial"/>
                <w:sz w:val="20"/>
                <w:szCs w:val="20"/>
              </w:rPr>
              <w:t>so</w:t>
            </w:r>
            <w:proofErr w:type="gramEnd"/>
            <w:r>
              <w:rPr>
                <w:rFonts w:ascii="Arial" w:hAnsi="Arial" w:cs="Arial"/>
                <w:sz w:val="20"/>
                <w:szCs w:val="20"/>
              </w:rPr>
              <w:t xml:space="preserve"> will have to call out this gap. Our </w:t>
            </w:r>
            <w:r>
              <w:rPr>
                <w:rFonts w:ascii="Arial" w:hAnsi="Arial" w:cs="Arial"/>
                <w:sz w:val="20"/>
                <w:szCs w:val="20"/>
              </w:rPr>
              <w:lastRenderedPageBreak/>
              <w:t xml:space="preserve">audience is also not typically to the broader </w:t>
            </w:r>
            <w:proofErr w:type="spellStart"/>
            <w:r>
              <w:rPr>
                <w:rFonts w:ascii="Arial" w:hAnsi="Arial" w:cs="Arial"/>
                <w:sz w:val="20"/>
                <w:szCs w:val="20"/>
              </w:rPr>
              <w:t>washington</w:t>
            </w:r>
            <w:proofErr w:type="spellEnd"/>
            <w:r>
              <w:rPr>
                <w:rFonts w:ascii="Arial" w:hAnsi="Arial" w:cs="Arial"/>
                <w:sz w:val="20"/>
                <w:szCs w:val="20"/>
              </w:rPr>
              <w:t xml:space="preserve"> community </w:t>
            </w:r>
            <w:proofErr w:type="gramStart"/>
            <w:r>
              <w:rPr>
                <w:rFonts w:ascii="Arial" w:hAnsi="Arial" w:cs="Arial"/>
                <w:sz w:val="20"/>
                <w:szCs w:val="20"/>
              </w:rPr>
              <w:t>a we</w:t>
            </w:r>
            <w:proofErr w:type="gramEnd"/>
            <w:r>
              <w:rPr>
                <w:rFonts w:ascii="Arial" w:hAnsi="Arial" w:cs="Arial"/>
                <w:sz w:val="20"/>
                <w:szCs w:val="20"/>
              </w:rPr>
              <w:t xml:space="preserve"> have learned - that is why we have not included a specific section for them in this report as there is not </w:t>
            </w:r>
            <w:proofErr w:type="spellStart"/>
            <w:r>
              <w:rPr>
                <w:rFonts w:ascii="Arial" w:hAnsi="Arial" w:cs="Arial"/>
                <w:sz w:val="20"/>
                <w:szCs w:val="20"/>
              </w:rPr>
              <w:t>estbalished</w:t>
            </w:r>
            <w:proofErr w:type="spellEnd"/>
            <w:r>
              <w:rPr>
                <w:rFonts w:ascii="Arial" w:hAnsi="Arial" w:cs="Arial"/>
                <w:sz w:val="20"/>
                <w:szCs w:val="20"/>
              </w:rPr>
              <w:t xml:space="preserve"> channel to get the information out publicly. </w:t>
            </w:r>
            <w:proofErr w:type="gramStart"/>
            <w:r>
              <w:rPr>
                <w:rFonts w:ascii="Arial" w:hAnsi="Arial" w:cs="Arial"/>
                <w:sz w:val="20"/>
                <w:szCs w:val="20"/>
              </w:rPr>
              <w:t>Better</w:t>
            </w:r>
            <w:proofErr w:type="gramEnd"/>
            <w:r>
              <w:rPr>
                <w:rFonts w:ascii="Arial" w:hAnsi="Arial" w:cs="Arial"/>
                <w:sz w:val="20"/>
                <w:szCs w:val="20"/>
              </w:rPr>
              <w:t xml:space="preserve"> to add a DOH section and produce/promote material that way as they have established channels to do so and that is their role in our ecosystem. will add DOH section. </w:t>
            </w:r>
          </w:p>
          <w:p w14:paraId="563C6B07" w14:textId="77777777" w:rsidR="00BB043B" w:rsidRDefault="00BB043B"/>
        </w:tc>
      </w:tr>
      <w:tr w:rsidR="00BB043B" w14:paraId="5CF3DF40" w14:textId="77777777" w:rsidTr="00494ED4">
        <w:tc>
          <w:tcPr>
            <w:tcW w:w="11129" w:type="dxa"/>
          </w:tcPr>
          <w:p w14:paraId="2619C27F" w14:textId="18CDA269" w:rsidR="00BB043B" w:rsidRPr="00BB043B" w:rsidRDefault="00BB043B">
            <w:pPr>
              <w:rPr>
                <w:rFonts w:ascii="Arial" w:hAnsi="Arial" w:cs="Arial"/>
                <w:sz w:val="20"/>
                <w:szCs w:val="20"/>
              </w:rPr>
            </w:pPr>
            <w:r>
              <w:rPr>
                <w:rFonts w:ascii="Arial" w:hAnsi="Arial" w:cs="Arial"/>
                <w:sz w:val="20"/>
                <w:szCs w:val="20"/>
              </w:rPr>
              <w:lastRenderedPageBreak/>
              <w:t xml:space="preserve">The guidelines need to include provisions for patients with anosognosia. The proposed guidelines seem to represent a "perfect case" where the individual is cooperating. The reality is most cases are not that cut and dry. I appreciate the interconnectedness of the resources proposed in the CSC. It is critical that the patients support network (including family) be included in the process. When family support is available, they will need resources to understand what the diagnosis means, what needs their loved on will have and access to resources for their own support and knowledge growth in the topical area. Given this is first episode psychosis, the family </w:t>
            </w:r>
            <w:proofErr w:type="gramStart"/>
            <w:r>
              <w:rPr>
                <w:rFonts w:ascii="Arial" w:hAnsi="Arial" w:cs="Arial"/>
                <w:sz w:val="20"/>
                <w:szCs w:val="20"/>
              </w:rPr>
              <w:t>likely is</w:t>
            </w:r>
            <w:proofErr w:type="gramEnd"/>
            <w:r>
              <w:rPr>
                <w:rFonts w:ascii="Arial" w:hAnsi="Arial" w:cs="Arial"/>
                <w:sz w:val="20"/>
                <w:szCs w:val="20"/>
              </w:rPr>
              <w:t xml:space="preserve"> not familiar with the diagnosis, symptoms, or support measures needed.</w:t>
            </w:r>
          </w:p>
        </w:tc>
        <w:tc>
          <w:tcPr>
            <w:tcW w:w="1821" w:type="dxa"/>
          </w:tcPr>
          <w:p w14:paraId="482C713C" w14:textId="77777777" w:rsidR="00BB043B" w:rsidRDefault="00BB043B" w:rsidP="00BB043B">
            <w:pPr>
              <w:rPr>
                <w:rFonts w:ascii="Arial" w:hAnsi="Arial" w:cs="Arial"/>
                <w:sz w:val="20"/>
                <w:szCs w:val="20"/>
              </w:rPr>
            </w:pPr>
            <w:r>
              <w:rPr>
                <w:rFonts w:ascii="Arial" w:hAnsi="Arial" w:cs="Arial"/>
                <w:sz w:val="20"/>
                <w:szCs w:val="20"/>
              </w:rPr>
              <w:t>added several statements regarding motivational interviewing and anosognosia throughout report but need workgroup input</w:t>
            </w:r>
          </w:p>
          <w:p w14:paraId="4547577B" w14:textId="07081F66" w:rsidR="00BB043B" w:rsidRDefault="00BB043B">
            <w:r>
              <w:tab/>
            </w:r>
            <w:r>
              <w:tab/>
            </w:r>
          </w:p>
        </w:tc>
      </w:tr>
      <w:tr w:rsidR="00BB043B" w14:paraId="442581A9" w14:textId="77777777" w:rsidTr="00494ED4">
        <w:tc>
          <w:tcPr>
            <w:tcW w:w="11129" w:type="dxa"/>
          </w:tcPr>
          <w:p w14:paraId="12C884BA" w14:textId="6C65C835" w:rsidR="00BB043B" w:rsidRPr="00BB043B" w:rsidRDefault="00BB043B">
            <w:pPr>
              <w:rPr>
                <w:rFonts w:ascii="Arial" w:hAnsi="Arial" w:cs="Arial"/>
                <w:sz w:val="20"/>
                <w:szCs w:val="20"/>
              </w:rPr>
            </w:pPr>
            <w:r>
              <w:rPr>
                <w:rFonts w:ascii="Arial" w:hAnsi="Arial" w:cs="Arial"/>
                <w:sz w:val="20"/>
                <w:szCs w:val="20"/>
              </w:rPr>
              <w:lastRenderedPageBreak/>
              <w:t xml:space="preserve">Under psychological symptoms, you list hallucinations, delusions (including paranoia), disorganized thoughts/speech/behavior but you leave off anosognosia, which is the most significant symptom to impact treatment access. When providers aren't trained to recognize anosognosia, they are prompt to dismiss very psychotic patients who are just well enough to explain how </w:t>
            </w:r>
            <w:proofErr w:type="spellStart"/>
            <w:r>
              <w:rPr>
                <w:rFonts w:ascii="Arial" w:hAnsi="Arial" w:cs="Arial"/>
                <w:sz w:val="20"/>
                <w:szCs w:val="20"/>
              </w:rPr>
              <w:t>unsick</w:t>
            </w:r>
            <w:proofErr w:type="spellEnd"/>
            <w:r>
              <w:rPr>
                <w:rFonts w:ascii="Arial" w:hAnsi="Arial" w:cs="Arial"/>
                <w:sz w:val="20"/>
                <w:szCs w:val="20"/>
              </w:rPr>
              <w:t xml:space="preserve"> they are and how much they don't want treatment. Early episode psychosis programs are notorious for being inaccessible to patients who need them the most because they are not built to acknowledge anosognosia, which is present in at least half of illness conditions that include symptoms of psychosis. I scanned the entire document and the word anosognosia </w:t>
            </w:r>
            <w:proofErr w:type="gramStart"/>
            <w:r>
              <w:rPr>
                <w:rFonts w:ascii="Arial" w:hAnsi="Arial" w:cs="Arial"/>
                <w:sz w:val="20"/>
                <w:szCs w:val="20"/>
              </w:rPr>
              <w:t>doesn't</w:t>
            </w:r>
            <w:proofErr w:type="gramEnd"/>
            <w:r>
              <w:rPr>
                <w:rFonts w:ascii="Arial" w:hAnsi="Arial" w:cs="Arial"/>
                <w:sz w:val="20"/>
                <w:szCs w:val="20"/>
              </w:rPr>
              <w:t xml:space="preserve"> appear anywhere. This is a huge miss and will not protect the sickest of the sick from being criminalized, homeless, and dead from preventable illnesses.</w:t>
            </w:r>
          </w:p>
        </w:tc>
        <w:tc>
          <w:tcPr>
            <w:tcW w:w="1821" w:type="dxa"/>
          </w:tcPr>
          <w:p w14:paraId="31988B51" w14:textId="19DDC89C" w:rsidR="00BB043B" w:rsidRPr="00BB043B" w:rsidRDefault="00BB043B">
            <w:pPr>
              <w:rPr>
                <w:rFonts w:ascii="Arial" w:hAnsi="Arial" w:cs="Arial"/>
                <w:sz w:val="20"/>
                <w:szCs w:val="20"/>
              </w:rPr>
            </w:pPr>
            <w:r>
              <w:rPr>
                <w:rFonts w:ascii="Arial" w:hAnsi="Arial" w:cs="Arial"/>
                <w:sz w:val="20"/>
                <w:szCs w:val="20"/>
              </w:rPr>
              <w:t xml:space="preserve">added anosognosia to the </w:t>
            </w:r>
            <w:r>
              <w:rPr>
                <w:rFonts w:ascii="Arial" w:hAnsi="Arial" w:cs="Arial"/>
                <w:sz w:val="20"/>
                <w:szCs w:val="20"/>
              </w:rPr>
              <w:t>glossary</w:t>
            </w:r>
          </w:p>
        </w:tc>
      </w:tr>
      <w:tr w:rsidR="00BB043B" w14:paraId="01277054" w14:textId="77777777" w:rsidTr="00494ED4">
        <w:tc>
          <w:tcPr>
            <w:tcW w:w="11129" w:type="dxa"/>
          </w:tcPr>
          <w:p w14:paraId="5D7AE8DB" w14:textId="2B86EC6F" w:rsidR="00BB043B" w:rsidRDefault="00BB043B">
            <w:pPr>
              <w:rPr>
                <w:rFonts w:ascii="Arial" w:hAnsi="Arial" w:cs="Arial"/>
                <w:sz w:val="20"/>
                <w:szCs w:val="20"/>
              </w:rPr>
            </w:pPr>
            <w:r>
              <w:rPr>
                <w:rFonts w:ascii="Arial" w:hAnsi="Arial" w:cs="Arial"/>
                <w:sz w:val="20"/>
                <w:szCs w:val="20"/>
              </w:rPr>
              <w:t xml:space="preserve">Guidelines could better show how all these systems work together </w:t>
            </w:r>
            <w:proofErr w:type="spellStart"/>
            <w:r>
              <w:rPr>
                <w:rFonts w:ascii="Arial" w:hAnsi="Arial" w:cs="Arial"/>
                <w:sz w:val="20"/>
                <w:szCs w:val="20"/>
              </w:rPr>
              <w:t>ie</w:t>
            </w:r>
            <w:proofErr w:type="spellEnd"/>
            <w:r>
              <w:rPr>
                <w:rFonts w:ascii="Arial" w:hAnsi="Arial" w:cs="Arial"/>
                <w:sz w:val="20"/>
                <w:szCs w:val="20"/>
              </w:rPr>
              <w:t xml:space="preserve"> what a health system needs to do to ensure it can bill commercial insurance for CSC, what kind of coding a health system, clinic, and health plan need to recognize in order to run a successful bill through and get it reimbursed.</w:t>
            </w:r>
          </w:p>
        </w:tc>
        <w:tc>
          <w:tcPr>
            <w:tcW w:w="1821" w:type="dxa"/>
          </w:tcPr>
          <w:p w14:paraId="7F45FD6D" w14:textId="77777777" w:rsidR="00BB043B" w:rsidRDefault="00BB043B" w:rsidP="00BB043B">
            <w:pPr>
              <w:rPr>
                <w:rFonts w:ascii="Arial" w:hAnsi="Arial" w:cs="Arial"/>
                <w:sz w:val="20"/>
                <w:szCs w:val="20"/>
              </w:rPr>
            </w:pPr>
            <w:r>
              <w:rPr>
                <w:rFonts w:ascii="Arial" w:hAnsi="Arial" w:cs="Arial"/>
                <w:sz w:val="20"/>
                <w:szCs w:val="20"/>
              </w:rPr>
              <w:t>many suggestions are implementation issues which can be addressed by implementing organizations</w:t>
            </w:r>
          </w:p>
          <w:p w14:paraId="4F441005" w14:textId="77777777" w:rsidR="00BB043B" w:rsidRDefault="00BB043B">
            <w:pPr>
              <w:rPr>
                <w:rFonts w:ascii="Arial" w:hAnsi="Arial" w:cs="Arial"/>
                <w:sz w:val="20"/>
                <w:szCs w:val="20"/>
              </w:rPr>
            </w:pPr>
          </w:p>
        </w:tc>
      </w:tr>
      <w:tr w:rsidR="00BB043B" w14:paraId="63ED9BD6" w14:textId="77777777" w:rsidTr="00494ED4">
        <w:tc>
          <w:tcPr>
            <w:tcW w:w="11129" w:type="dxa"/>
          </w:tcPr>
          <w:p w14:paraId="5BB9E21E" w14:textId="1D7582A7" w:rsidR="00BB043B" w:rsidRPr="00BB043B" w:rsidRDefault="00BB043B">
            <w:pPr>
              <w:rPr>
                <w:rFonts w:ascii="Arial" w:hAnsi="Arial" w:cs="Arial"/>
                <w:b/>
                <w:bCs/>
                <w:sz w:val="20"/>
                <w:szCs w:val="20"/>
              </w:rPr>
            </w:pPr>
            <w:r w:rsidRPr="00BB043B">
              <w:rPr>
                <w:rFonts w:ascii="Arial" w:hAnsi="Arial" w:cs="Arial"/>
                <w:b/>
                <w:bCs/>
                <w:sz w:val="20"/>
                <w:szCs w:val="20"/>
              </w:rPr>
              <w:t>Background and Focus Areas</w:t>
            </w:r>
          </w:p>
        </w:tc>
        <w:tc>
          <w:tcPr>
            <w:tcW w:w="1821" w:type="dxa"/>
          </w:tcPr>
          <w:p w14:paraId="05247D75" w14:textId="77777777" w:rsidR="00BB043B" w:rsidRDefault="00BB043B" w:rsidP="00BB043B">
            <w:pPr>
              <w:rPr>
                <w:rFonts w:ascii="Arial" w:hAnsi="Arial" w:cs="Arial"/>
                <w:sz w:val="20"/>
                <w:szCs w:val="20"/>
              </w:rPr>
            </w:pPr>
          </w:p>
        </w:tc>
      </w:tr>
      <w:tr w:rsidR="00BB043B" w14:paraId="0DCE9E74" w14:textId="77777777" w:rsidTr="00494ED4">
        <w:tc>
          <w:tcPr>
            <w:tcW w:w="11129" w:type="dxa"/>
          </w:tcPr>
          <w:p w14:paraId="240C9557" w14:textId="094F445F" w:rsidR="00BB043B" w:rsidRPr="00BB043B" w:rsidRDefault="00BB043B">
            <w:pPr>
              <w:rPr>
                <w:rFonts w:ascii="Arial" w:hAnsi="Arial" w:cs="Arial"/>
                <w:sz w:val="20"/>
                <w:szCs w:val="20"/>
              </w:rPr>
            </w:pPr>
            <w:r>
              <w:rPr>
                <w:rFonts w:ascii="Arial" w:hAnsi="Arial" w:cs="Arial"/>
                <w:sz w:val="20"/>
                <w:szCs w:val="20"/>
              </w:rPr>
              <w:t>I think the background should be at the beginning of the report vs. at the end. This could decrease repetitive parts of the report and create a better flow.</w:t>
            </w:r>
          </w:p>
        </w:tc>
        <w:tc>
          <w:tcPr>
            <w:tcW w:w="1821" w:type="dxa"/>
          </w:tcPr>
          <w:p w14:paraId="11CA0280" w14:textId="7A2FE4D0" w:rsidR="00BB043B" w:rsidRDefault="00BB043B" w:rsidP="00BB043B">
            <w:pPr>
              <w:rPr>
                <w:rFonts w:ascii="Arial" w:hAnsi="Arial" w:cs="Arial"/>
                <w:sz w:val="20"/>
                <w:szCs w:val="20"/>
              </w:rPr>
            </w:pPr>
            <w:r>
              <w:rPr>
                <w:rFonts w:ascii="Arial" w:hAnsi="Arial" w:cs="Arial"/>
                <w:sz w:val="20"/>
                <w:szCs w:val="20"/>
              </w:rPr>
              <w:t>preference to keep background after stakeholder guidelines -&gt; added "Please read the Executive Summary, Stakeholder Guidelines and Background sections for a full understanding of the report." to executive summary</w:t>
            </w:r>
          </w:p>
        </w:tc>
      </w:tr>
      <w:tr w:rsidR="00BB043B" w14:paraId="0A94CC19" w14:textId="77777777" w:rsidTr="00494ED4">
        <w:tc>
          <w:tcPr>
            <w:tcW w:w="11129" w:type="dxa"/>
          </w:tcPr>
          <w:p w14:paraId="49386AB1" w14:textId="136A9BF9" w:rsidR="00BB043B" w:rsidRDefault="00BB043B">
            <w:pPr>
              <w:rPr>
                <w:rFonts w:ascii="Arial" w:hAnsi="Arial" w:cs="Arial"/>
                <w:sz w:val="20"/>
                <w:szCs w:val="20"/>
              </w:rPr>
            </w:pPr>
            <w:r>
              <w:rPr>
                <w:rFonts w:ascii="Arial" w:hAnsi="Arial" w:cs="Arial"/>
                <w:sz w:val="20"/>
                <w:szCs w:val="20"/>
              </w:rPr>
              <w:t xml:space="preserve">Areas of focus are too vague and don’t necessarily align with clear action steps.  </w:t>
            </w:r>
            <w:r>
              <w:rPr>
                <w:rFonts w:ascii="Arial" w:hAnsi="Arial" w:cs="Arial"/>
                <w:sz w:val="20"/>
                <w:szCs w:val="20"/>
              </w:rPr>
              <w:br/>
              <w:t>Background section would be better toward the front as it provides important context for the recs.</w:t>
            </w:r>
          </w:p>
        </w:tc>
        <w:tc>
          <w:tcPr>
            <w:tcW w:w="1821" w:type="dxa"/>
          </w:tcPr>
          <w:p w14:paraId="1461E4D7" w14:textId="69B95531" w:rsidR="00BB043B" w:rsidRDefault="00BB043B" w:rsidP="00BB043B">
            <w:pPr>
              <w:rPr>
                <w:rFonts w:ascii="Arial" w:hAnsi="Arial" w:cs="Arial"/>
                <w:sz w:val="20"/>
                <w:szCs w:val="20"/>
              </w:rPr>
            </w:pPr>
            <w:r>
              <w:rPr>
                <w:rFonts w:ascii="Arial" w:hAnsi="Arial" w:cs="Arial"/>
                <w:sz w:val="20"/>
                <w:szCs w:val="20"/>
              </w:rPr>
              <w:t xml:space="preserve">1. reorganized focus areas; 2. preference to keep background after stakeholder guidelines -&gt; added "Please </w:t>
            </w:r>
            <w:r>
              <w:rPr>
                <w:rFonts w:ascii="Arial" w:hAnsi="Arial" w:cs="Arial"/>
                <w:sz w:val="20"/>
                <w:szCs w:val="20"/>
              </w:rPr>
              <w:lastRenderedPageBreak/>
              <w:t>read the Executive Summary, Stakeholder Guidelines and Background sections for a full understanding of the report." to executive summary</w:t>
            </w:r>
          </w:p>
        </w:tc>
      </w:tr>
      <w:tr w:rsidR="00BB043B" w14:paraId="7B9E3320" w14:textId="77777777" w:rsidTr="00494ED4">
        <w:tc>
          <w:tcPr>
            <w:tcW w:w="11129" w:type="dxa"/>
          </w:tcPr>
          <w:p w14:paraId="7C918133" w14:textId="3B9FFA4C" w:rsidR="00BB043B" w:rsidRDefault="00BB043B">
            <w:pPr>
              <w:rPr>
                <w:rFonts w:ascii="Arial" w:hAnsi="Arial" w:cs="Arial"/>
                <w:sz w:val="20"/>
                <w:szCs w:val="20"/>
              </w:rPr>
            </w:pPr>
            <w:r>
              <w:rPr>
                <w:rFonts w:ascii="Arial" w:hAnsi="Arial" w:cs="Arial"/>
                <w:sz w:val="20"/>
                <w:szCs w:val="20"/>
              </w:rPr>
              <w:lastRenderedPageBreak/>
              <w:t>Focus area Table: "Rapid Detection and Early Access" should be "Early Detection and Rapid Access"</w:t>
            </w:r>
            <w:r>
              <w:rPr>
                <w:rFonts w:ascii="Arial" w:hAnsi="Arial" w:cs="Arial"/>
                <w:sz w:val="20"/>
                <w:szCs w:val="20"/>
              </w:rPr>
              <w:br/>
              <w:t>4 The foci listed on page 4 are critical to framing the takeaways of the working group. As currently stated, these are diffuse and vague. I recommend the following revisions</w:t>
            </w:r>
            <w:r>
              <w:rPr>
                <w:rFonts w:ascii="Arial" w:hAnsi="Arial" w:cs="Arial"/>
                <w:sz w:val="20"/>
                <w:szCs w:val="20"/>
              </w:rPr>
              <w:br/>
              <w:t xml:space="preserve">4 "Recommend revising Focus 1 from ""Strategies for early detection identification and streamlined referral to specialty behavioral </w:t>
            </w:r>
            <w:r>
              <w:rPr>
                <w:rFonts w:ascii="Arial" w:hAnsi="Arial" w:cs="Arial"/>
                <w:sz w:val="20"/>
                <w:szCs w:val="20"/>
              </w:rPr>
              <w:br/>
              <w:t>healthcare for FEP, and transition out of intensive early intervention to lower level of care"" to ""Strategies for early detection and streamlined referral to Coordinated Specialty Care for FEP, as well as ensuring a gentle transition from Coordinated Specialty Care to subsequent care."""</w:t>
            </w:r>
            <w:r>
              <w:rPr>
                <w:rFonts w:ascii="Arial" w:hAnsi="Arial" w:cs="Arial"/>
                <w:sz w:val="20"/>
                <w:szCs w:val="20"/>
              </w:rPr>
              <w:br/>
              <w:t xml:space="preserve">"Recommend revising Focus 2 from: ""Promoting spread of evidence-based program CSC, and alternative best options for systems </w:t>
            </w:r>
            <w:r>
              <w:rPr>
                <w:rFonts w:ascii="Arial" w:hAnsi="Arial" w:cs="Arial"/>
                <w:sz w:val="20"/>
                <w:szCs w:val="20"/>
              </w:rPr>
              <w:br/>
              <w:t>unable to implement or provide CSC"" to ""Promoting equitable access to Coordinated Specialty Care (CSC) statewide, guided by the epidemiology and regional distribution of First Episode Psychosis (FEP)."""</w:t>
            </w:r>
            <w:r>
              <w:rPr>
                <w:rFonts w:ascii="Arial" w:hAnsi="Arial" w:cs="Arial"/>
                <w:sz w:val="20"/>
                <w:szCs w:val="20"/>
              </w:rPr>
              <w:br/>
              <w:t>Focus 3: From "Coding and reimbursement structure to support the broader implementation of coordinated specialty care" to "Establishing sustainable reimbursement and coding structures that enable implementation and long-term viability of Coordinated Specialty Care (CSC) across diverse health systems."</w:t>
            </w:r>
            <w:r>
              <w:rPr>
                <w:rFonts w:ascii="Arial" w:hAnsi="Arial" w:cs="Arial"/>
                <w:sz w:val="20"/>
                <w:szCs w:val="20"/>
              </w:rPr>
              <w:br/>
              <w:t>Focus 4: From: "Financial and educational capacity building to support the broader implementation of CSC" to "Building financial and workforce capacity to sustain and expand Coordinated Specialty Care (CSC) statewide through strategic funding, training, and technical assistance."</w:t>
            </w:r>
          </w:p>
        </w:tc>
        <w:tc>
          <w:tcPr>
            <w:tcW w:w="1821" w:type="dxa"/>
          </w:tcPr>
          <w:p w14:paraId="7343C18D" w14:textId="77777777" w:rsidR="00BB043B" w:rsidRDefault="00BB043B" w:rsidP="00BB043B">
            <w:pPr>
              <w:rPr>
                <w:rFonts w:ascii="Arial" w:hAnsi="Arial" w:cs="Arial"/>
                <w:sz w:val="20"/>
                <w:szCs w:val="20"/>
              </w:rPr>
            </w:pPr>
            <w:r>
              <w:rPr>
                <w:rFonts w:ascii="Arial" w:hAnsi="Arial" w:cs="Arial"/>
                <w:sz w:val="20"/>
                <w:szCs w:val="20"/>
              </w:rPr>
              <w:t>edited the focus areas with this in mind, deleted the initial 4 statements that made it a bit too confusing</w:t>
            </w:r>
          </w:p>
          <w:p w14:paraId="751682A0" w14:textId="77777777" w:rsidR="00BB043B" w:rsidRDefault="00BB043B" w:rsidP="00BB043B">
            <w:pPr>
              <w:rPr>
                <w:rFonts w:ascii="Arial" w:hAnsi="Arial" w:cs="Arial"/>
                <w:sz w:val="20"/>
                <w:szCs w:val="20"/>
              </w:rPr>
            </w:pPr>
          </w:p>
        </w:tc>
      </w:tr>
      <w:tr w:rsidR="00BB043B" w14:paraId="449260F4" w14:textId="77777777" w:rsidTr="00494ED4">
        <w:tc>
          <w:tcPr>
            <w:tcW w:w="11129" w:type="dxa"/>
          </w:tcPr>
          <w:p w14:paraId="1EDFCDE0" w14:textId="5A8AF818" w:rsidR="00BB043B" w:rsidRDefault="00BB043B">
            <w:pPr>
              <w:rPr>
                <w:rFonts w:ascii="Arial" w:hAnsi="Arial" w:cs="Arial"/>
                <w:sz w:val="20"/>
                <w:szCs w:val="20"/>
              </w:rPr>
            </w:pPr>
            <w:r>
              <w:rPr>
                <w:rFonts w:ascii="Arial" w:hAnsi="Arial" w:cs="Arial"/>
                <w:sz w:val="20"/>
                <w:szCs w:val="20"/>
              </w:rPr>
              <w:t>The current system lacks a full continuum of care, so the goal of improving step-down care is noble but will be difficult. Long-term residential care doesn't really exist and is absolutely needed for adequate stepping up and down without requiring a person to become dangerously unwell before there is an intervention. If early episode psychosis programs were integrated with involuntary inpatient and outpatient (assisted outpatient treatment/AOT) options, there would be a more comprehensive menu of possibilities for the sickest individuals, those whose brains lack self-awareness (because of anosognosia/a common neurological symptom) and leave them unable to appreciate their need for care. The system must acknowledge that some brains influenced by psychosis are too incapacitated to navigate a gappy continuum of care with any coherence. Involuntary interventions in those instances are the most compassionate options. The word "involuntary" doesn't appear in this document.</w:t>
            </w:r>
          </w:p>
        </w:tc>
        <w:tc>
          <w:tcPr>
            <w:tcW w:w="1821" w:type="dxa"/>
          </w:tcPr>
          <w:p w14:paraId="0AE9C0B4" w14:textId="66720737" w:rsidR="00BB043B" w:rsidRPr="00BB043B" w:rsidRDefault="00BB043B" w:rsidP="00BB043B">
            <w:pPr>
              <w:rPr>
                <w:rFonts w:ascii="Arial" w:hAnsi="Arial" w:cs="Arial"/>
                <w:sz w:val="20"/>
                <w:szCs w:val="20"/>
              </w:rPr>
            </w:pPr>
            <w:r>
              <w:rPr>
                <w:rFonts w:ascii="Arial" w:hAnsi="Arial" w:cs="Arial"/>
                <w:sz w:val="20"/>
                <w:szCs w:val="20"/>
              </w:rPr>
              <w:t xml:space="preserve">added statement in HCA section for "expanding access to care sites along the continuum from inpatient - </w:t>
            </w:r>
            <w:proofErr w:type="spellStart"/>
            <w:r>
              <w:rPr>
                <w:rFonts w:ascii="Arial" w:hAnsi="Arial" w:cs="Arial"/>
                <w:sz w:val="20"/>
                <w:szCs w:val="20"/>
              </w:rPr>
              <w:t>assited</w:t>
            </w:r>
            <w:proofErr w:type="spellEnd"/>
            <w:r>
              <w:rPr>
                <w:rFonts w:ascii="Arial" w:hAnsi="Arial" w:cs="Arial"/>
                <w:sz w:val="20"/>
                <w:szCs w:val="20"/>
              </w:rPr>
              <w:t xml:space="preserve"> outpatient - residential, etc.) `</w:t>
            </w:r>
            <w:r>
              <w:rPr>
                <w:rFonts w:ascii="Arial" w:hAnsi="Arial" w:cs="Arial"/>
                <w:sz w:val="20"/>
                <w:szCs w:val="20"/>
              </w:rPr>
              <w:t xml:space="preserve"> and edited </w:t>
            </w:r>
            <w:r>
              <w:rPr>
                <w:rFonts w:ascii="Arial" w:hAnsi="Arial" w:cs="Arial"/>
                <w:sz w:val="20"/>
                <w:szCs w:val="20"/>
              </w:rPr>
              <w:lastRenderedPageBreak/>
              <w:t>statement in large group</w:t>
            </w:r>
          </w:p>
        </w:tc>
      </w:tr>
      <w:tr w:rsidR="00BB043B" w14:paraId="71E8F087" w14:textId="77777777" w:rsidTr="00494ED4">
        <w:tc>
          <w:tcPr>
            <w:tcW w:w="12950" w:type="dxa"/>
            <w:gridSpan w:val="2"/>
          </w:tcPr>
          <w:p w14:paraId="5A4DB36B" w14:textId="2A19AFE5" w:rsidR="00BB043B" w:rsidRPr="00BB043B" w:rsidRDefault="00BB043B" w:rsidP="00BB043B">
            <w:pPr>
              <w:jc w:val="center"/>
              <w:rPr>
                <w:rFonts w:ascii="Arial" w:hAnsi="Arial" w:cs="Arial"/>
                <w:b/>
                <w:bCs/>
                <w:sz w:val="20"/>
                <w:szCs w:val="20"/>
              </w:rPr>
            </w:pPr>
            <w:r w:rsidRPr="00BB043B">
              <w:rPr>
                <w:rFonts w:ascii="Arial" w:hAnsi="Arial" w:cs="Arial"/>
                <w:b/>
                <w:bCs/>
                <w:sz w:val="20"/>
                <w:szCs w:val="20"/>
              </w:rPr>
              <w:lastRenderedPageBreak/>
              <w:t>Primary Care</w:t>
            </w:r>
          </w:p>
        </w:tc>
      </w:tr>
      <w:tr w:rsidR="00BB043B" w14:paraId="477E5342" w14:textId="77777777" w:rsidTr="00494ED4">
        <w:tc>
          <w:tcPr>
            <w:tcW w:w="11129" w:type="dxa"/>
          </w:tcPr>
          <w:p w14:paraId="71F88790" w14:textId="5783E7EB" w:rsidR="00BB043B" w:rsidRDefault="00BB043B">
            <w:pPr>
              <w:rPr>
                <w:rFonts w:ascii="Arial" w:hAnsi="Arial" w:cs="Arial"/>
                <w:sz w:val="20"/>
                <w:szCs w:val="20"/>
              </w:rPr>
            </w:pPr>
            <w:r>
              <w:rPr>
                <w:rFonts w:ascii="Arial" w:hAnsi="Arial" w:cs="Arial"/>
                <w:sz w:val="20"/>
                <w:szCs w:val="20"/>
              </w:rPr>
              <w:t>The focus here is screening and referral. We want to ensure that these providers know how to ask questions about psychosis and when to refer. It would be nice to call this out as an overarching goal for these providers.</w:t>
            </w:r>
          </w:p>
        </w:tc>
        <w:tc>
          <w:tcPr>
            <w:tcW w:w="1821" w:type="dxa"/>
          </w:tcPr>
          <w:p w14:paraId="66759266" w14:textId="643CCEAE" w:rsidR="00BB043B" w:rsidRDefault="00BB043B" w:rsidP="00BB043B">
            <w:pPr>
              <w:rPr>
                <w:rFonts w:ascii="Arial" w:hAnsi="Arial" w:cs="Arial"/>
                <w:sz w:val="20"/>
                <w:szCs w:val="20"/>
              </w:rPr>
            </w:pPr>
            <w:r>
              <w:rPr>
                <w:rFonts w:ascii="Arial" w:hAnsi="Arial" w:cs="Arial"/>
                <w:sz w:val="20"/>
                <w:szCs w:val="20"/>
              </w:rPr>
              <w:t xml:space="preserve">added "Know the signs and symptoms of psychosis, how to ask questions about psychosis and when to refer." under </w:t>
            </w:r>
            <w:r>
              <w:rPr>
                <w:rFonts w:ascii="Arial" w:hAnsi="Arial" w:cs="Arial"/>
                <w:sz w:val="20"/>
                <w:szCs w:val="20"/>
              </w:rPr>
              <w:t>primary care providers</w:t>
            </w:r>
            <w:r>
              <w:rPr>
                <w:rFonts w:ascii="Arial" w:hAnsi="Arial" w:cs="Arial"/>
                <w:sz w:val="20"/>
                <w:szCs w:val="20"/>
              </w:rPr>
              <w:tab/>
            </w:r>
            <w:r>
              <w:rPr>
                <w:rFonts w:ascii="Arial" w:hAnsi="Arial" w:cs="Arial"/>
                <w:sz w:val="20"/>
                <w:szCs w:val="20"/>
              </w:rPr>
              <w:tab/>
            </w:r>
          </w:p>
        </w:tc>
      </w:tr>
      <w:tr w:rsidR="00BB043B" w14:paraId="1420EB1A" w14:textId="77777777" w:rsidTr="00494ED4">
        <w:tc>
          <w:tcPr>
            <w:tcW w:w="11129" w:type="dxa"/>
          </w:tcPr>
          <w:p w14:paraId="34A43DB8" w14:textId="61712727" w:rsidR="00BB043B" w:rsidRPr="00BB043B" w:rsidRDefault="00BB043B" w:rsidP="00BB043B">
            <w:pPr>
              <w:pStyle w:val="ListParagraph"/>
              <w:numPr>
                <w:ilvl w:val="0"/>
                <w:numId w:val="2"/>
              </w:numPr>
              <w:rPr>
                <w:rFonts w:ascii="Arial" w:hAnsi="Arial" w:cs="Arial"/>
                <w:sz w:val="20"/>
                <w:szCs w:val="20"/>
              </w:rPr>
            </w:pPr>
            <w:r w:rsidRPr="00BB043B">
              <w:rPr>
                <w:rFonts w:ascii="Arial" w:hAnsi="Arial" w:cs="Arial"/>
                <w:sz w:val="20"/>
                <w:szCs w:val="20"/>
              </w:rPr>
              <w:t xml:space="preserve">Under Early Detection and Rapid Access, link to the specific pages of the Allied Health Professionals Toolkit regarding Signs and Symptoms (pp. 6-8).  </w:t>
            </w:r>
          </w:p>
          <w:p w14:paraId="1BE09589" w14:textId="613EA9D6" w:rsidR="00BB043B" w:rsidRPr="00BB043B" w:rsidRDefault="00BB043B" w:rsidP="00BB043B">
            <w:pPr>
              <w:pStyle w:val="ListParagraph"/>
              <w:numPr>
                <w:ilvl w:val="0"/>
                <w:numId w:val="2"/>
              </w:numPr>
              <w:rPr>
                <w:rFonts w:ascii="Arial" w:hAnsi="Arial" w:cs="Arial"/>
                <w:sz w:val="20"/>
                <w:szCs w:val="20"/>
              </w:rPr>
            </w:pPr>
            <w:r w:rsidRPr="00BB043B">
              <w:rPr>
                <w:rFonts w:ascii="Arial" w:hAnsi="Arial" w:cs="Arial"/>
                <w:sz w:val="20"/>
                <w:szCs w:val="20"/>
              </w:rPr>
              <w:t xml:space="preserve">I would be more specific about where some of these recs align with the guidance for medical professionals (p. 26) in the Allied Health Professionals Toolkit. </w:t>
            </w:r>
          </w:p>
          <w:p w14:paraId="11D56C82" w14:textId="5E393D28" w:rsidR="00BB043B" w:rsidRPr="00BB043B" w:rsidRDefault="00BB043B" w:rsidP="00BB043B">
            <w:pPr>
              <w:pStyle w:val="ListParagraph"/>
              <w:numPr>
                <w:ilvl w:val="0"/>
                <w:numId w:val="2"/>
              </w:numPr>
              <w:rPr>
                <w:rFonts w:ascii="Arial" w:hAnsi="Arial" w:cs="Arial"/>
                <w:sz w:val="20"/>
                <w:szCs w:val="20"/>
              </w:rPr>
            </w:pPr>
            <w:r w:rsidRPr="00BB043B">
              <w:rPr>
                <w:rFonts w:ascii="Arial" w:hAnsi="Arial" w:cs="Arial"/>
                <w:sz w:val="20"/>
                <w:szCs w:val="20"/>
              </w:rPr>
              <w:t>Include link to New Journeys website here: For anyone with a positive screen, recommend further assessment by a qualified mental health professional (e.g., refer to a CSC program, such as New Journeys)</w:t>
            </w:r>
          </w:p>
          <w:p w14:paraId="34B07872" w14:textId="7CA16F52" w:rsidR="00BB043B" w:rsidRPr="00BB043B" w:rsidRDefault="00BB043B" w:rsidP="00BB043B">
            <w:pPr>
              <w:pStyle w:val="ListParagraph"/>
              <w:numPr>
                <w:ilvl w:val="0"/>
                <w:numId w:val="2"/>
              </w:numPr>
              <w:rPr>
                <w:rFonts w:ascii="Arial" w:hAnsi="Arial" w:cs="Arial"/>
                <w:sz w:val="20"/>
                <w:szCs w:val="20"/>
              </w:rPr>
            </w:pPr>
            <w:r w:rsidRPr="00BB043B">
              <w:rPr>
                <w:rFonts w:ascii="Arial" w:hAnsi="Arial" w:cs="Arial"/>
                <w:sz w:val="20"/>
                <w:szCs w:val="20"/>
              </w:rPr>
              <w:t xml:space="preserve">Add specific </w:t>
            </w:r>
            <w:proofErr w:type="gramStart"/>
            <w:r w:rsidRPr="00BB043B">
              <w:rPr>
                <w:rFonts w:ascii="Arial" w:hAnsi="Arial" w:cs="Arial"/>
                <w:sz w:val="20"/>
                <w:szCs w:val="20"/>
              </w:rPr>
              <w:t>link</w:t>
            </w:r>
            <w:proofErr w:type="gramEnd"/>
            <w:r w:rsidRPr="00BB043B">
              <w:rPr>
                <w:rFonts w:ascii="Arial" w:hAnsi="Arial" w:cs="Arial"/>
                <w:sz w:val="20"/>
                <w:szCs w:val="20"/>
              </w:rPr>
              <w:t xml:space="preserve"> to New Journeys locations in this section: Maintain a regularly updated directory of CSC programs in your area. Make it easily accessible to clinicians."</w:t>
            </w:r>
          </w:p>
        </w:tc>
        <w:tc>
          <w:tcPr>
            <w:tcW w:w="1821" w:type="dxa"/>
          </w:tcPr>
          <w:p w14:paraId="1C97FC8E" w14:textId="77777777" w:rsidR="00BB043B" w:rsidRDefault="00BB043B" w:rsidP="00BB043B">
            <w:pPr>
              <w:rPr>
                <w:rFonts w:ascii="Arial" w:hAnsi="Arial" w:cs="Arial"/>
                <w:sz w:val="20"/>
                <w:szCs w:val="20"/>
              </w:rPr>
            </w:pPr>
            <w:r>
              <w:rPr>
                <w:rFonts w:ascii="Arial" w:hAnsi="Arial" w:cs="Arial"/>
                <w:sz w:val="20"/>
                <w:szCs w:val="20"/>
              </w:rPr>
              <w:t xml:space="preserve">1 &amp; 2. linking to the entire toolkit at the beginning will allow folks to read </w:t>
            </w:r>
            <w:proofErr w:type="spellStart"/>
            <w:proofErr w:type="gramStart"/>
            <w:r>
              <w:rPr>
                <w:rFonts w:ascii="Arial" w:hAnsi="Arial" w:cs="Arial"/>
                <w:sz w:val="20"/>
                <w:szCs w:val="20"/>
              </w:rPr>
              <w:t>th</w:t>
            </w:r>
            <w:proofErr w:type="spellEnd"/>
            <w:r>
              <w:rPr>
                <w:rFonts w:ascii="Arial" w:hAnsi="Arial" w:cs="Arial"/>
                <w:sz w:val="20"/>
                <w:szCs w:val="20"/>
              </w:rPr>
              <w:t xml:space="preserve"> e</w:t>
            </w:r>
            <w:proofErr w:type="gramEnd"/>
            <w:r>
              <w:rPr>
                <w:rFonts w:ascii="Arial" w:hAnsi="Arial" w:cs="Arial"/>
                <w:sz w:val="20"/>
                <w:szCs w:val="20"/>
              </w:rPr>
              <w:t xml:space="preserve"> whole thing; 3. linked; 4. added link. </w:t>
            </w:r>
          </w:p>
          <w:p w14:paraId="71097D82" w14:textId="77777777" w:rsidR="00BB043B" w:rsidRDefault="00BB043B" w:rsidP="00BB043B">
            <w:pPr>
              <w:rPr>
                <w:rFonts w:ascii="Arial" w:hAnsi="Arial" w:cs="Arial"/>
                <w:sz w:val="20"/>
                <w:szCs w:val="20"/>
              </w:rPr>
            </w:pPr>
          </w:p>
        </w:tc>
      </w:tr>
      <w:tr w:rsidR="00BB043B" w14:paraId="72F46F8B" w14:textId="77777777" w:rsidTr="00494ED4">
        <w:tc>
          <w:tcPr>
            <w:tcW w:w="11129" w:type="dxa"/>
          </w:tcPr>
          <w:p w14:paraId="0D8EC6EE" w14:textId="1CE85E48" w:rsidR="00BB043B" w:rsidRPr="00BB043B" w:rsidRDefault="00BB043B" w:rsidP="00BB043B">
            <w:pPr>
              <w:rPr>
                <w:rFonts w:ascii="Arial" w:hAnsi="Arial" w:cs="Arial"/>
                <w:sz w:val="20"/>
                <w:szCs w:val="20"/>
              </w:rPr>
            </w:pPr>
            <w:r>
              <w:rPr>
                <w:rFonts w:ascii="Arial" w:hAnsi="Arial" w:cs="Arial"/>
                <w:sz w:val="20"/>
                <w:szCs w:val="20"/>
              </w:rPr>
              <w:t>If the committee would like to recommend specific screeners, as you have done on page 5, please confirm that they are all open access/public domain and that you are linking to the scale with scoring instructions</w:t>
            </w:r>
          </w:p>
        </w:tc>
        <w:tc>
          <w:tcPr>
            <w:tcW w:w="1821" w:type="dxa"/>
          </w:tcPr>
          <w:p w14:paraId="22D08FD5" w14:textId="3CCD0184" w:rsidR="00BB043B" w:rsidRDefault="00BB043B" w:rsidP="00BB043B">
            <w:pPr>
              <w:rPr>
                <w:rFonts w:ascii="Arial" w:hAnsi="Arial" w:cs="Arial"/>
                <w:sz w:val="20"/>
                <w:szCs w:val="20"/>
              </w:rPr>
            </w:pPr>
            <w:r>
              <w:rPr>
                <w:rFonts w:ascii="Arial" w:hAnsi="Arial" w:cs="Arial"/>
                <w:sz w:val="20"/>
                <w:szCs w:val="20"/>
              </w:rPr>
              <w:t>Done</w:t>
            </w:r>
          </w:p>
          <w:p w14:paraId="39725A06" w14:textId="77777777" w:rsidR="00BB043B" w:rsidRDefault="00BB043B" w:rsidP="00BB043B">
            <w:pPr>
              <w:rPr>
                <w:rFonts w:ascii="Arial" w:hAnsi="Arial" w:cs="Arial"/>
                <w:sz w:val="20"/>
                <w:szCs w:val="20"/>
              </w:rPr>
            </w:pPr>
          </w:p>
        </w:tc>
      </w:tr>
      <w:tr w:rsidR="00BB043B" w14:paraId="0F14993D" w14:textId="77777777" w:rsidTr="00494ED4">
        <w:tc>
          <w:tcPr>
            <w:tcW w:w="11129" w:type="dxa"/>
          </w:tcPr>
          <w:p w14:paraId="3FE0A6C2" w14:textId="77777777" w:rsidR="00BB043B" w:rsidRDefault="00BB043B" w:rsidP="00BB043B">
            <w:pPr>
              <w:rPr>
                <w:rFonts w:ascii="Arial" w:hAnsi="Arial" w:cs="Arial"/>
                <w:sz w:val="20"/>
                <w:szCs w:val="20"/>
              </w:rPr>
            </w:pPr>
            <w:r>
              <w:rPr>
                <w:rFonts w:ascii="Arial" w:hAnsi="Arial" w:cs="Arial"/>
                <w:sz w:val="20"/>
                <w:szCs w:val="20"/>
              </w:rPr>
              <w:t xml:space="preserve">A more active role for PCP beyond "educating PCP" should be defined. Include them in the CSC so they are able to receive and give information on the patient. PCP may have more interaction with the patient particularly if they have anosognosia and/or are not med compliant. Even when </w:t>
            </w:r>
            <w:proofErr w:type="gramStart"/>
            <w:r>
              <w:rPr>
                <w:rFonts w:ascii="Arial" w:hAnsi="Arial" w:cs="Arial"/>
                <w:sz w:val="20"/>
                <w:szCs w:val="20"/>
              </w:rPr>
              <w:t>patient is</w:t>
            </w:r>
            <w:proofErr w:type="gramEnd"/>
            <w:r>
              <w:rPr>
                <w:rFonts w:ascii="Arial" w:hAnsi="Arial" w:cs="Arial"/>
                <w:sz w:val="20"/>
                <w:szCs w:val="20"/>
              </w:rPr>
              <w:t xml:space="preserve"> compliant, having a "safety net" with PCP is another resource working toward sustaining mental health of </w:t>
            </w:r>
            <w:proofErr w:type="gramStart"/>
            <w:r>
              <w:rPr>
                <w:rFonts w:ascii="Arial" w:hAnsi="Arial" w:cs="Arial"/>
                <w:sz w:val="20"/>
                <w:szCs w:val="20"/>
              </w:rPr>
              <w:t>patient</w:t>
            </w:r>
            <w:proofErr w:type="gramEnd"/>
            <w:r>
              <w:rPr>
                <w:rFonts w:ascii="Arial" w:hAnsi="Arial" w:cs="Arial"/>
                <w:sz w:val="20"/>
                <w:szCs w:val="20"/>
              </w:rPr>
              <w:t xml:space="preserve">. This is particularly important in first episode psychosis. Support system must include family! There is no mention of modification for a patient with anosognosia, alternative approaches or provisions may be needed. When a patient is in psychosis, there should be alternative inputs to determine </w:t>
            </w:r>
            <w:proofErr w:type="gramStart"/>
            <w:r>
              <w:rPr>
                <w:rFonts w:ascii="Arial" w:hAnsi="Arial" w:cs="Arial"/>
                <w:sz w:val="20"/>
                <w:szCs w:val="20"/>
              </w:rPr>
              <w:t>patients</w:t>
            </w:r>
            <w:proofErr w:type="gramEnd"/>
            <w:r>
              <w:rPr>
                <w:rFonts w:ascii="Arial" w:hAnsi="Arial" w:cs="Arial"/>
                <w:sz w:val="20"/>
                <w:szCs w:val="20"/>
              </w:rPr>
              <w:t xml:space="preserve"> path of treatment and intervention beyond suicidal/homicidal ideations. Given more weight to the PCP experience with the patient as they may have more insight into how the patient is doing. And get input from the support network including family who is supporting their loved one through the process.</w:t>
            </w:r>
          </w:p>
          <w:p w14:paraId="4E825C35" w14:textId="77777777" w:rsidR="00BB043B" w:rsidRDefault="00BB043B" w:rsidP="00BB043B">
            <w:pPr>
              <w:rPr>
                <w:rFonts w:ascii="Arial" w:hAnsi="Arial" w:cs="Arial"/>
                <w:sz w:val="20"/>
                <w:szCs w:val="20"/>
              </w:rPr>
            </w:pPr>
          </w:p>
        </w:tc>
        <w:tc>
          <w:tcPr>
            <w:tcW w:w="1821" w:type="dxa"/>
          </w:tcPr>
          <w:p w14:paraId="0C779606" w14:textId="77777777" w:rsidR="00BB043B" w:rsidRDefault="00BB043B" w:rsidP="00BB043B">
            <w:pPr>
              <w:rPr>
                <w:rFonts w:ascii="Arial" w:hAnsi="Arial" w:cs="Arial"/>
                <w:sz w:val="20"/>
                <w:szCs w:val="20"/>
              </w:rPr>
            </w:pPr>
            <w:r>
              <w:rPr>
                <w:rFonts w:ascii="Arial" w:hAnsi="Arial" w:cs="Arial"/>
                <w:sz w:val="20"/>
                <w:szCs w:val="20"/>
              </w:rPr>
              <w:t xml:space="preserve">added "Involve family/support system in treatment planning and relapse prevention planning, especially if the person is experiencing lack of insight into illness"; "Consider motivational interviewing (MI) </w:t>
            </w:r>
            <w:r>
              <w:rPr>
                <w:rFonts w:ascii="Arial" w:hAnsi="Arial" w:cs="Arial"/>
                <w:sz w:val="20"/>
                <w:szCs w:val="20"/>
              </w:rPr>
              <w:lastRenderedPageBreak/>
              <w:t>and other evidence-based communication techniques" and "Communicate regularly with CSC team/psychiatric providers to align management approaches"</w:t>
            </w:r>
          </w:p>
          <w:p w14:paraId="7A183E22" w14:textId="77777777" w:rsidR="00BB043B" w:rsidRDefault="00BB043B" w:rsidP="00BB043B">
            <w:pPr>
              <w:rPr>
                <w:rFonts w:ascii="Arial" w:hAnsi="Arial" w:cs="Arial"/>
                <w:sz w:val="20"/>
                <w:szCs w:val="20"/>
              </w:rPr>
            </w:pPr>
          </w:p>
        </w:tc>
      </w:tr>
      <w:tr w:rsidR="00BB043B" w14:paraId="30B931E6" w14:textId="77777777" w:rsidTr="00494ED4">
        <w:tc>
          <w:tcPr>
            <w:tcW w:w="11129" w:type="dxa"/>
          </w:tcPr>
          <w:p w14:paraId="2ECB43E2" w14:textId="07BF8B2B" w:rsidR="00BB043B" w:rsidRDefault="00BB043B" w:rsidP="00BB043B">
            <w:pPr>
              <w:rPr>
                <w:rFonts w:ascii="Arial" w:hAnsi="Arial" w:cs="Arial"/>
                <w:sz w:val="20"/>
                <w:szCs w:val="20"/>
              </w:rPr>
            </w:pPr>
            <w:r>
              <w:rPr>
                <w:rFonts w:ascii="Arial" w:hAnsi="Arial" w:cs="Arial"/>
                <w:sz w:val="20"/>
                <w:szCs w:val="20"/>
              </w:rPr>
              <w:lastRenderedPageBreak/>
              <w:t>Yes</w:t>
            </w:r>
            <w:r>
              <w:rPr>
                <w:rFonts w:ascii="Arial" w:hAnsi="Arial" w:cs="Arial"/>
                <w:sz w:val="20"/>
                <w:szCs w:val="20"/>
              </w:rPr>
              <w:br/>
              <w:t xml:space="preserve">The line suggesting focus on underlying medical conditions, includes three areas being not rheumatic </w:t>
            </w:r>
            <w:proofErr w:type="spellStart"/>
            <w:r>
              <w:rPr>
                <w:rFonts w:ascii="Arial" w:hAnsi="Arial" w:cs="Arial"/>
                <w:sz w:val="20"/>
                <w:szCs w:val="20"/>
              </w:rPr>
              <w:t>dz</w:t>
            </w:r>
            <w:proofErr w:type="spellEnd"/>
            <w:r>
              <w:rPr>
                <w:rFonts w:ascii="Arial" w:hAnsi="Arial" w:cs="Arial"/>
                <w:sz w:val="20"/>
                <w:szCs w:val="20"/>
              </w:rPr>
              <w:t xml:space="preserve"> or inflammatory and including infectious.</w:t>
            </w:r>
            <w:r>
              <w:rPr>
                <w:rFonts w:ascii="Arial" w:hAnsi="Arial" w:cs="Arial"/>
                <w:sz w:val="20"/>
                <w:szCs w:val="20"/>
              </w:rPr>
              <w:br/>
              <w:t xml:space="preserve">? This is a major oversight as lupus can present with psychosis as well as other </w:t>
            </w:r>
            <w:proofErr w:type="spellStart"/>
            <w:r>
              <w:rPr>
                <w:rFonts w:ascii="Arial" w:hAnsi="Arial" w:cs="Arial"/>
                <w:sz w:val="20"/>
                <w:szCs w:val="20"/>
              </w:rPr>
              <w:t>autoimmune,!inflammatory</w:t>
            </w:r>
            <w:proofErr w:type="spellEnd"/>
            <w:r>
              <w:rPr>
                <w:rFonts w:ascii="Arial" w:hAnsi="Arial" w:cs="Arial"/>
                <w:sz w:val="20"/>
                <w:szCs w:val="20"/>
              </w:rPr>
              <w:t xml:space="preserve"> and cerebritis conditions.</w:t>
            </w:r>
            <w:r>
              <w:rPr>
                <w:rFonts w:ascii="Arial" w:hAnsi="Arial" w:cs="Arial"/>
                <w:sz w:val="20"/>
                <w:szCs w:val="20"/>
              </w:rPr>
              <w:br/>
              <w:t xml:space="preserve">Since glucose monitoring is specifically highlighted, baseline test, and </w:t>
            </w:r>
            <w:proofErr w:type="gramStart"/>
            <w:r>
              <w:rPr>
                <w:rFonts w:ascii="Arial" w:hAnsi="Arial" w:cs="Arial"/>
                <w:sz w:val="20"/>
                <w:szCs w:val="20"/>
              </w:rPr>
              <w:t>every person of an</w:t>
            </w:r>
            <w:proofErr w:type="gramEnd"/>
            <w:r>
              <w:rPr>
                <w:rFonts w:ascii="Arial" w:hAnsi="Arial" w:cs="Arial"/>
                <w:sz w:val="20"/>
                <w:szCs w:val="20"/>
              </w:rPr>
              <w:t xml:space="preserve"> ESR, CRP and ANA reflex panel should be included..</w:t>
            </w:r>
          </w:p>
        </w:tc>
        <w:tc>
          <w:tcPr>
            <w:tcW w:w="1821" w:type="dxa"/>
          </w:tcPr>
          <w:p w14:paraId="58B512F7" w14:textId="05C81148" w:rsidR="00BB043B" w:rsidRDefault="00BB043B" w:rsidP="00BB043B">
            <w:pPr>
              <w:rPr>
                <w:rFonts w:ascii="Arial" w:hAnsi="Arial" w:cs="Arial"/>
                <w:sz w:val="20"/>
                <w:szCs w:val="20"/>
              </w:rPr>
            </w:pPr>
            <w:r>
              <w:rPr>
                <w:rFonts w:ascii="Arial" w:hAnsi="Arial" w:cs="Arial"/>
                <w:sz w:val="20"/>
                <w:szCs w:val="20"/>
              </w:rPr>
              <w:t xml:space="preserve">added "autoimmune" under treatment section rule out causes of suspected psychosis. Would not go into much more detail here </w:t>
            </w:r>
            <w:r>
              <w:rPr>
                <w:rFonts w:ascii="Arial" w:hAnsi="Arial" w:cs="Arial"/>
                <w:sz w:val="20"/>
                <w:szCs w:val="20"/>
              </w:rPr>
              <w:t>–</w:t>
            </w:r>
            <w:r>
              <w:rPr>
                <w:rFonts w:ascii="Arial" w:hAnsi="Arial" w:cs="Arial"/>
                <w:sz w:val="20"/>
                <w:szCs w:val="20"/>
              </w:rPr>
              <w:t xml:space="preserve"> </w:t>
            </w:r>
            <w:r>
              <w:rPr>
                <w:rFonts w:ascii="Arial" w:hAnsi="Arial" w:cs="Arial"/>
                <w:sz w:val="20"/>
                <w:szCs w:val="20"/>
              </w:rPr>
              <w:t>workgroup decided to keep it at that</w:t>
            </w:r>
          </w:p>
          <w:p w14:paraId="46F7EFD9" w14:textId="77777777" w:rsidR="00BB043B" w:rsidRDefault="00BB043B" w:rsidP="00BB043B">
            <w:pPr>
              <w:rPr>
                <w:rFonts w:ascii="Arial" w:hAnsi="Arial" w:cs="Arial"/>
                <w:sz w:val="20"/>
                <w:szCs w:val="20"/>
              </w:rPr>
            </w:pPr>
          </w:p>
        </w:tc>
      </w:tr>
      <w:tr w:rsidR="00BB043B" w14:paraId="5B15FBCF" w14:textId="77777777" w:rsidTr="00494ED4">
        <w:tc>
          <w:tcPr>
            <w:tcW w:w="11129" w:type="dxa"/>
          </w:tcPr>
          <w:p w14:paraId="1CAF0D73" w14:textId="09CBBDFD" w:rsidR="00BB043B" w:rsidRDefault="00BB043B" w:rsidP="00BB043B">
            <w:pPr>
              <w:rPr>
                <w:rFonts w:ascii="Arial" w:hAnsi="Arial" w:cs="Arial"/>
                <w:sz w:val="20"/>
                <w:szCs w:val="20"/>
              </w:rPr>
            </w:pPr>
            <w:r>
              <w:rPr>
                <w:rFonts w:ascii="Arial" w:hAnsi="Arial" w:cs="Arial"/>
                <w:sz w:val="20"/>
                <w:szCs w:val="20"/>
              </w:rPr>
              <w:t xml:space="preserve">I know countless individuals who were beginning to recover with anti-psychotic medications, only to relapse when primary care doctors say they don't need those medications anymore because "there aren't any symptoms," apparently because these providers don't understand that psychosis symptoms are controlled by anti-psychotic medications? The desire for "patient-centered care" is noble but needs to be understood within the context of psychosis. A person in psychosis is a TERRIBLE reporter about their condition--often because their brain is impaired in the area responsible for self-awareness, a common symptom called anosognosia. Your document wants primary doctors to "Understand a patient's definition of their concerns and use their terms in conversation." This sounds like a recipe for doctors being sucked into patients' delusions. Primary doctors also need to be encouraged to advocate for involuntary services for patients too unwell to self-initiate </w:t>
            </w:r>
            <w:proofErr w:type="gramStart"/>
            <w:r>
              <w:rPr>
                <w:rFonts w:ascii="Arial" w:hAnsi="Arial" w:cs="Arial"/>
                <w:sz w:val="20"/>
                <w:szCs w:val="20"/>
              </w:rPr>
              <w:t>medically necessary</w:t>
            </w:r>
            <w:proofErr w:type="gramEnd"/>
            <w:r>
              <w:rPr>
                <w:rFonts w:ascii="Arial" w:hAnsi="Arial" w:cs="Arial"/>
                <w:sz w:val="20"/>
                <w:szCs w:val="20"/>
              </w:rPr>
              <w:t xml:space="preserve"> and life preserving treatment.</w:t>
            </w:r>
          </w:p>
        </w:tc>
        <w:tc>
          <w:tcPr>
            <w:tcW w:w="1821" w:type="dxa"/>
          </w:tcPr>
          <w:p w14:paraId="02A3A5A2" w14:textId="4FF32144" w:rsidR="00BB043B" w:rsidRDefault="00BB043B" w:rsidP="00BB043B">
            <w:pPr>
              <w:rPr>
                <w:rFonts w:ascii="Arial" w:hAnsi="Arial" w:cs="Arial"/>
                <w:sz w:val="20"/>
                <w:szCs w:val="20"/>
              </w:rPr>
            </w:pPr>
            <w:r>
              <w:rPr>
                <w:rFonts w:ascii="Arial" w:hAnsi="Arial" w:cs="Arial"/>
                <w:sz w:val="20"/>
                <w:szCs w:val="20"/>
              </w:rPr>
              <w:t>Workgroup decided to keep current phrasing in the report – we edited the report to call attention to poor insight/anosognosia across the report and guidelines</w:t>
            </w:r>
          </w:p>
        </w:tc>
      </w:tr>
      <w:tr w:rsidR="004E0A1B" w14:paraId="43EB921B" w14:textId="77777777" w:rsidTr="00494ED4">
        <w:tc>
          <w:tcPr>
            <w:tcW w:w="12950" w:type="dxa"/>
            <w:gridSpan w:val="2"/>
          </w:tcPr>
          <w:p w14:paraId="17236522" w14:textId="2F497055" w:rsidR="004E0A1B" w:rsidRPr="004E0A1B" w:rsidRDefault="004E0A1B" w:rsidP="004E0A1B">
            <w:pPr>
              <w:jc w:val="center"/>
              <w:rPr>
                <w:rFonts w:ascii="Arial" w:hAnsi="Arial" w:cs="Arial"/>
                <w:b/>
                <w:bCs/>
                <w:sz w:val="20"/>
                <w:szCs w:val="20"/>
              </w:rPr>
            </w:pPr>
            <w:r w:rsidRPr="004E0A1B">
              <w:rPr>
                <w:rFonts w:ascii="Arial" w:hAnsi="Arial" w:cs="Arial"/>
                <w:b/>
                <w:bCs/>
                <w:sz w:val="20"/>
                <w:szCs w:val="20"/>
              </w:rPr>
              <w:t>Behavioral Health Agencies</w:t>
            </w:r>
          </w:p>
        </w:tc>
      </w:tr>
      <w:tr w:rsidR="00BB043B" w14:paraId="1FF90279" w14:textId="77777777" w:rsidTr="00494ED4">
        <w:tc>
          <w:tcPr>
            <w:tcW w:w="11129" w:type="dxa"/>
          </w:tcPr>
          <w:p w14:paraId="55BF7C2F" w14:textId="77777777" w:rsidR="00BB043B" w:rsidRDefault="00BB043B" w:rsidP="00BB043B">
            <w:pPr>
              <w:rPr>
                <w:rFonts w:ascii="Arial" w:hAnsi="Arial" w:cs="Arial"/>
                <w:sz w:val="20"/>
                <w:szCs w:val="20"/>
              </w:rPr>
            </w:pPr>
            <w:r>
              <w:rPr>
                <w:rFonts w:ascii="Arial" w:hAnsi="Arial" w:cs="Arial"/>
                <w:sz w:val="20"/>
                <w:szCs w:val="20"/>
              </w:rPr>
              <w:t xml:space="preserve">May be worth mentioning the Mini version of the SIPS, which is much faster to </w:t>
            </w:r>
            <w:proofErr w:type="spellStart"/>
            <w:r>
              <w:rPr>
                <w:rFonts w:ascii="Arial" w:hAnsi="Arial" w:cs="Arial"/>
                <w:sz w:val="20"/>
                <w:szCs w:val="20"/>
              </w:rPr>
              <w:t>adminster</w:t>
            </w:r>
            <w:proofErr w:type="spellEnd"/>
            <w:r>
              <w:rPr>
                <w:rFonts w:ascii="Arial" w:hAnsi="Arial" w:cs="Arial"/>
                <w:sz w:val="20"/>
                <w:szCs w:val="20"/>
              </w:rPr>
              <w:t>, and has an easy to access training: https://campuspress.yale.edu/napls/other-resources/, https://bmcpsychiatry.biomedcentral.com/articles/10.1186/s12888-022-04406-z</w:t>
            </w:r>
          </w:p>
          <w:p w14:paraId="5B214D4B" w14:textId="77777777" w:rsidR="00BB043B" w:rsidRDefault="00BB043B" w:rsidP="00BB043B">
            <w:pPr>
              <w:rPr>
                <w:rFonts w:ascii="Arial" w:hAnsi="Arial" w:cs="Arial"/>
                <w:sz w:val="20"/>
                <w:szCs w:val="20"/>
              </w:rPr>
            </w:pPr>
          </w:p>
        </w:tc>
        <w:tc>
          <w:tcPr>
            <w:tcW w:w="1821" w:type="dxa"/>
          </w:tcPr>
          <w:p w14:paraId="279F291D" w14:textId="777A5360" w:rsidR="00BB043B" w:rsidRDefault="00BB043B" w:rsidP="00BB043B">
            <w:pPr>
              <w:rPr>
                <w:rFonts w:ascii="Arial" w:hAnsi="Arial" w:cs="Arial"/>
                <w:sz w:val="20"/>
                <w:szCs w:val="20"/>
              </w:rPr>
            </w:pPr>
            <w:r>
              <w:rPr>
                <w:rFonts w:ascii="Arial" w:hAnsi="Arial" w:cs="Arial"/>
                <w:sz w:val="20"/>
                <w:szCs w:val="20"/>
              </w:rPr>
              <w:lastRenderedPageBreak/>
              <w:t xml:space="preserve">Group recommended PRIME screener </w:t>
            </w:r>
            <w:r>
              <w:rPr>
                <w:rFonts w:ascii="Arial" w:hAnsi="Arial" w:cs="Arial"/>
                <w:sz w:val="20"/>
                <w:szCs w:val="20"/>
              </w:rPr>
              <w:lastRenderedPageBreak/>
              <w:t>instead, for nontrained individuals</w:t>
            </w:r>
          </w:p>
        </w:tc>
      </w:tr>
      <w:tr w:rsidR="00BB043B" w14:paraId="77987C2C" w14:textId="77777777" w:rsidTr="00494ED4">
        <w:tc>
          <w:tcPr>
            <w:tcW w:w="11129" w:type="dxa"/>
          </w:tcPr>
          <w:p w14:paraId="146860F1" w14:textId="77777777" w:rsidR="00BB043B" w:rsidRDefault="00BB043B" w:rsidP="00BB043B">
            <w:pPr>
              <w:rPr>
                <w:rFonts w:ascii="Arial" w:hAnsi="Arial" w:cs="Arial"/>
                <w:sz w:val="20"/>
                <w:szCs w:val="20"/>
              </w:rPr>
            </w:pPr>
            <w:r>
              <w:rPr>
                <w:rFonts w:ascii="Arial" w:hAnsi="Arial" w:cs="Arial"/>
                <w:sz w:val="20"/>
                <w:szCs w:val="20"/>
              </w:rPr>
              <w:lastRenderedPageBreak/>
              <w:t xml:space="preserve">I’ve voiced this before, but I really want to ensure that BHAs are not recreating the wheel and </w:t>
            </w:r>
            <w:proofErr w:type="gramStart"/>
            <w:r>
              <w:rPr>
                <w:rFonts w:ascii="Arial" w:hAnsi="Arial" w:cs="Arial"/>
                <w:sz w:val="20"/>
                <w:szCs w:val="20"/>
              </w:rPr>
              <w:t>lean</w:t>
            </w:r>
            <w:proofErr w:type="gramEnd"/>
            <w:r>
              <w:rPr>
                <w:rFonts w:ascii="Arial" w:hAnsi="Arial" w:cs="Arial"/>
                <w:sz w:val="20"/>
                <w:szCs w:val="20"/>
              </w:rPr>
              <w:t xml:space="preserve"> into existing EBPs and recognize that CSC is more than the sum of its parts. They cannot just provide the various </w:t>
            </w:r>
            <w:proofErr w:type="gramStart"/>
            <w:r>
              <w:rPr>
                <w:rFonts w:ascii="Arial" w:hAnsi="Arial" w:cs="Arial"/>
                <w:sz w:val="20"/>
                <w:szCs w:val="20"/>
              </w:rPr>
              <w:t>services,</w:t>
            </w:r>
            <w:proofErr w:type="gramEnd"/>
            <w:r>
              <w:rPr>
                <w:rFonts w:ascii="Arial" w:hAnsi="Arial" w:cs="Arial"/>
                <w:sz w:val="20"/>
                <w:szCs w:val="20"/>
              </w:rPr>
              <w:t xml:space="preserve"> they need to be done so in a coordinated approach with proper training and opportunity for consultation.</w:t>
            </w:r>
          </w:p>
          <w:p w14:paraId="4CFA3677" w14:textId="77777777" w:rsidR="00BB043B" w:rsidRDefault="00BB043B" w:rsidP="00BB043B">
            <w:pPr>
              <w:rPr>
                <w:rFonts w:ascii="Arial" w:hAnsi="Arial" w:cs="Arial"/>
                <w:sz w:val="20"/>
                <w:szCs w:val="20"/>
              </w:rPr>
            </w:pPr>
          </w:p>
        </w:tc>
        <w:tc>
          <w:tcPr>
            <w:tcW w:w="1821" w:type="dxa"/>
          </w:tcPr>
          <w:p w14:paraId="36084DAB" w14:textId="5164DB6F" w:rsidR="00BB043B" w:rsidRDefault="00BB043B" w:rsidP="00BB043B">
            <w:pPr>
              <w:rPr>
                <w:rFonts w:ascii="Arial" w:hAnsi="Arial" w:cs="Arial"/>
                <w:sz w:val="20"/>
                <w:szCs w:val="20"/>
              </w:rPr>
            </w:pPr>
            <w:r>
              <w:rPr>
                <w:rFonts w:ascii="Arial" w:hAnsi="Arial" w:cs="Arial"/>
                <w:sz w:val="20"/>
                <w:szCs w:val="20"/>
              </w:rPr>
              <w:t xml:space="preserve">added "CSC is a coordinated approach requiring CSC training and opportunity for ongoing consultation. Review and follow guidelines for CSC programs if building a CSC team." </w:t>
            </w:r>
          </w:p>
        </w:tc>
      </w:tr>
      <w:tr w:rsidR="00BB043B" w14:paraId="71DE55F9" w14:textId="77777777" w:rsidTr="00494ED4">
        <w:tc>
          <w:tcPr>
            <w:tcW w:w="11129" w:type="dxa"/>
          </w:tcPr>
          <w:p w14:paraId="6790B8D1" w14:textId="77777777" w:rsidR="00BB043B" w:rsidRDefault="00BB043B" w:rsidP="00BB043B">
            <w:pPr>
              <w:pStyle w:val="ListParagraph"/>
              <w:numPr>
                <w:ilvl w:val="0"/>
                <w:numId w:val="3"/>
              </w:numPr>
              <w:rPr>
                <w:rFonts w:ascii="Arial" w:hAnsi="Arial" w:cs="Arial"/>
                <w:sz w:val="20"/>
                <w:szCs w:val="20"/>
              </w:rPr>
            </w:pPr>
            <w:r w:rsidRPr="00BB043B">
              <w:rPr>
                <w:rFonts w:ascii="Arial" w:hAnsi="Arial" w:cs="Arial"/>
                <w:sz w:val="20"/>
                <w:szCs w:val="20"/>
              </w:rPr>
              <w:t xml:space="preserve">Under Early Detection and Rapid Access, take out the SIPS, which requires specialized training to administer. </w:t>
            </w:r>
          </w:p>
          <w:p w14:paraId="0419C166" w14:textId="13741685" w:rsidR="00BB043B" w:rsidRPr="00BB043B" w:rsidRDefault="00BB043B" w:rsidP="00BB043B">
            <w:pPr>
              <w:pStyle w:val="ListParagraph"/>
              <w:numPr>
                <w:ilvl w:val="0"/>
                <w:numId w:val="3"/>
              </w:numPr>
              <w:rPr>
                <w:rFonts w:ascii="Arial" w:hAnsi="Arial" w:cs="Arial"/>
                <w:sz w:val="20"/>
                <w:szCs w:val="20"/>
              </w:rPr>
            </w:pPr>
            <w:r w:rsidRPr="00BB043B">
              <w:rPr>
                <w:rFonts w:ascii="Arial" w:hAnsi="Arial" w:cs="Arial"/>
                <w:sz w:val="20"/>
                <w:szCs w:val="20"/>
              </w:rPr>
              <w:t>Under Treatment heading, I would specify “multidisciplinary team-based care, including help with medications, family education and support, personalized therapy, supported employment and supported education, peer support, case management, and/or nursing care and health coaching.”</w:t>
            </w:r>
          </w:p>
          <w:p w14:paraId="0DD276EE" w14:textId="77777777" w:rsidR="00BB043B" w:rsidRDefault="00BB043B" w:rsidP="00BB043B">
            <w:pPr>
              <w:rPr>
                <w:rFonts w:ascii="Arial" w:hAnsi="Arial" w:cs="Arial"/>
                <w:sz w:val="20"/>
                <w:szCs w:val="20"/>
              </w:rPr>
            </w:pPr>
          </w:p>
        </w:tc>
        <w:tc>
          <w:tcPr>
            <w:tcW w:w="1821" w:type="dxa"/>
          </w:tcPr>
          <w:p w14:paraId="6EE5D315" w14:textId="77777777" w:rsidR="00BB043B" w:rsidRDefault="00BB043B" w:rsidP="00BB043B">
            <w:pPr>
              <w:rPr>
                <w:rFonts w:ascii="Arial" w:hAnsi="Arial" w:cs="Arial"/>
                <w:sz w:val="20"/>
                <w:szCs w:val="20"/>
              </w:rPr>
            </w:pPr>
            <w:r>
              <w:rPr>
                <w:rFonts w:ascii="Arial" w:hAnsi="Arial" w:cs="Arial"/>
                <w:sz w:val="20"/>
                <w:szCs w:val="20"/>
              </w:rPr>
              <w:t xml:space="preserve">1. per other comment, directed to </w:t>
            </w:r>
            <w:proofErr w:type="spellStart"/>
            <w:r>
              <w:rPr>
                <w:rFonts w:ascii="Arial" w:hAnsi="Arial" w:cs="Arial"/>
                <w:sz w:val="20"/>
                <w:szCs w:val="20"/>
              </w:rPr>
              <w:t>MiniSIPS</w:t>
            </w:r>
            <w:proofErr w:type="spellEnd"/>
            <w:r>
              <w:rPr>
                <w:rFonts w:ascii="Arial" w:hAnsi="Arial" w:cs="Arial"/>
                <w:sz w:val="20"/>
                <w:szCs w:val="20"/>
              </w:rPr>
              <w:t xml:space="preserve"> and reinforced that training required to use these </w:t>
            </w:r>
            <w:proofErr w:type="gramStart"/>
            <w:r>
              <w:rPr>
                <w:rFonts w:ascii="Arial" w:hAnsi="Arial" w:cs="Arial"/>
                <w:sz w:val="20"/>
                <w:szCs w:val="20"/>
              </w:rPr>
              <w:t>tools;</w:t>
            </w:r>
            <w:proofErr w:type="gramEnd"/>
            <w:r>
              <w:rPr>
                <w:rFonts w:ascii="Arial" w:hAnsi="Arial" w:cs="Arial"/>
                <w:sz w:val="20"/>
                <w:szCs w:val="20"/>
              </w:rPr>
              <w:t xml:space="preserve"> </w:t>
            </w:r>
          </w:p>
          <w:p w14:paraId="346C7FF6" w14:textId="0165DD45" w:rsidR="00BB043B" w:rsidRDefault="00BB043B" w:rsidP="00BB043B">
            <w:pPr>
              <w:rPr>
                <w:rFonts w:ascii="Arial" w:hAnsi="Arial" w:cs="Arial"/>
                <w:sz w:val="20"/>
                <w:szCs w:val="20"/>
              </w:rPr>
            </w:pPr>
            <w:r>
              <w:rPr>
                <w:rFonts w:ascii="Arial" w:hAnsi="Arial" w:cs="Arial"/>
                <w:sz w:val="20"/>
                <w:szCs w:val="20"/>
              </w:rPr>
              <w:t>2. added this language after</w:t>
            </w:r>
            <w:r>
              <w:rPr>
                <w:rFonts w:ascii="Arial" w:hAnsi="Arial" w:cs="Arial"/>
                <w:sz w:val="20"/>
                <w:szCs w:val="20"/>
              </w:rPr>
              <w:t xml:space="preserve"> </w:t>
            </w:r>
            <w:r>
              <w:rPr>
                <w:rFonts w:ascii="Arial" w:hAnsi="Arial" w:cs="Arial"/>
                <w:sz w:val="20"/>
                <w:szCs w:val="20"/>
              </w:rPr>
              <w:t xml:space="preserve">multidisciplinary team-based care </w:t>
            </w:r>
          </w:p>
          <w:p w14:paraId="5E294F91" w14:textId="77777777" w:rsidR="00BB043B" w:rsidRDefault="00BB043B" w:rsidP="00BB043B">
            <w:pPr>
              <w:rPr>
                <w:rFonts w:ascii="Arial" w:hAnsi="Arial" w:cs="Arial"/>
                <w:sz w:val="20"/>
                <w:szCs w:val="20"/>
              </w:rPr>
            </w:pPr>
          </w:p>
        </w:tc>
      </w:tr>
      <w:tr w:rsidR="00BB043B" w14:paraId="4D1F431F" w14:textId="77777777" w:rsidTr="00494ED4">
        <w:tc>
          <w:tcPr>
            <w:tcW w:w="11129" w:type="dxa"/>
          </w:tcPr>
          <w:p w14:paraId="781B9731" w14:textId="77777777" w:rsidR="00BB043B" w:rsidRDefault="00BB043B" w:rsidP="00BB043B">
            <w:pPr>
              <w:rPr>
                <w:rFonts w:ascii="Arial" w:hAnsi="Arial" w:cs="Arial"/>
                <w:sz w:val="20"/>
                <w:szCs w:val="20"/>
              </w:rPr>
            </w:pPr>
            <w:r>
              <w:rPr>
                <w:rFonts w:ascii="Arial" w:hAnsi="Arial" w:cs="Arial"/>
                <w:sz w:val="20"/>
                <w:szCs w:val="20"/>
              </w:rPr>
              <w:t>For individuals with co-occurring autism, ensure cognitive functioning…I think the writer means intellectual functioning, which is commonly impaired among people with ASD. Under subsection "Early Detection and Rapid Access" -- this should also mention referral to CSC, where available. " For people with suspected psychosis, screen with validated short screening tools (e.g., PQ-B, SIPS)" The SIPS can only be administered by a trained MA or PHD practitioner. Recommend either removing or specifying.</w:t>
            </w:r>
          </w:p>
          <w:p w14:paraId="6337DED0" w14:textId="77777777" w:rsidR="00BB043B" w:rsidRPr="00BB043B" w:rsidRDefault="00BB043B" w:rsidP="00BB043B">
            <w:pPr>
              <w:rPr>
                <w:rFonts w:ascii="Arial" w:hAnsi="Arial" w:cs="Arial"/>
                <w:sz w:val="20"/>
                <w:szCs w:val="20"/>
              </w:rPr>
            </w:pPr>
          </w:p>
        </w:tc>
        <w:tc>
          <w:tcPr>
            <w:tcW w:w="1821" w:type="dxa"/>
          </w:tcPr>
          <w:p w14:paraId="23FB5051" w14:textId="77777777" w:rsidR="00BB043B" w:rsidRDefault="00BB043B" w:rsidP="00BB043B">
            <w:pPr>
              <w:rPr>
                <w:rFonts w:ascii="Arial" w:hAnsi="Arial" w:cs="Arial"/>
                <w:sz w:val="20"/>
                <w:szCs w:val="20"/>
              </w:rPr>
            </w:pPr>
            <w:r>
              <w:rPr>
                <w:rFonts w:ascii="Arial" w:hAnsi="Arial" w:cs="Arial"/>
                <w:sz w:val="20"/>
                <w:szCs w:val="20"/>
              </w:rPr>
              <w:t xml:space="preserve">1. updated to intellectual, </w:t>
            </w:r>
          </w:p>
          <w:p w14:paraId="12DA71F8" w14:textId="77777777" w:rsidR="00BB043B" w:rsidRDefault="00BB043B" w:rsidP="00BB043B">
            <w:pPr>
              <w:rPr>
                <w:rFonts w:ascii="Arial" w:hAnsi="Arial" w:cs="Arial"/>
                <w:sz w:val="20"/>
                <w:szCs w:val="20"/>
              </w:rPr>
            </w:pPr>
            <w:r>
              <w:rPr>
                <w:rFonts w:ascii="Arial" w:hAnsi="Arial" w:cs="Arial"/>
                <w:sz w:val="20"/>
                <w:szCs w:val="20"/>
              </w:rPr>
              <w:t xml:space="preserve">2. added referral statement, </w:t>
            </w:r>
          </w:p>
          <w:p w14:paraId="716BBC2F" w14:textId="3434A7C5" w:rsidR="00BB043B" w:rsidRDefault="00BB043B" w:rsidP="00BB043B">
            <w:pPr>
              <w:rPr>
                <w:rFonts w:ascii="Arial" w:hAnsi="Arial" w:cs="Arial"/>
                <w:sz w:val="20"/>
                <w:szCs w:val="20"/>
              </w:rPr>
            </w:pPr>
            <w:r>
              <w:rPr>
                <w:rFonts w:ascii="Arial" w:hAnsi="Arial" w:cs="Arial"/>
                <w:sz w:val="20"/>
                <w:szCs w:val="20"/>
              </w:rPr>
              <w:t>3. removed SIPS</w:t>
            </w:r>
          </w:p>
        </w:tc>
      </w:tr>
      <w:tr w:rsidR="00BB043B" w14:paraId="69545B94" w14:textId="77777777" w:rsidTr="00494ED4">
        <w:tc>
          <w:tcPr>
            <w:tcW w:w="11129" w:type="dxa"/>
          </w:tcPr>
          <w:p w14:paraId="09BD6F22" w14:textId="668777F0" w:rsidR="00BB043B" w:rsidRDefault="00BB043B" w:rsidP="00BB043B">
            <w:pPr>
              <w:rPr>
                <w:rFonts w:ascii="Arial" w:hAnsi="Arial" w:cs="Arial"/>
                <w:sz w:val="20"/>
                <w:szCs w:val="20"/>
              </w:rPr>
            </w:pPr>
            <w:r>
              <w:rPr>
                <w:rFonts w:ascii="Arial" w:hAnsi="Arial" w:cs="Arial"/>
                <w:sz w:val="20"/>
                <w:szCs w:val="20"/>
              </w:rPr>
              <w:t xml:space="preserve">Coordination with PCP should be required. </w:t>
            </w:r>
            <w:proofErr w:type="spellStart"/>
            <w:proofErr w:type="gramStart"/>
            <w:r>
              <w:rPr>
                <w:rFonts w:ascii="Arial" w:hAnsi="Arial" w:cs="Arial"/>
                <w:sz w:val="20"/>
                <w:szCs w:val="20"/>
              </w:rPr>
              <w:t>Their</w:t>
            </w:r>
            <w:proofErr w:type="spellEnd"/>
            <w:proofErr w:type="gramEnd"/>
            <w:r>
              <w:rPr>
                <w:rFonts w:ascii="Arial" w:hAnsi="Arial" w:cs="Arial"/>
                <w:sz w:val="20"/>
                <w:szCs w:val="20"/>
              </w:rPr>
              <w:t xml:space="preserve"> should be exchange of information so they have visibility into the resources being recommended and the connections made. They are a critical link in the process to maintaining progress in treatment and support. Behavioral health agencies should get input and records from PCP and provide PCP treatment plan. And the family should be included in the information. Even in the case where information is protected by HIPAA, at </w:t>
            </w:r>
            <w:r>
              <w:rPr>
                <w:rFonts w:ascii="Arial" w:hAnsi="Arial" w:cs="Arial"/>
                <w:sz w:val="20"/>
                <w:szCs w:val="20"/>
              </w:rPr>
              <w:lastRenderedPageBreak/>
              <w:t xml:space="preserve">least have warm hand off to referral points of contact and provide general information to families about referrals or resources. Follow up with family members to see if additional resources are needed, share relapse prevention plans with family and resources for </w:t>
            </w:r>
            <w:proofErr w:type="gramStart"/>
            <w:r>
              <w:rPr>
                <w:rFonts w:ascii="Arial" w:hAnsi="Arial" w:cs="Arial"/>
                <w:sz w:val="20"/>
                <w:szCs w:val="20"/>
              </w:rPr>
              <w:t>relapse</w:t>
            </w:r>
            <w:proofErr w:type="gramEnd"/>
            <w:r>
              <w:rPr>
                <w:rFonts w:ascii="Arial" w:hAnsi="Arial" w:cs="Arial"/>
                <w:sz w:val="20"/>
                <w:szCs w:val="20"/>
              </w:rPr>
              <w:t xml:space="preserve"> follow up. Truly act as case manager with respect to patient, CSC, PC, BH, family. Consideration should be given to accommodations for patients with </w:t>
            </w:r>
            <w:proofErr w:type="spellStart"/>
            <w:r>
              <w:rPr>
                <w:rFonts w:ascii="Arial" w:hAnsi="Arial" w:cs="Arial"/>
                <w:sz w:val="20"/>
                <w:szCs w:val="20"/>
              </w:rPr>
              <w:t>anasognosia</w:t>
            </w:r>
            <w:proofErr w:type="spellEnd"/>
            <w:r>
              <w:rPr>
                <w:rFonts w:ascii="Arial" w:hAnsi="Arial" w:cs="Arial"/>
                <w:sz w:val="20"/>
                <w:szCs w:val="20"/>
              </w:rPr>
              <w:t>.</w:t>
            </w:r>
          </w:p>
        </w:tc>
        <w:tc>
          <w:tcPr>
            <w:tcW w:w="1821" w:type="dxa"/>
          </w:tcPr>
          <w:p w14:paraId="5A813B1A" w14:textId="75B9648C" w:rsidR="00BB043B" w:rsidRDefault="00BB043B" w:rsidP="00BB043B">
            <w:pPr>
              <w:rPr>
                <w:rFonts w:ascii="Arial" w:hAnsi="Arial" w:cs="Arial"/>
                <w:sz w:val="20"/>
                <w:szCs w:val="20"/>
              </w:rPr>
            </w:pPr>
            <w:r>
              <w:rPr>
                <w:rFonts w:ascii="Arial" w:hAnsi="Arial" w:cs="Arial"/>
                <w:sz w:val="20"/>
                <w:szCs w:val="20"/>
              </w:rPr>
              <w:lastRenderedPageBreak/>
              <w:t xml:space="preserve">added "motivational interviewing (MI) and other </w:t>
            </w:r>
            <w:r>
              <w:rPr>
                <w:rFonts w:ascii="Arial" w:hAnsi="Arial" w:cs="Arial"/>
                <w:sz w:val="20"/>
                <w:szCs w:val="20"/>
              </w:rPr>
              <w:lastRenderedPageBreak/>
              <w:t>evidence-based communication techniques", "coordinate care with PCP and/or other providers" added "Involve family/support system in treatment planning and relapse prevention planning with consent, especially if the person is experiencing lack of insight into illness"</w:t>
            </w:r>
          </w:p>
          <w:p w14:paraId="435D3202" w14:textId="77777777" w:rsidR="00BB043B" w:rsidRDefault="00BB043B" w:rsidP="00BB043B">
            <w:pPr>
              <w:rPr>
                <w:rFonts w:ascii="Arial" w:hAnsi="Arial" w:cs="Arial"/>
                <w:sz w:val="20"/>
                <w:szCs w:val="20"/>
              </w:rPr>
            </w:pPr>
          </w:p>
        </w:tc>
      </w:tr>
      <w:tr w:rsidR="00BB043B" w14:paraId="1769E8CE" w14:textId="77777777" w:rsidTr="00494ED4">
        <w:tc>
          <w:tcPr>
            <w:tcW w:w="11129" w:type="dxa"/>
          </w:tcPr>
          <w:p w14:paraId="19048693" w14:textId="3050C60C" w:rsidR="00BB043B" w:rsidRDefault="00BB043B" w:rsidP="00BB043B">
            <w:pPr>
              <w:rPr>
                <w:rFonts w:ascii="Arial" w:hAnsi="Arial" w:cs="Arial"/>
                <w:sz w:val="20"/>
                <w:szCs w:val="20"/>
              </w:rPr>
            </w:pPr>
            <w:r>
              <w:rPr>
                <w:rFonts w:ascii="Arial" w:hAnsi="Arial" w:cs="Arial"/>
                <w:sz w:val="20"/>
                <w:szCs w:val="20"/>
              </w:rPr>
              <w:lastRenderedPageBreak/>
              <w:t xml:space="preserve">It's a miss to encourage providers to "build rapport and trust with your patient and their support system" without mentioning motivational interviewing. MI is </w:t>
            </w:r>
            <w:proofErr w:type="gramStart"/>
            <w:r>
              <w:rPr>
                <w:rFonts w:ascii="Arial" w:hAnsi="Arial" w:cs="Arial"/>
                <w:sz w:val="20"/>
                <w:szCs w:val="20"/>
              </w:rPr>
              <w:t>the absolutely</w:t>
            </w:r>
            <w:proofErr w:type="gramEnd"/>
            <w:r>
              <w:rPr>
                <w:rFonts w:ascii="Arial" w:hAnsi="Arial" w:cs="Arial"/>
                <w:sz w:val="20"/>
                <w:szCs w:val="20"/>
              </w:rPr>
              <w:t xml:space="preserve"> most important tool for encouraging treatment adherence for a person with a psychotic condition--especially those whose psychosis has rendered their brain incapable of seeing its own impairment (anosognosia). Providers must be taught to build rapport and trust without requiring their patients to acknowledge their diagnosis. MI is the tool for doing that. It should be a best practice standard that all behavioral health agencies instill and reinforce.</w:t>
            </w:r>
          </w:p>
        </w:tc>
        <w:tc>
          <w:tcPr>
            <w:tcW w:w="1821" w:type="dxa"/>
          </w:tcPr>
          <w:p w14:paraId="116269B8" w14:textId="77777777" w:rsidR="00BB043B" w:rsidRDefault="00BB043B" w:rsidP="00BB043B">
            <w:pPr>
              <w:rPr>
                <w:rFonts w:ascii="Arial" w:hAnsi="Arial" w:cs="Arial"/>
                <w:sz w:val="20"/>
                <w:szCs w:val="20"/>
              </w:rPr>
            </w:pPr>
            <w:r>
              <w:rPr>
                <w:rFonts w:ascii="Arial" w:hAnsi="Arial" w:cs="Arial"/>
                <w:sz w:val="20"/>
                <w:szCs w:val="20"/>
              </w:rPr>
              <w:t>added motivational interviewing to both PCP and BHAs</w:t>
            </w:r>
          </w:p>
          <w:p w14:paraId="5DAB8067" w14:textId="77777777" w:rsidR="00BB043B" w:rsidRDefault="00BB043B" w:rsidP="00BB043B">
            <w:pPr>
              <w:rPr>
                <w:rFonts w:ascii="Arial" w:hAnsi="Arial" w:cs="Arial"/>
                <w:sz w:val="20"/>
                <w:szCs w:val="20"/>
              </w:rPr>
            </w:pPr>
          </w:p>
        </w:tc>
      </w:tr>
      <w:tr w:rsidR="004E0A1B" w14:paraId="5099C921" w14:textId="77777777" w:rsidTr="00494ED4">
        <w:tc>
          <w:tcPr>
            <w:tcW w:w="12950" w:type="dxa"/>
            <w:gridSpan w:val="2"/>
          </w:tcPr>
          <w:p w14:paraId="60FC7823" w14:textId="6470B5B4" w:rsidR="004E0A1B" w:rsidRPr="004E0A1B" w:rsidRDefault="004E0A1B" w:rsidP="004E0A1B">
            <w:pPr>
              <w:jc w:val="center"/>
              <w:rPr>
                <w:rFonts w:ascii="Arial" w:hAnsi="Arial" w:cs="Arial"/>
                <w:b/>
                <w:bCs/>
                <w:sz w:val="20"/>
                <w:szCs w:val="20"/>
              </w:rPr>
            </w:pPr>
            <w:r w:rsidRPr="004E0A1B">
              <w:rPr>
                <w:rFonts w:ascii="Arial" w:hAnsi="Arial" w:cs="Arial"/>
                <w:b/>
                <w:bCs/>
                <w:sz w:val="20"/>
                <w:szCs w:val="20"/>
              </w:rPr>
              <w:t>Coordinated Specialty Care Programs</w:t>
            </w:r>
          </w:p>
        </w:tc>
      </w:tr>
      <w:tr w:rsidR="00BB043B" w14:paraId="287362FE" w14:textId="77777777" w:rsidTr="00494ED4">
        <w:tc>
          <w:tcPr>
            <w:tcW w:w="11129" w:type="dxa"/>
          </w:tcPr>
          <w:p w14:paraId="105E0AE6" w14:textId="77777777" w:rsidR="00BB043B" w:rsidRDefault="00BB043B" w:rsidP="00BB043B">
            <w:pPr>
              <w:rPr>
                <w:rFonts w:ascii="Arial" w:hAnsi="Arial" w:cs="Arial"/>
                <w:sz w:val="20"/>
                <w:szCs w:val="20"/>
              </w:rPr>
            </w:pPr>
            <w:r>
              <w:rPr>
                <w:rFonts w:ascii="Arial" w:hAnsi="Arial" w:cs="Arial"/>
                <w:sz w:val="20"/>
                <w:szCs w:val="20"/>
              </w:rPr>
              <w:t xml:space="preserve">Similar to above- CSC is a multi-disciplinary, coordinated approach which needs to consist of various team </w:t>
            </w:r>
            <w:proofErr w:type="gramStart"/>
            <w:r>
              <w:rPr>
                <w:rFonts w:ascii="Arial" w:hAnsi="Arial" w:cs="Arial"/>
                <w:sz w:val="20"/>
                <w:szCs w:val="20"/>
              </w:rPr>
              <w:t>member</w:t>
            </w:r>
            <w:proofErr w:type="gramEnd"/>
            <w:r>
              <w:rPr>
                <w:rFonts w:ascii="Arial" w:hAnsi="Arial" w:cs="Arial"/>
                <w:sz w:val="20"/>
                <w:szCs w:val="20"/>
              </w:rPr>
              <w:t xml:space="preserve"> who work together collaboratively to support someone experiencing FEP.</w:t>
            </w:r>
          </w:p>
          <w:p w14:paraId="7E3D6838" w14:textId="77777777" w:rsidR="00BB043B" w:rsidRDefault="00BB043B" w:rsidP="00BB043B">
            <w:pPr>
              <w:rPr>
                <w:rFonts w:ascii="Arial" w:hAnsi="Arial" w:cs="Arial"/>
                <w:sz w:val="20"/>
                <w:szCs w:val="20"/>
              </w:rPr>
            </w:pPr>
          </w:p>
        </w:tc>
        <w:tc>
          <w:tcPr>
            <w:tcW w:w="1821" w:type="dxa"/>
          </w:tcPr>
          <w:p w14:paraId="14D41D43" w14:textId="5DC910A5" w:rsidR="00BB043B" w:rsidRDefault="00BB043B" w:rsidP="00BB043B">
            <w:pPr>
              <w:rPr>
                <w:rFonts w:ascii="Arial" w:hAnsi="Arial" w:cs="Arial"/>
                <w:sz w:val="20"/>
                <w:szCs w:val="20"/>
              </w:rPr>
            </w:pPr>
            <w:r>
              <w:rPr>
                <w:rFonts w:ascii="Arial" w:hAnsi="Arial" w:cs="Arial"/>
                <w:sz w:val="20"/>
                <w:szCs w:val="20"/>
              </w:rPr>
              <w:t xml:space="preserve">Changed first bullet under CSC teams &gt; treatment "Meet the core functions of coordinated specialty care through a multidisciplinary coordinated approach working </w:t>
            </w:r>
            <w:r>
              <w:rPr>
                <w:rFonts w:ascii="Arial" w:hAnsi="Arial" w:cs="Arial"/>
                <w:sz w:val="20"/>
                <w:szCs w:val="20"/>
              </w:rPr>
              <w:lastRenderedPageBreak/>
              <w:t>collaboratively, including:..."</w:t>
            </w:r>
          </w:p>
        </w:tc>
      </w:tr>
      <w:tr w:rsidR="00BB043B" w14:paraId="78408206" w14:textId="77777777" w:rsidTr="00494ED4">
        <w:tc>
          <w:tcPr>
            <w:tcW w:w="11129" w:type="dxa"/>
          </w:tcPr>
          <w:p w14:paraId="44996F08" w14:textId="7F4252E7" w:rsidR="00BB043B" w:rsidRDefault="00BB043B" w:rsidP="00BB043B">
            <w:pPr>
              <w:rPr>
                <w:rFonts w:ascii="Arial" w:hAnsi="Arial" w:cs="Arial"/>
                <w:sz w:val="20"/>
                <w:szCs w:val="20"/>
              </w:rPr>
            </w:pPr>
            <w:r>
              <w:rPr>
                <w:rFonts w:ascii="Arial" w:hAnsi="Arial" w:cs="Arial"/>
                <w:sz w:val="20"/>
                <w:szCs w:val="20"/>
              </w:rPr>
              <w:lastRenderedPageBreak/>
              <w:t>• Under Treatment heading, I would specify multidisciplinary team-based care, including help with medications, family education and support, personalized therapy, supported employment and supported education,</w:t>
            </w:r>
            <w:r>
              <w:rPr>
                <w:rFonts w:ascii="Arial" w:hAnsi="Arial" w:cs="Arial"/>
                <w:sz w:val="20"/>
                <w:szCs w:val="20"/>
              </w:rPr>
              <w:t xml:space="preserve"> </w:t>
            </w:r>
            <w:r>
              <w:rPr>
                <w:rFonts w:ascii="Arial" w:hAnsi="Arial" w:cs="Arial"/>
                <w:sz w:val="20"/>
                <w:szCs w:val="20"/>
              </w:rPr>
              <w:t>peer support, case management, and/or nursing care and health coaching.</w:t>
            </w:r>
          </w:p>
        </w:tc>
        <w:tc>
          <w:tcPr>
            <w:tcW w:w="1821" w:type="dxa"/>
          </w:tcPr>
          <w:p w14:paraId="121749E8" w14:textId="59AD4720" w:rsidR="00BB043B" w:rsidRDefault="00BB043B" w:rsidP="00BB043B">
            <w:pPr>
              <w:rPr>
                <w:rFonts w:ascii="Arial" w:hAnsi="Arial" w:cs="Arial"/>
                <w:sz w:val="20"/>
                <w:szCs w:val="20"/>
              </w:rPr>
            </w:pPr>
            <w:r>
              <w:rPr>
                <w:rFonts w:ascii="Arial" w:hAnsi="Arial" w:cs="Arial"/>
                <w:sz w:val="20"/>
                <w:szCs w:val="20"/>
              </w:rPr>
              <w:t>done</w:t>
            </w:r>
          </w:p>
          <w:p w14:paraId="4D4557A7" w14:textId="77777777" w:rsidR="00BB043B" w:rsidRDefault="00BB043B" w:rsidP="00BB043B">
            <w:pPr>
              <w:rPr>
                <w:rFonts w:ascii="Arial" w:hAnsi="Arial" w:cs="Arial"/>
                <w:sz w:val="20"/>
                <w:szCs w:val="20"/>
              </w:rPr>
            </w:pPr>
          </w:p>
        </w:tc>
      </w:tr>
      <w:tr w:rsidR="00BB043B" w14:paraId="32780555" w14:textId="77777777" w:rsidTr="00494ED4">
        <w:tc>
          <w:tcPr>
            <w:tcW w:w="11129" w:type="dxa"/>
          </w:tcPr>
          <w:p w14:paraId="20E9F79C" w14:textId="5630A560" w:rsidR="00BB043B" w:rsidRDefault="004E0A1B" w:rsidP="00BB043B">
            <w:pPr>
              <w:rPr>
                <w:rFonts w:ascii="Arial" w:hAnsi="Arial" w:cs="Arial"/>
                <w:sz w:val="20"/>
                <w:szCs w:val="20"/>
              </w:rPr>
            </w:pPr>
            <w:r>
              <w:rPr>
                <w:rFonts w:ascii="Arial" w:hAnsi="Arial" w:cs="Arial"/>
                <w:sz w:val="20"/>
                <w:szCs w:val="20"/>
              </w:rPr>
              <w:t>Applause for including this: "Do not exclude patients with co-occurring substance use and a primary psychotic disorder from age-appropriate behavioral healthcare for psychosis because of their substance use, and vice versa." Assisted Outpatient Treatment (</w:t>
            </w:r>
            <w:proofErr w:type="gramStart"/>
            <w:r>
              <w:rPr>
                <w:rFonts w:ascii="Arial" w:hAnsi="Arial" w:cs="Arial"/>
                <w:sz w:val="20"/>
                <w:szCs w:val="20"/>
              </w:rPr>
              <w:t>AOT--court</w:t>
            </w:r>
            <w:proofErr w:type="gramEnd"/>
            <w:r>
              <w:rPr>
                <w:rFonts w:ascii="Arial" w:hAnsi="Arial" w:cs="Arial"/>
                <w:sz w:val="20"/>
                <w:szCs w:val="20"/>
              </w:rPr>
              <w:t>-ordered outpatient services) should be added to this list, to meet the needs of those who are now furthest from care: "For individuals with persistent symptoms of multiple complex needs, coordinate direct handoff to assertive community treatment, intensive case management and/or residential programs."</w:t>
            </w:r>
          </w:p>
        </w:tc>
        <w:tc>
          <w:tcPr>
            <w:tcW w:w="1821" w:type="dxa"/>
          </w:tcPr>
          <w:p w14:paraId="4ACCEB9F" w14:textId="08BA1E6B" w:rsidR="00BB043B" w:rsidRDefault="004E0A1B" w:rsidP="00BB043B">
            <w:pPr>
              <w:rPr>
                <w:rFonts w:ascii="Arial" w:hAnsi="Arial" w:cs="Arial"/>
                <w:sz w:val="20"/>
                <w:szCs w:val="20"/>
              </w:rPr>
            </w:pPr>
            <w:r>
              <w:rPr>
                <w:rFonts w:ascii="Arial" w:hAnsi="Arial" w:cs="Arial"/>
                <w:sz w:val="20"/>
                <w:szCs w:val="20"/>
              </w:rPr>
              <w:t xml:space="preserve">Did not include- this is outside scope </w:t>
            </w:r>
          </w:p>
        </w:tc>
      </w:tr>
      <w:tr w:rsidR="004E0A1B" w14:paraId="2A8D7402" w14:textId="77777777" w:rsidTr="00494ED4">
        <w:tc>
          <w:tcPr>
            <w:tcW w:w="11129" w:type="dxa"/>
          </w:tcPr>
          <w:p w14:paraId="1AE3838A" w14:textId="77777777" w:rsidR="004E0A1B" w:rsidRDefault="004E0A1B" w:rsidP="004E0A1B">
            <w:pPr>
              <w:rPr>
                <w:rFonts w:ascii="Arial" w:hAnsi="Arial" w:cs="Arial"/>
                <w:sz w:val="20"/>
                <w:szCs w:val="20"/>
              </w:rPr>
            </w:pPr>
            <w:r>
              <w:rPr>
                <w:rFonts w:ascii="Arial" w:hAnsi="Arial" w:cs="Arial"/>
                <w:sz w:val="20"/>
                <w:szCs w:val="20"/>
              </w:rPr>
              <w:t>CSC programs should be billing commercial insurance using the new HCPCs codes</w:t>
            </w:r>
          </w:p>
          <w:p w14:paraId="0633C687" w14:textId="77777777" w:rsidR="004E0A1B" w:rsidRDefault="004E0A1B" w:rsidP="00BB043B">
            <w:pPr>
              <w:rPr>
                <w:rFonts w:ascii="Arial" w:hAnsi="Arial" w:cs="Arial"/>
                <w:sz w:val="20"/>
                <w:szCs w:val="20"/>
              </w:rPr>
            </w:pPr>
          </w:p>
        </w:tc>
        <w:tc>
          <w:tcPr>
            <w:tcW w:w="1821" w:type="dxa"/>
          </w:tcPr>
          <w:p w14:paraId="0B53D7E0" w14:textId="73F5AE81" w:rsidR="004E0A1B" w:rsidRDefault="004E0A1B" w:rsidP="00BB043B">
            <w:pPr>
              <w:rPr>
                <w:rFonts w:ascii="Arial" w:hAnsi="Arial" w:cs="Arial"/>
                <w:sz w:val="20"/>
                <w:szCs w:val="20"/>
              </w:rPr>
            </w:pPr>
            <w:r>
              <w:rPr>
                <w:rFonts w:ascii="Arial" w:hAnsi="Arial" w:cs="Arial"/>
                <w:sz w:val="20"/>
                <w:szCs w:val="20"/>
              </w:rPr>
              <w:t>implementation concern, not necessary to incorporate</w:t>
            </w:r>
            <w:r>
              <w:rPr>
                <w:rFonts w:ascii="Arial" w:hAnsi="Arial" w:cs="Arial"/>
                <w:sz w:val="20"/>
                <w:szCs w:val="20"/>
              </w:rPr>
              <w:t xml:space="preserve"> in guidelines</w:t>
            </w:r>
          </w:p>
        </w:tc>
      </w:tr>
      <w:tr w:rsidR="004E0A1B" w14:paraId="65E6A957" w14:textId="77777777" w:rsidTr="00494ED4">
        <w:tc>
          <w:tcPr>
            <w:tcW w:w="12950" w:type="dxa"/>
            <w:gridSpan w:val="2"/>
          </w:tcPr>
          <w:p w14:paraId="668DB85D" w14:textId="142B2C93" w:rsidR="004E0A1B" w:rsidRPr="004E0A1B" w:rsidRDefault="004E0A1B" w:rsidP="004E0A1B">
            <w:pPr>
              <w:jc w:val="center"/>
              <w:rPr>
                <w:rFonts w:ascii="Arial" w:hAnsi="Arial" w:cs="Arial"/>
                <w:b/>
                <w:bCs/>
                <w:sz w:val="20"/>
                <w:szCs w:val="20"/>
              </w:rPr>
            </w:pPr>
            <w:r w:rsidRPr="004E0A1B">
              <w:rPr>
                <w:rFonts w:ascii="Arial" w:hAnsi="Arial" w:cs="Arial"/>
                <w:b/>
                <w:bCs/>
                <w:sz w:val="20"/>
                <w:szCs w:val="20"/>
              </w:rPr>
              <w:t>Health Plans</w:t>
            </w:r>
          </w:p>
        </w:tc>
      </w:tr>
      <w:tr w:rsidR="004E0A1B" w14:paraId="6FB3899A" w14:textId="77777777" w:rsidTr="00494ED4">
        <w:tc>
          <w:tcPr>
            <w:tcW w:w="11129" w:type="dxa"/>
          </w:tcPr>
          <w:p w14:paraId="206EE260" w14:textId="0E3AE2CD" w:rsidR="004E0A1B" w:rsidRDefault="004E0A1B" w:rsidP="004E0A1B">
            <w:pPr>
              <w:rPr>
                <w:rFonts w:ascii="Arial" w:hAnsi="Arial" w:cs="Arial"/>
                <w:sz w:val="20"/>
                <w:szCs w:val="20"/>
              </w:rPr>
            </w:pPr>
            <w:r>
              <w:rPr>
                <w:rFonts w:ascii="Arial" w:hAnsi="Arial" w:cs="Arial"/>
                <w:sz w:val="20"/>
                <w:szCs w:val="20"/>
              </w:rPr>
              <w:t>Lauren Finke shared some information about existing parity laws and coding that may be helpful to incorporate into this section to help plans understand the importance of moving towards compliance in offering these services.</w:t>
            </w:r>
          </w:p>
        </w:tc>
        <w:tc>
          <w:tcPr>
            <w:tcW w:w="1821" w:type="dxa"/>
          </w:tcPr>
          <w:p w14:paraId="58EF4EEC" w14:textId="25FFA45E" w:rsidR="004E0A1B" w:rsidRDefault="004E0A1B" w:rsidP="00BB043B">
            <w:pPr>
              <w:rPr>
                <w:rFonts w:ascii="Arial" w:hAnsi="Arial" w:cs="Arial"/>
                <w:sz w:val="20"/>
                <w:szCs w:val="20"/>
              </w:rPr>
            </w:pPr>
            <w:r>
              <w:rPr>
                <w:rFonts w:ascii="Arial" w:hAnsi="Arial" w:cs="Arial"/>
                <w:sz w:val="20"/>
                <w:szCs w:val="20"/>
              </w:rPr>
              <w:t xml:space="preserve">our focus is not on recommending following of specific laws. We reinforce coverage of clinically evidence-based programs. No change. </w:t>
            </w:r>
          </w:p>
        </w:tc>
      </w:tr>
      <w:tr w:rsidR="004E0A1B" w14:paraId="7C438D7B" w14:textId="77777777" w:rsidTr="00494ED4">
        <w:tc>
          <w:tcPr>
            <w:tcW w:w="11129" w:type="dxa"/>
          </w:tcPr>
          <w:p w14:paraId="08B4D128" w14:textId="40334E18" w:rsidR="004E0A1B" w:rsidRDefault="004E0A1B" w:rsidP="004E0A1B">
            <w:pPr>
              <w:rPr>
                <w:rFonts w:ascii="Arial" w:hAnsi="Arial" w:cs="Arial"/>
                <w:sz w:val="20"/>
                <w:szCs w:val="20"/>
              </w:rPr>
            </w:pPr>
            <w:r>
              <w:rPr>
                <w:rFonts w:ascii="Arial" w:hAnsi="Arial" w:cs="Arial"/>
                <w:sz w:val="20"/>
                <w:szCs w:val="20"/>
              </w:rPr>
              <w:t>during transition to less intensive care post-FEP care may not be less intensive. Perhaps state "transition to post-FEP psychiatric care"?</w:t>
            </w:r>
          </w:p>
        </w:tc>
        <w:tc>
          <w:tcPr>
            <w:tcW w:w="1821" w:type="dxa"/>
          </w:tcPr>
          <w:p w14:paraId="69FA932D" w14:textId="77777777" w:rsidR="004E0A1B" w:rsidRDefault="004E0A1B" w:rsidP="004E0A1B">
            <w:pPr>
              <w:rPr>
                <w:rFonts w:ascii="Arial" w:hAnsi="Arial" w:cs="Arial"/>
                <w:sz w:val="20"/>
                <w:szCs w:val="20"/>
              </w:rPr>
            </w:pPr>
            <w:r>
              <w:rPr>
                <w:rFonts w:ascii="Arial" w:hAnsi="Arial" w:cs="Arial"/>
                <w:sz w:val="20"/>
                <w:szCs w:val="20"/>
              </w:rPr>
              <w:t>done</w:t>
            </w:r>
          </w:p>
          <w:p w14:paraId="1BC8AA8C" w14:textId="77777777" w:rsidR="004E0A1B" w:rsidRDefault="004E0A1B" w:rsidP="00BB043B">
            <w:pPr>
              <w:rPr>
                <w:rFonts w:ascii="Arial" w:hAnsi="Arial" w:cs="Arial"/>
                <w:sz w:val="20"/>
                <w:szCs w:val="20"/>
              </w:rPr>
            </w:pPr>
          </w:p>
        </w:tc>
      </w:tr>
      <w:tr w:rsidR="004E0A1B" w14:paraId="46F20718" w14:textId="77777777" w:rsidTr="00494ED4">
        <w:tc>
          <w:tcPr>
            <w:tcW w:w="11129" w:type="dxa"/>
          </w:tcPr>
          <w:p w14:paraId="65450EC8" w14:textId="5324E266" w:rsidR="004E0A1B" w:rsidRDefault="004E0A1B" w:rsidP="004E0A1B">
            <w:pPr>
              <w:rPr>
                <w:rFonts w:ascii="Arial" w:hAnsi="Arial" w:cs="Arial"/>
                <w:sz w:val="20"/>
                <w:szCs w:val="20"/>
              </w:rPr>
            </w:pPr>
            <w:r>
              <w:rPr>
                <w:rFonts w:ascii="Arial" w:hAnsi="Arial" w:cs="Arial"/>
                <w:sz w:val="20"/>
                <w:szCs w:val="20"/>
              </w:rPr>
              <w:t xml:space="preserve">Early detection and rapid access is so critical, especially for patients with anosognosia or even patients who are medicated and may not be functioning as clearly or are easily confused about what they need to do for follow up. My adult son did not have a warm hand off between a mental hospital and the referred resource for counseling. Neither my son nor the resource knew why he was there. It was not </w:t>
            </w:r>
            <w:proofErr w:type="gramStart"/>
            <w:r>
              <w:rPr>
                <w:rFonts w:ascii="Arial" w:hAnsi="Arial" w:cs="Arial"/>
                <w:sz w:val="20"/>
                <w:szCs w:val="20"/>
              </w:rPr>
              <w:t>effective</w:t>
            </w:r>
            <w:proofErr w:type="gramEnd"/>
            <w:r>
              <w:rPr>
                <w:rFonts w:ascii="Arial" w:hAnsi="Arial" w:cs="Arial"/>
                <w:sz w:val="20"/>
                <w:szCs w:val="20"/>
              </w:rPr>
              <w:t xml:space="preserve"> and he refused to go back. Involving family in the plan, including the warm hand off, can interconnect support systems and lead to more successful plan implementation and adherence.</w:t>
            </w:r>
          </w:p>
        </w:tc>
        <w:tc>
          <w:tcPr>
            <w:tcW w:w="1821" w:type="dxa"/>
          </w:tcPr>
          <w:p w14:paraId="2554F2C4" w14:textId="1600C8DB" w:rsidR="004E0A1B" w:rsidRDefault="004E0A1B" w:rsidP="004E0A1B">
            <w:pPr>
              <w:rPr>
                <w:rFonts w:ascii="Arial" w:hAnsi="Arial" w:cs="Arial"/>
                <w:sz w:val="20"/>
                <w:szCs w:val="20"/>
              </w:rPr>
            </w:pPr>
            <w:r>
              <w:rPr>
                <w:rFonts w:ascii="Arial" w:hAnsi="Arial" w:cs="Arial"/>
                <w:sz w:val="20"/>
                <w:szCs w:val="20"/>
              </w:rPr>
              <w:t xml:space="preserve">this is not directed at health insurance </w:t>
            </w:r>
            <w:proofErr w:type="gramStart"/>
            <w:r>
              <w:rPr>
                <w:rFonts w:ascii="Arial" w:hAnsi="Arial" w:cs="Arial"/>
                <w:sz w:val="20"/>
                <w:szCs w:val="20"/>
              </w:rPr>
              <w:t>plans</w:t>
            </w:r>
            <w:proofErr w:type="gramEnd"/>
            <w:r>
              <w:rPr>
                <w:rFonts w:ascii="Arial" w:hAnsi="Arial" w:cs="Arial"/>
                <w:sz w:val="20"/>
                <w:szCs w:val="20"/>
              </w:rPr>
              <w:t xml:space="preserve"> but they provisions for warm handoff are incorporated elsewhere</w:t>
            </w:r>
          </w:p>
        </w:tc>
      </w:tr>
      <w:tr w:rsidR="004E0A1B" w14:paraId="3ED6DF29" w14:textId="77777777" w:rsidTr="00494ED4">
        <w:tc>
          <w:tcPr>
            <w:tcW w:w="11129" w:type="dxa"/>
          </w:tcPr>
          <w:p w14:paraId="41EC665A" w14:textId="1484ED69" w:rsidR="004E0A1B" w:rsidRDefault="004E0A1B" w:rsidP="004E0A1B">
            <w:pPr>
              <w:rPr>
                <w:rFonts w:ascii="Arial" w:hAnsi="Arial" w:cs="Arial"/>
                <w:sz w:val="20"/>
                <w:szCs w:val="20"/>
              </w:rPr>
            </w:pPr>
            <w:proofErr w:type="gramStart"/>
            <w:r>
              <w:rPr>
                <w:rFonts w:ascii="Arial" w:hAnsi="Arial" w:cs="Arial"/>
                <w:sz w:val="20"/>
                <w:szCs w:val="20"/>
              </w:rPr>
              <w:t>Include</w:t>
            </w:r>
            <w:proofErr w:type="gramEnd"/>
            <w:r>
              <w:rPr>
                <w:rFonts w:ascii="Arial" w:hAnsi="Arial" w:cs="Arial"/>
                <w:sz w:val="20"/>
                <w:szCs w:val="20"/>
              </w:rPr>
              <w:t xml:space="preserve"> information about anosognosia as a billable code: In October 2024, anosognosia was officially recognized as a neurological condition, with an assigned medical insurance billing code: R41.85, which is applicable for patients 15 and older.</w:t>
            </w:r>
          </w:p>
        </w:tc>
        <w:tc>
          <w:tcPr>
            <w:tcW w:w="1821" w:type="dxa"/>
          </w:tcPr>
          <w:p w14:paraId="251F5A45" w14:textId="7F0CF213" w:rsidR="004E0A1B" w:rsidRDefault="004E0A1B" w:rsidP="004E0A1B">
            <w:pPr>
              <w:rPr>
                <w:rFonts w:ascii="Arial" w:hAnsi="Arial" w:cs="Arial"/>
                <w:sz w:val="20"/>
                <w:szCs w:val="20"/>
              </w:rPr>
            </w:pPr>
            <w:r>
              <w:rPr>
                <w:rFonts w:ascii="Arial" w:hAnsi="Arial" w:cs="Arial"/>
                <w:sz w:val="20"/>
                <w:szCs w:val="20"/>
              </w:rPr>
              <w:t>Too granular for our guidelines</w:t>
            </w:r>
          </w:p>
        </w:tc>
      </w:tr>
      <w:tr w:rsidR="004E0A1B" w14:paraId="07F83070" w14:textId="77777777" w:rsidTr="00494ED4">
        <w:tc>
          <w:tcPr>
            <w:tcW w:w="11129" w:type="dxa"/>
          </w:tcPr>
          <w:p w14:paraId="3BB79673" w14:textId="77777777" w:rsidR="004E0A1B" w:rsidRDefault="004E0A1B" w:rsidP="004E0A1B">
            <w:pPr>
              <w:rPr>
                <w:rFonts w:ascii="Arial" w:hAnsi="Arial" w:cs="Arial"/>
                <w:sz w:val="20"/>
                <w:szCs w:val="20"/>
              </w:rPr>
            </w:pPr>
            <w:r>
              <w:rPr>
                <w:rFonts w:ascii="Arial" w:hAnsi="Arial" w:cs="Arial"/>
                <w:sz w:val="20"/>
                <w:szCs w:val="20"/>
              </w:rPr>
              <w:lastRenderedPageBreak/>
              <w:t>Health plans should include the new HCPCs codes in their coding systems and use as a default instead of fee for service models.</w:t>
            </w:r>
          </w:p>
          <w:p w14:paraId="35342889" w14:textId="77777777" w:rsidR="004E0A1B" w:rsidRDefault="004E0A1B" w:rsidP="004E0A1B">
            <w:pPr>
              <w:rPr>
                <w:rFonts w:ascii="Arial" w:hAnsi="Arial" w:cs="Arial"/>
                <w:sz w:val="20"/>
                <w:szCs w:val="20"/>
              </w:rPr>
            </w:pPr>
          </w:p>
        </w:tc>
        <w:tc>
          <w:tcPr>
            <w:tcW w:w="1821" w:type="dxa"/>
          </w:tcPr>
          <w:p w14:paraId="2D03DB13" w14:textId="134C51C6" w:rsidR="004E0A1B" w:rsidRDefault="004E0A1B" w:rsidP="004E0A1B">
            <w:pPr>
              <w:rPr>
                <w:rFonts w:ascii="Arial" w:hAnsi="Arial" w:cs="Arial"/>
                <w:sz w:val="20"/>
                <w:szCs w:val="20"/>
              </w:rPr>
            </w:pPr>
            <w:r>
              <w:rPr>
                <w:rFonts w:ascii="Arial" w:hAnsi="Arial" w:cs="Arial"/>
                <w:sz w:val="20"/>
                <w:szCs w:val="20"/>
              </w:rPr>
              <w:t>statements already refer to HCPCS codes and team-based coverage not FFS</w:t>
            </w:r>
          </w:p>
        </w:tc>
      </w:tr>
      <w:tr w:rsidR="004E0A1B" w14:paraId="27E884C8" w14:textId="77777777" w:rsidTr="00494ED4">
        <w:tc>
          <w:tcPr>
            <w:tcW w:w="12950" w:type="dxa"/>
            <w:gridSpan w:val="2"/>
          </w:tcPr>
          <w:p w14:paraId="35981EF6" w14:textId="71F8C99A" w:rsidR="004E0A1B" w:rsidRPr="004E0A1B" w:rsidRDefault="004E0A1B" w:rsidP="004E0A1B">
            <w:pPr>
              <w:jc w:val="center"/>
              <w:rPr>
                <w:rFonts w:ascii="Arial" w:hAnsi="Arial" w:cs="Arial"/>
                <w:b/>
                <w:bCs/>
                <w:sz w:val="20"/>
                <w:szCs w:val="20"/>
              </w:rPr>
            </w:pPr>
            <w:r w:rsidRPr="004E0A1B">
              <w:rPr>
                <w:rFonts w:ascii="Arial" w:hAnsi="Arial" w:cs="Arial"/>
                <w:b/>
                <w:bCs/>
                <w:sz w:val="20"/>
                <w:szCs w:val="20"/>
              </w:rPr>
              <w:t>Employer Purchasers</w:t>
            </w:r>
          </w:p>
        </w:tc>
      </w:tr>
      <w:tr w:rsidR="004E0A1B" w14:paraId="131A5ECB" w14:textId="77777777" w:rsidTr="00494ED4">
        <w:tc>
          <w:tcPr>
            <w:tcW w:w="11129" w:type="dxa"/>
          </w:tcPr>
          <w:p w14:paraId="0F1BD5AF" w14:textId="14EC11B3" w:rsidR="004E0A1B" w:rsidRDefault="004E0A1B" w:rsidP="004E0A1B">
            <w:pPr>
              <w:rPr>
                <w:rFonts w:ascii="Arial" w:hAnsi="Arial" w:cs="Arial"/>
                <w:sz w:val="20"/>
                <w:szCs w:val="20"/>
              </w:rPr>
            </w:pPr>
            <w:r w:rsidRPr="004E0A1B">
              <w:rPr>
                <w:rFonts w:ascii="Arial" w:hAnsi="Arial" w:cs="Arial"/>
                <w:sz w:val="20"/>
                <w:szCs w:val="20"/>
              </w:rPr>
              <w:t>"•</w:t>
            </w:r>
            <w:r w:rsidRPr="004E0A1B">
              <w:rPr>
                <w:rFonts w:ascii="Arial" w:hAnsi="Arial" w:cs="Arial"/>
                <w:sz w:val="20"/>
                <w:szCs w:val="20"/>
              </w:rPr>
              <w:tab/>
              <w:t>Under Transitions of Care, change “supported employment and education (SEE) services” to “supported education, supported employment (also known as Individual Placement and Support [IPS])…” SEE is a specific term used within CSC, but most employers won’t have access to a freestanding SEE program. Separate supported employment and/or supported education programs are more likely."</w:t>
            </w:r>
          </w:p>
        </w:tc>
        <w:tc>
          <w:tcPr>
            <w:tcW w:w="1821" w:type="dxa"/>
          </w:tcPr>
          <w:p w14:paraId="39E14B81" w14:textId="1E0EC11B" w:rsidR="004E0A1B" w:rsidRDefault="004E0A1B" w:rsidP="004E0A1B">
            <w:pPr>
              <w:rPr>
                <w:rFonts w:ascii="Arial" w:hAnsi="Arial" w:cs="Arial"/>
                <w:sz w:val="20"/>
                <w:szCs w:val="20"/>
              </w:rPr>
            </w:pPr>
            <w:r>
              <w:rPr>
                <w:rFonts w:ascii="Arial" w:hAnsi="Arial" w:cs="Arial"/>
                <w:sz w:val="20"/>
                <w:szCs w:val="20"/>
              </w:rPr>
              <w:t>Done</w:t>
            </w:r>
          </w:p>
        </w:tc>
      </w:tr>
      <w:tr w:rsidR="004E0A1B" w14:paraId="34E88796" w14:textId="77777777" w:rsidTr="00494ED4">
        <w:tc>
          <w:tcPr>
            <w:tcW w:w="11129" w:type="dxa"/>
          </w:tcPr>
          <w:p w14:paraId="14495EF5" w14:textId="77777777" w:rsidR="004E0A1B" w:rsidRDefault="004E0A1B" w:rsidP="004E0A1B">
            <w:pPr>
              <w:rPr>
                <w:rFonts w:ascii="Arial" w:hAnsi="Arial" w:cs="Arial"/>
                <w:sz w:val="20"/>
                <w:szCs w:val="20"/>
              </w:rPr>
            </w:pPr>
            <w:r>
              <w:rPr>
                <w:rFonts w:ascii="Arial" w:hAnsi="Arial" w:cs="Arial"/>
                <w:sz w:val="20"/>
                <w:szCs w:val="20"/>
              </w:rPr>
              <w:t>Employers Section: Perhaps link to https://www.dol.gov/agencies/odep/program-areas/mental-health/maximizing-productivity-accommodations-for-employees-with-psychiatric-disabilities#:~:text=Reductionofworkplacenoisethat,regardingperformanceandworkexpectations.</w:t>
            </w:r>
          </w:p>
          <w:p w14:paraId="08F0DC55" w14:textId="77777777" w:rsidR="004E0A1B" w:rsidRPr="004E0A1B" w:rsidRDefault="004E0A1B" w:rsidP="004E0A1B">
            <w:pPr>
              <w:rPr>
                <w:rFonts w:ascii="Arial" w:hAnsi="Arial" w:cs="Arial"/>
                <w:sz w:val="20"/>
                <w:szCs w:val="20"/>
              </w:rPr>
            </w:pPr>
          </w:p>
        </w:tc>
        <w:tc>
          <w:tcPr>
            <w:tcW w:w="1821" w:type="dxa"/>
          </w:tcPr>
          <w:p w14:paraId="1B415863" w14:textId="0BD738D9" w:rsidR="004E0A1B" w:rsidRDefault="004E0A1B" w:rsidP="004E0A1B">
            <w:pPr>
              <w:rPr>
                <w:rFonts w:ascii="Arial" w:hAnsi="Arial" w:cs="Arial"/>
                <w:sz w:val="20"/>
                <w:szCs w:val="20"/>
              </w:rPr>
            </w:pPr>
            <w:r>
              <w:rPr>
                <w:rFonts w:ascii="Arial" w:hAnsi="Arial" w:cs="Arial"/>
                <w:sz w:val="20"/>
                <w:szCs w:val="20"/>
              </w:rPr>
              <w:t>Linked in resources</w:t>
            </w:r>
          </w:p>
        </w:tc>
      </w:tr>
      <w:tr w:rsidR="004E0A1B" w14:paraId="019266D2" w14:textId="77777777" w:rsidTr="00494ED4">
        <w:tc>
          <w:tcPr>
            <w:tcW w:w="11129" w:type="dxa"/>
          </w:tcPr>
          <w:p w14:paraId="44B49C20" w14:textId="77777777" w:rsidR="004E0A1B" w:rsidRDefault="004E0A1B" w:rsidP="004E0A1B">
            <w:pPr>
              <w:rPr>
                <w:rFonts w:ascii="Arial" w:hAnsi="Arial" w:cs="Arial"/>
                <w:sz w:val="20"/>
                <w:szCs w:val="20"/>
              </w:rPr>
            </w:pPr>
            <w:r>
              <w:rPr>
                <w:rFonts w:ascii="Arial" w:hAnsi="Arial" w:cs="Arial"/>
                <w:sz w:val="20"/>
                <w:szCs w:val="20"/>
              </w:rPr>
              <w:t>Make it clear that federal laws require insurance companies to manage mental health and addiction coverages in ways that match physical health coverages. These requirements, intended to equalize access to physical and mental health services, are upheld by the Mental Health Parity and Addiction Equity Act (MHPAEA), passed in 2008 and amended in 2024.  A fact sheet describing the 2024 amendments includes this statement: “The United States of America continues to experience a mental health and substance use disorder crisis. In the almost 16 years since the enactment of MHPAEA, disparities in coverage between mental health and substance use disorder (MH/SUD) benefits and medical/surgical (M/S) benefits have persisted and grown.”</w:t>
            </w:r>
          </w:p>
          <w:p w14:paraId="13BC41A5" w14:textId="77777777" w:rsidR="004E0A1B" w:rsidRDefault="004E0A1B" w:rsidP="004E0A1B">
            <w:pPr>
              <w:rPr>
                <w:rFonts w:ascii="Arial" w:hAnsi="Arial" w:cs="Arial"/>
                <w:sz w:val="20"/>
                <w:szCs w:val="20"/>
              </w:rPr>
            </w:pPr>
          </w:p>
        </w:tc>
        <w:tc>
          <w:tcPr>
            <w:tcW w:w="1821" w:type="dxa"/>
          </w:tcPr>
          <w:p w14:paraId="5175F8EA" w14:textId="77777777" w:rsidR="004E0A1B" w:rsidRDefault="004E0A1B" w:rsidP="004E0A1B">
            <w:pPr>
              <w:rPr>
                <w:rFonts w:ascii="Arial" w:hAnsi="Arial" w:cs="Arial"/>
                <w:sz w:val="20"/>
                <w:szCs w:val="20"/>
              </w:rPr>
            </w:pPr>
            <w:r>
              <w:rPr>
                <w:rFonts w:ascii="Arial" w:hAnsi="Arial" w:cs="Arial"/>
                <w:sz w:val="20"/>
                <w:szCs w:val="20"/>
              </w:rPr>
              <w:t>While this is true, this is not the appropriate medium for legal requirements</w:t>
            </w:r>
          </w:p>
          <w:p w14:paraId="382F1702" w14:textId="77777777" w:rsidR="004E0A1B" w:rsidRDefault="004E0A1B" w:rsidP="004E0A1B">
            <w:pPr>
              <w:rPr>
                <w:rFonts w:ascii="Arial" w:hAnsi="Arial" w:cs="Arial"/>
                <w:sz w:val="20"/>
                <w:szCs w:val="20"/>
              </w:rPr>
            </w:pPr>
          </w:p>
        </w:tc>
      </w:tr>
      <w:tr w:rsidR="004E0A1B" w14:paraId="59C7963C" w14:textId="77777777" w:rsidTr="00494ED4">
        <w:tc>
          <w:tcPr>
            <w:tcW w:w="11129" w:type="dxa"/>
          </w:tcPr>
          <w:p w14:paraId="1A2D0464" w14:textId="6FA67915" w:rsidR="004E0A1B" w:rsidRDefault="004E0A1B" w:rsidP="004E0A1B">
            <w:pPr>
              <w:rPr>
                <w:rFonts w:ascii="Arial" w:hAnsi="Arial" w:cs="Arial"/>
                <w:sz w:val="20"/>
                <w:szCs w:val="20"/>
              </w:rPr>
            </w:pPr>
            <w:r>
              <w:rPr>
                <w:rFonts w:ascii="Arial" w:hAnsi="Arial" w:cs="Arial"/>
                <w:sz w:val="20"/>
                <w:szCs w:val="20"/>
              </w:rPr>
              <w:t xml:space="preserve">Yes. </w:t>
            </w:r>
            <w:proofErr w:type="gramStart"/>
            <w:r>
              <w:rPr>
                <w:rFonts w:ascii="Arial" w:hAnsi="Arial" w:cs="Arial"/>
                <w:sz w:val="20"/>
                <w:szCs w:val="20"/>
              </w:rPr>
              <w:t>Employer</w:t>
            </w:r>
            <w:proofErr w:type="gramEnd"/>
            <w:r>
              <w:rPr>
                <w:rFonts w:ascii="Arial" w:hAnsi="Arial" w:cs="Arial"/>
                <w:sz w:val="20"/>
                <w:szCs w:val="20"/>
              </w:rPr>
              <w:t xml:space="preserve"> purchasers have a great deal of influence in purchasing decisions, including benefits that are covered. Employers should </w:t>
            </w:r>
            <w:proofErr w:type="gramStart"/>
            <w:r>
              <w:rPr>
                <w:rFonts w:ascii="Arial" w:hAnsi="Arial" w:cs="Arial"/>
                <w:sz w:val="20"/>
                <w:szCs w:val="20"/>
              </w:rPr>
              <w:t>be ensuring</w:t>
            </w:r>
            <w:proofErr w:type="gramEnd"/>
            <w:r>
              <w:rPr>
                <w:rFonts w:ascii="Arial" w:hAnsi="Arial" w:cs="Arial"/>
                <w:sz w:val="20"/>
                <w:szCs w:val="20"/>
              </w:rPr>
              <w:t xml:space="preserve"> that CSC is explicitly and fully covered in their agreed upon employment contracts.</w:t>
            </w:r>
          </w:p>
        </w:tc>
        <w:tc>
          <w:tcPr>
            <w:tcW w:w="1821" w:type="dxa"/>
          </w:tcPr>
          <w:p w14:paraId="4C0E405A" w14:textId="6CB78049" w:rsidR="004E0A1B" w:rsidRDefault="004E0A1B" w:rsidP="004E0A1B">
            <w:pPr>
              <w:rPr>
                <w:rFonts w:ascii="Arial" w:hAnsi="Arial" w:cs="Arial"/>
                <w:sz w:val="20"/>
                <w:szCs w:val="20"/>
              </w:rPr>
            </w:pPr>
            <w:r>
              <w:rPr>
                <w:rFonts w:ascii="Arial" w:hAnsi="Arial" w:cs="Arial"/>
                <w:sz w:val="20"/>
                <w:szCs w:val="20"/>
              </w:rPr>
              <w:t>Made more explicit in guidelines</w:t>
            </w:r>
          </w:p>
        </w:tc>
      </w:tr>
      <w:tr w:rsidR="004E0A1B" w14:paraId="2115289D" w14:textId="77777777" w:rsidTr="00494ED4">
        <w:tc>
          <w:tcPr>
            <w:tcW w:w="11129" w:type="dxa"/>
          </w:tcPr>
          <w:p w14:paraId="13238FC1" w14:textId="495ABF7B" w:rsidR="004E0A1B" w:rsidRDefault="004E0A1B" w:rsidP="004E0A1B">
            <w:pPr>
              <w:rPr>
                <w:rFonts w:ascii="Arial" w:hAnsi="Arial" w:cs="Arial"/>
                <w:sz w:val="20"/>
                <w:szCs w:val="20"/>
              </w:rPr>
            </w:pPr>
            <w:r>
              <w:rPr>
                <w:rFonts w:ascii="Arial" w:hAnsi="Arial" w:cs="Arial"/>
                <w:sz w:val="20"/>
                <w:szCs w:val="20"/>
              </w:rPr>
              <w:t>Hospitals</w:t>
            </w:r>
          </w:p>
        </w:tc>
        <w:tc>
          <w:tcPr>
            <w:tcW w:w="1821" w:type="dxa"/>
          </w:tcPr>
          <w:p w14:paraId="564E9E20" w14:textId="77777777" w:rsidR="004E0A1B" w:rsidRDefault="004E0A1B" w:rsidP="004E0A1B">
            <w:pPr>
              <w:rPr>
                <w:rFonts w:ascii="Arial" w:hAnsi="Arial" w:cs="Arial"/>
                <w:sz w:val="20"/>
                <w:szCs w:val="20"/>
              </w:rPr>
            </w:pPr>
          </w:p>
        </w:tc>
      </w:tr>
      <w:tr w:rsidR="004E0A1B" w14:paraId="2385AB48" w14:textId="77777777" w:rsidTr="00494ED4">
        <w:tc>
          <w:tcPr>
            <w:tcW w:w="11129" w:type="dxa"/>
          </w:tcPr>
          <w:p w14:paraId="4A4F6837" w14:textId="24607FD1" w:rsidR="004E0A1B" w:rsidRDefault="004E0A1B" w:rsidP="004E0A1B">
            <w:pPr>
              <w:rPr>
                <w:rFonts w:ascii="Arial" w:hAnsi="Arial" w:cs="Arial"/>
                <w:sz w:val="20"/>
                <w:szCs w:val="20"/>
              </w:rPr>
            </w:pPr>
            <w:r w:rsidRPr="004E0A1B">
              <w:rPr>
                <w:rFonts w:ascii="Arial" w:hAnsi="Arial" w:cs="Arial"/>
                <w:sz w:val="20"/>
                <w:szCs w:val="20"/>
              </w:rPr>
              <w:t xml:space="preserve">Early detection and rapid access is so critical, especially for patients with anosognosia or even patients who are medicated and may not be functioning as clearly or are easily confused about what they need to do for follow up. My adult son did not have a warm hand off between the mental hospital and the referred resource for counseling. Neither my son nor the resource knew why he was there. It was not </w:t>
            </w:r>
            <w:proofErr w:type="gramStart"/>
            <w:r w:rsidRPr="004E0A1B">
              <w:rPr>
                <w:rFonts w:ascii="Arial" w:hAnsi="Arial" w:cs="Arial"/>
                <w:sz w:val="20"/>
                <w:szCs w:val="20"/>
              </w:rPr>
              <w:t>effective</w:t>
            </w:r>
            <w:proofErr w:type="gramEnd"/>
            <w:r w:rsidRPr="004E0A1B">
              <w:rPr>
                <w:rFonts w:ascii="Arial" w:hAnsi="Arial" w:cs="Arial"/>
                <w:sz w:val="20"/>
                <w:szCs w:val="20"/>
              </w:rPr>
              <w:t xml:space="preserve"> and he refused to go back. Involving family in the plan, including the warm hand off, can interconnect support systems and lead to more successful plan implementation and adherence. Involve PCP and family in CSC and relapse prevention plans. Conduct 3-mo, 6-mo, etc. follow up with PCP, patient and support network (family).</w:t>
            </w:r>
          </w:p>
        </w:tc>
        <w:tc>
          <w:tcPr>
            <w:tcW w:w="1821" w:type="dxa"/>
          </w:tcPr>
          <w:p w14:paraId="563B6162" w14:textId="77777777" w:rsidR="004E0A1B" w:rsidRDefault="004E0A1B" w:rsidP="004E0A1B">
            <w:pPr>
              <w:rPr>
                <w:rFonts w:ascii="Arial" w:hAnsi="Arial" w:cs="Arial"/>
                <w:sz w:val="20"/>
                <w:szCs w:val="20"/>
              </w:rPr>
            </w:pPr>
            <w:r>
              <w:rPr>
                <w:rFonts w:ascii="Arial" w:hAnsi="Arial" w:cs="Arial"/>
                <w:sz w:val="20"/>
                <w:szCs w:val="20"/>
              </w:rPr>
              <w:t>added "use warm handoffs whenever possible" other statements are already included in the guidelines</w:t>
            </w:r>
          </w:p>
          <w:p w14:paraId="635DE0CB" w14:textId="77777777" w:rsidR="004E0A1B" w:rsidRDefault="004E0A1B" w:rsidP="004E0A1B">
            <w:pPr>
              <w:rPr>
                <w:rFonts w:ascii="Arial" w:hAnsi="Arial" w:cs="Arial"/>
                <w:sz w:val="20"/>
                <w:szCs w:val="20"/>
              </w:rPr>
            </w:pPr>
          </w:p>
        </w:tc>
      </w:tr>
      <w:tr w:rsidR="004E0A1B" w14:paraId="1D573FEF" w14:textId="77777777" w:rsidTr="00494ED4">
        <w:tc>
          <w:tcPr>
            <w:tcW w:w="11129" w:type="dxa"/>
          </w:tcPr>
          <w:p w14:paraId="0F8EB33B" w14:textId="77777777" w:rsidR="004E0A1B" w:rsidRDefault="004E0A1B" w:rsidP="004E0A1B">
            <w:pPr>
              <w:rPr>
                <w:rFonts w:ascii="Arial" w:hAnsi="Arial" w:cs="Arial"/>
                <w:sz w:val="20"/>
                <w:szCs w:val="20"/>
              </w:rPr>
            </w:pPr>
            <w:r>
              <w:rPr>
                <w:rFonts w:ascii="Arial" w:hAnsi="Arial" w:cs="Arial"/>
                <w:sz w:val="20"/>
                <w:szCs w:val="20"/>
              </w:rPr>
              <w:t xml:space="preserve">People are often declined beds for the very symptoms that make them eligible for beds--acute symptoms that render their </w:t>
            </w:r>
            <w:proofErr w:type="gramStart"/>
            <w:r>
              <w:rPr>
                <w:rFonts w:ascii="Arial" w:hAnsi="Arial" w:cs="Arial"/>
                <w:sz w:val="20"/>
                <w:szCs w:val="20"/>
              </w:rPr>
              <w:t>behaviors</w:t>
            </w:r>
            <w:proofErr w:type="gramEnd"/>
            <w:r>
              <w:rPr>
                <w:rFonts w:ascii="Arial" w:hAnsi="Arial" w:cs="Arial"/>
                <w:sz w:val="20"/>
                <w:szCs w:val="20"/>
              </w:rPr>
              <w:t xml:space="preserve"> dangerous. This must stop, and training of hospital staff needs to be a lot more thoughtful to ensure that facilities are equipped to handle the very patients they are tasked to treat. The state should not tolerate patients being arrested from hospitals for their psychotic behaviors, but it happens with regularity. Hospitals should take steps to uphold requirements of the Emergency Medical Treatment and Labor Act (EMTALA), passed in 1986. The goal of EMTALA was to stop “patient dumping” by facilities who turned away patients who lacked insurance, regardless of the risks. Psychiatric patients in acute </w:t>
            </w:r>
            <w:r>
              <w:rPr>
                <w:rFonts w:ascii="Arial" w:hAnsi="Arial" w:cs="Arial"/>
                <w:sz w:val="20"/>
                <w:szCs w:val="20"/>
              </w:rPr>
              <w:lastRenderedPageBreak/>
              <w:t>psychosis are dumped out without being seen or after rapid, short-term stabilization all the time, with no steps taken to ensure the discharge is truly safe or appropriate.</w:t>
            </w:r>
          </w:p>
          <w:p w14:paraId="1C259EB4" w14:textId="77777777" w:rsidR="004E0A1B" w:rsidRPr="004E0A1B" w:rsidRDefault="004E0A1B" w:rsidP="004E0A1B">
            <w:pPr>
              <w:rPr>
                <w:rFonts w:ascii="Arial" w:hAnsi="Arial" w:cs="Arial"/>
                <w:sz w:val="20"/>
                <w:szCs w:val="20"/>
              </w:rPr>
            </w:pPr>
          </w:p>
        </w:tc>
        <w:tc>
          <w:tcPr>
            <w:tcW w:w="1821" w:type="dxa"/>
          </w:tcPr>
          <w:p w14:paraId="78AEE74F" w14:textId="77777777" w:rsidR="004E0A1B" w:rsidRDefault="004E0A1B" w:rsidP="004E0A1B">
            <w:pPr>
              <w:rPr>
                <w:rFonts w:ascii="Arial" w:hAnsi="Arial" w:cs="Arial"/>
                <w:sz w:val="20"/>
                <w:szCs w:val="20"/>
              </w:rPr>
            </w:pPr>
            <w:r>
              <w:rPr>
                <w:rFonts w:ascii="Arial" w:hAnsi="Arial" w:cs="Arial"/>
                <w:sz w:val="20"/>
                <w:szCs w:val="20"/>
              </w:rPr>
              <w:lastRenderedPageBreak/>
              <w:t xml:space="preserve">while this is a problem, again this is not an appropriate medium for legal </w:t>
            </w:r>
            <w:r>
              <w:rPr>
                <w:rFonts w:ascii="Arial" w:hAnsi="Arial" w:cs="Arial"/>
                <w:sz w:val="20"/>
                <w:szCs w:val="20"/>
              </w:rPr>
              <w:lastRenderedPageBreak/>
              <w:t>requirements such as this</w:t>
            </w:r>
          </w:p>
          <w:p w14:paraId="6A461317" w14:textId="77777777" w:rsidR="004E0A1B" w:rsidRDefault="004E0A1B" w:rsidP="004E0A1B">
            <w:pPr>
              <w:rPr>
                <w:rFonts w:ascii="Arial" w:hAnsi="Arial" w:cs="Arial"/>
                <w:sz w:val="20"/>
                <w:szCs w:val="20"/>
              </w:rPr>
            </w:pPr>
          </w:p>
        </w:tc>
      </w:tr>
      <w:tr w:rsidR="004E0A1B" w14:paraId="01E1803E" w14:textId="77777777" w:rsidTr="00494ED4">
        <w:tc>
          <w:tcPr>
            <w:tcW w:w="11129" w:type="dxa"/>
          </w:tcPr>
          <w:p w14:paraId="2D5C3AFE" w14:textId="3EC51382" w:rsidR="004E0A1B" w:rsidRDefault="004E0A1B" w:rsidP="004E0A1B">
            <w:pPr>
              <w:rPr>
                <w:rFonts w:ascii="Arial" w:hAnsi="Arial" w:cs="Arial"/>
                <w:sz w:val="20"/>
                <w:szCs w:val="20"/>
              </w:rPr>
            </w:pPr>
            <w:r>
              <w:rPr>
                <w:rFonts w:ascii="Arial" w:hAnsi="Arial" w:cs="Arial"/>
                <w:sz w:val="20"/>
                <w:szCs w:val="20"/>
              </w:rPr>
              <w:lastRenderedPageBreak/>
              <w:t>Hospitals and health systems with CSC clinics should ensure that billing codes for CSC are included in their chargemasters to facilitate billing to commercial insurance</w:t>
            </w:r>
          </w:p>
        </w:tc>
        <w:tc>
          <w:tcPr>
            <w:tcW w:w="1821" w:type="dxa"/>
          </w:tcPr>
          <w:p w14:paraId="464FE3C3" w14:textId="3E23EF44" w:rsidR="004E0A1B" w:rsidRDefault="004E0A1B" w:rsidP="004E0A1B">
            <w:pPr>
              <w:rPr>
                <w:rFonts w:ascii="Arial" w:hAnsi="Arial" w:cs="Arial"/>
                <w:sz w:val="20"/>
                <w:szCs w:val="20"/>
              </w:rPr>
            </w:pPr>
            <w:r>
              <w:rPr>
                <w:rFonts w:ascii="Arial" w:hAnsi="Arial" w:cs="Arial"/>
                <w:sz w:val="20"/>
                <w:szCs w:val="20"/>
              </w:rPr>
              <w:t>Implementation concern, included that hospital systems should include billing codes for CSC</w:t>
            </w:r>
          </w:p>
        </w:tc>
      </w:tr>
      <w:tr w:rsidR="00AF006F" w14:paraId="05AAFD04" w14:textId="77777777" w:rsidTr="00494ED4">
        <w:tc>
          <w:tcPr>
            <w:tcW w:w="12950" w:type="dxa"/>
            <w:gridSpan w:val="2"/>
          </w:tcPr>
          <w:p w14:paraId="26397785" w14:textId="3433F48C" w:rsidR="00AF006F" w:rsidRPr="00AF006F" w:rsidRDefault="00AF006F" w:rsidP="00AF006F">
            <w:pPr>
              <w:jc w:val="center"/>
              <w:rPr>
                <w:rFonts w:ascii="Arial" w:hAnsi="Arial" w:cs="Arial"/>
                <w:b/>
                <w:bCs/>
                <w:sz w:val="20"/>
                <w:szCs w:val="20"/>
              </w:rPr>
            </w:pPr>
            <w:r w:rsidRPr="00AF006F">
              <w:rPr>
                <w:rFonts w:ascii="Arial" w:hAnsi="Arial" w:cs="Arial"/>
                <w:b/>
                <w:bCs/>
                <w:sz w:val="20"/>
                <w:szCs w:val="20"/>
              </w:rPr>
              <w:t>State Agencies</w:t>
            </w:r>
          </w:p>
        </w:tc>
      </w:tr>
      <w:tr w:rsidR="004E0A1B" w14:paraId="08C0DE2C" w14:textId="77777777" w:rsidTr="00494ED4">
        <w:tc>
          <w:tcPr>
            <w:tcW w:w="11129" w:type="dxa"/>
          </w:tcPr>
          <w:p w14:paraId="4427CE11" w14:textId="77777777" w:rsidR="004E0A1B" w:rsidRPr="004E0A1B" w:rsidRDefault="004E0A1B" w:rsidP="004E0A1B">
            <w:pPr>
              <w:rPr>
                <w:rFonts w:ascii="Arial" w:hAnsi="Arial" w:cs="Arial"/>
                <w:sz w:val="20"/>
                <w:szCs w:val="20"/>
              </w:rPr>
            </w:pPr>
            <w:r w:rsidRPr="004E0A1B">
              <w:rPr>
                <w:rFonts w:ascii="Arial" w:hAnsi="Arial" w:cs="Arial"/>
                <w:sz w:val="20"/>
                <w:szCs w:val="20"/>
              </w:rPr>
              <w:t xml:space="preserve">"Remove workgroup for EBPs for </w:t>
            </w:r>
            <w:proofErr w:type="spellStart"/>
            <w:r w:rsidRPr="004E0A1B">
              <w:rPr>
                <w:rFonts w:ascii="Arial" w:hAnsi="Arial" w:cs="Arial"/>
                <w:sz w:val="20"/>
                <w:szCs w:val="20"/>
              </w:rPr>
              <w:t>CHRp</w:t>
            </w:r>
            <w:proofErr w:type="spellEnd"/>
            <w:r w:rsidRPr="004E0A1B">
              <w:rPr>
                <w:rFonts w:ascii="Arial" w:hAnsi="Arial" w:cs="Arial"/>
                <w:sz w:val="20"/>
                <w:szCs w:val="20"/>
              </w:rPr>
              <w:t xml:space="preserve">, we already know what this is- the gap here is funding for that population. </w:t>
            </w:r>
          </w:p>
          <w:p w14:paraId="46194CB9" w14:textId="77777777" w:rsidR="004E0A1B" w:rsidRPr="004E0A1B" w:rsidRDefault="004E0A1B" w:rsidP="004E0A1B">
            <w:pPr>
              <w:rPr>
                <w:rFonts w:ascii="Arial" w:hAnsi="Arial" w:cs="Arial"/>
                <w:sz w:val="20"/>
                <w:szCs w:val="20"/>
              </w:rPr>
            </w:pPr>
          </w:p>
          <w:p w14:paraId="53A13A49" w14:textId="77777777" w:rsidR="004E0A1B" w:rsidRPr="004E0A1B" w:rsidRDefault="004E0A1B" w:rsidP="004E0A1B">
            <w:pPr>
              <w:rPr>
                <w:rFonts w:ascii="Arial" w:hAnsi="Arial" w:cs="Arial"/>
                <w:sz w:val="20"/>
                <w:szCs w:val="20"/>
              </w:rPr>
            </w:pPr>
            <w:r w:rsidRPr="004E0A1B">
              <w:rPr>
                <w:rFonts w:ascii="Arial" w:hAnsi="Arial" w:cs="Arial"/>
                <w:sz w:val="20"/>
                <w:szCs w:val="20"/>
              </w:rPr>
              <w:t xml:space="preserve">It would be nice to see some sort of recommendation about reinforcing the collaboration with the WA-CEEP related to sustainability of the model, including supporting access statewide and to rural areas. </w:t>
            </w:r>
          </w:p>
          <w:p w14:paraId="6B45DDA1" w14:textId="77777777" w:rsidR="004E0A1B" w:rsidRPr="004E0A1B" w:rsidRDefault="004E0A1B" w:rsidP="004E0A1B">
            <w:pPr>
              <w:rPr>
                <w:rFonts w:ascii="Arial" w:hAnsi="Arial" w:cs="Arial"/>
                <w:sz w:val="20"/>
                <w:szCs w:val="20"/>
              </w:rPr>
            </w:pPr>
          </w:p>
          <w:p w14:paraId="6C16FB46" w14:textId="725464E4" w:rsidR="004E0A1B" w:rsidRDefault="004E0A1B" w:rsidP="004E0A1B">
            <w:pPr>
              <w:rPr>
                <w:rFonts w:ascii="Arial" w:hAnsi="Arial" w:cs="Arial"/>
                <w:sz w:val="20"/>
                <w:szCs w:val="20"/>
              </w:rPr>
            </w:pPr>
            <w:r w:rsidRPr="004E0A1B">
              <w:rPr>
                <w:rFonts w:ascii="Arial" w:hAnsi="Arial" w:cs="Arial"/>
                <w:sz w:val="20"/>
                <w:szCs w:val="20"/>
              </w:rPr>
              <w:t xml:space="preserve">The IDD recommendation is concerning because yes- our teams do need more support here AND they’re already overwhelmed and feeling pressure from HCA to accept people to “meet sustainability” expectations laid out by the TBR. This pressure to build their caseloads is resulting in inappropriate referrals being accepted. The model really is a treatment match model- it’s not for every person who experiences symptoms of </w:t>
            </w:r>
            <w:proofErr w:type="gramStart"/>
            <w:r w:rsidRPr="004E0A1B">
              <w:rPr>
                <w:rFonts w:ascii="Arial" w:hAnsi="Arial" w:cs="Arial"/>
                <w:sz w:val="20"/>
                <w:szCs w:val="20"/>
              </w:rPr>
              <w:t>psychosis</w:t>
            </w:r>
            <w:proofErr w:type="gramEnd"/>
            <w:r w:rsidRPr="004E0A1B">
              <w:rPr>
                <w:rFonts w:ascii="Arial" w:hAnsi="Arial" w:cs="Arial"/>
                <w:sz w:val="20"/>
                <w:szCs w:val="20"/>
              </w:rPr>
              <w:t xml:space="preserve"> and I feel strongly we need to safeguard these services for those truly in need of them."</w:t>
            </w:r>
          </w:p>
        </w:tc>
        <w:tc>
          <w:tcPr>
            <w:tcW w:w="1821" w:type="dxa"/>
          </w:tcPr>
          <w:p w14:paraId="500D82CF" w14:textId="77777777" w:rsidR="004E0A1B" w:rsidRDefault="004E0A1B" w:rsidP="004E0A1B">
            <w:pPr>
              <w:rPr>
                <w:rFonts w:ascii="Arial" w:hAnsi="Arial" w:cs="Arial"/>
                <w:sz w:val="20"/>
                <w:szCs w:val="20"/>
              </w:rPr>
            </w:pPr>
            <w:r>
              <w:rPr>
                <w:rFonts w:ascii="Arial" w:hAnsi="Arial" w:cs="Arial"/>
                <w:sz w:val="20"/>
                <w:szCs w:val="20"/>
              </w:rPr>
              <w:t xml:space="preserve">1) removed workgroup statement; 2) cannot be that specific, can specifically call </w:t>
            </w:r>
            <w:proofErr w:type="gramStart"/>
            <w:r>
              <w:rPr>
                <w:rFonts w:ascii="Arial" w:hAnsi="Arial" w:cs="Arial"/>
                <w:sz w:val="20"/>
                <w:szCs w:val="20"/>
              </w:rPr>
              <w:t>out</w:t>
            </w:r>
            <w:proofErr w:type="gramEnd"/>
            <w:r>
              <w:rPr>
                <w:rFonts w:ascii="Arial" w:hAnsi="Arial" w:cs="Arial"/>
                <w:sz w:val="20"/>
                <w:szCs w:val="20"/>
              </w:rPr>
              <w:t xml:space="preserve"> improving statewide </w:t>
            </w:r>
            <w:proofErr w:type="gramStart"/>
            <w:r>
              <w:rPr>
                <w:rFonts w:ascii="Arial" w:hAnsi="Arial" w:cs="Arial"/>
                <w:sz w:val="20"/>
                <w:szCs w:val="20"/>
              </w:rPr>
              <w:t>access;</w:t>
            </w:r>
            <w:proofErr w:type="gramEnd"/>
            <w:r>
              <w:rPr>
                <w:rFonts w:ascii="Arial" w:hAnsi="Arial" w:cs="Arial"/>
                <w:sz w:val="20"/>
                <w:szCs w:val="20"/>
              </w:rPr>
              <w:t xml:space="preserve"> </w:t>
            </w:r>
          </w:p>
          <w:p w14:paraId="0AA0EC95" w14:textId="561A3F5E" w:rsidR="004E0A1B" w:rsidRDefault="004E0A1B" w:rsidP="004E0A1B">
            <w:pPr>
              <w:rPr>
                <w:rFonts w:ascii="Arial" w:hAnsi="Arial" w:cs="Arial"/>
                <w:sz w:val="20"/>
                <w:szCs w:val="20"/>
              </w:rPr>
            </w:pPr>
            <w:r>
              <w:rPr>
                <w:rFonts w:ascii="Arial" w:hAnsi="Arial" w:cs="Arial"/>
                <w:sz w:val="20"/>
                <w:szCs w:val="20"/>
              </w:rPr>
              <w:t xml:space="preserve">3) </w:t>
            </w:r>
            <w:r>
              <w:rPr>
                <w:rFonts w:ascii="Arial" w:hAnsi="Arial" w:cs="Arial"/>
                <w:sz w:val="20"/>
                <w:szCs w:val="20"/>
              </w:rPr>
              <w:t xml:space="preserve">changed wording to “explore opportunities to address unique needs of </w:t>
            </w:r>
          </w:p>
          <w:p w14:paraId="48B2A716" w14:textId="77777777" w:rsidR="004E0A1B" w:rsidRDefault="004E0A1B" w:rsidP="004E0A1B">
            <w:pPr>
              <w:rPr>
                <w:rFonts w:ascii="Arial" w:hAnsi="Arial" w:cs="Arial"/>
                <w:sz w:val="20"/>
                <w:szCs w:val="20"/>
              </w:rPr>
            </w:pPr>
          </w:p>
        </w:tc>
      </w:tr>
      <w:tr w:rsidR="004E0A1B" w14:paraId="1BB2A351" w14:textId="77777777" w:rsidTr="00494ED4">
        <w:tc>
          <w:tcPr>
            <w:tcW w:w="11129" w:type="dxa"/>
          </w:tcPr>
          <w:p w14:paraId="628AC1DD" w14:textId="4952B7F4" w:rsidR="004E0A1B" w:rsidRDefault="004E0A1B" w:rsidP="004E0A1B">
            <w:pPr>
              <w:pStyle w:val="ListParagraph"/>
              <w:numPr>
                <w:ilvl w:val="0"/>
                <w:numId w:val="4"/>
              </w:numPr>
              <w:rPr>
                <w:rFonts w:ascii="Arial" w:hAnsi="Arial" w:cs="Arial"/>
                <w:sz w:val="20"/>
                <w:szCs w:val="20"/>
              </w:rPr>
            </w:pPr>
            <w:r w:rsidRPr="004E0A1B">
              <w:rPr>
                <w:rFonts w:ascii="Arial" w:hAnsi="Arial" w:cs="Arial"/>
                <w:sz w:val="20"/>
                <w:szCs w:val="20"/>
              </w:rPr>
              <w:t xml:space="preserve">Under Early Detection section, I would suggest changing the rec about investing/partnering with state agencies to conduct an early psychosis awareness campaign to recommending that the Washington State Center of Excellence in Early Psychosis/UW SPIRIT Center conduct it since they have experience with piloting such a campaign. </w:t>
            </w:r>
          </w:p>
          <w:p w14:paraId="21455249" w14:textId="05A6940F" w:rsidR="004E0A1B" w:rsidRPr="004E0A1B" w:rsidRDefault="004E0A1B" w:rsidP="004E0A1B">
            <w:pPr>
              <w:pStyle w:val="ListParagraph"/>
              <w:numPr>
                <w:ilvl w:val="0"/>
                <w:numId w:val="4"/>
              </w:numPr>
              <w:rPr>
                <w:rFonts w:ascii="Arial" w:hAnsi="Arial" w:cs="Arial"/>
                <w:sz w:val="20"/>
                <w:szCs w:val="20"/>
              </w:rPr>
            </w:pPr>
            <w:r w:rsidRPr="004E0A1B">
              <w:rPr>
                <w:rFonts w:ascii="Arial" w:hAnsi="Arial" w:cs="Arial"/>
                <w:sz w:val="20"/>
                <w:szCs w:val="20"/>
              </w:rPr>
              <w:t xml:space="preserve">Under Improvements in Treatment, I am concerned about the recommendation to “develop curricula and other resources to support CSC teams in integrating care for people with co-occurring first episode psychosis and intellectual disability (IDD) and/or autism spectrum disorder.” New Journeys teams are already overwhelmed with new curricula to focus on serving individuals with affective psychosis in addition to non-affective psychosis. If any curricula should be developed, it should focus on addressing co-occurring substance use disorder needs since New Journeys programs are already serving these </w:t>
            </w:r>
            <w:proofErr w:type="gramStart"/>
            <w:r w:rsidRPr="004E0A1B">
              <w:rPr>
                <w:rFonts w:ascii="Arial" w:hAnsi="Arial" w:cs="Arial"/>
                <w:sz w:val="20"/>
                <w:szCs w:val="20"/>
              </w:rPr>
              <w:t>people</w:t>
            </w:r>
            <w:proofErr w:type="gramEnd"/>
            <w:r w:rsidRPr="004E0A1B">
              <w:rPr>
                <w:rFonts w:ascii="Arial" w:hAnsi="Arial" w:cs="Arial"/>
                <w:sz w:val="20"/>
                <w:szCs w:val="20"/>
              </w:rPr>
              <w:t xml:space="preserve"> but few treatment or training resources currently exist.</w:t>
            </w:r>
          </w:p>
          <w:p w14:paraId="599620CB" w14:textId="76D9EC26" w:rsidR="004E0A1B" w:rsidRPr="004E0A1B" w:rsidRDefault="004E0A1B" w:rsidP="004E0A1B">
            <w:pPr>
              <w:pStyle w:val="ListParagraph"/>
              <w:numPr>
                <w:ilvl w:val="0"/>
                <w:numId w:val="4"/>
              </w:numPr>
              <w:rPr>
                <w:rFonts w:ascii="Arial" w:hAnsi="Arial" w:cs="Arial"/>
                <w:sz w:val="20"/>
                <w:szCs w:val="20"/>
              </w:rPr>
            </w:pPr>
            <w:r w:rsidRPr="004E0A1B">
              <w:rPr>
                <w:rFonts w:ascii="Arial" w:hAnsi="Arial" w:cs="Arial"/>
                <w:sz w:val="20"/>
                <w:szCs w:val="20"/>
              </w:rPr>
              <w:t xml:space="preserve">Also under Treatment, I would add a recommendation to invest in WA-CEEP to continue to support existing CSC and expand throughout the state, particularly in underserved areas. </w:t>
            </w:r>
          </w:p>
          <w:p w14:paraId="24BF0334" w14:textId="7357B33E" w:rsidR="004E0A1B" w:rsidRPr="004E0A1B" w:rsidRDefault="004E0A1B" w:rsidP="004E0A1B">
            <w:pPr>
              <w:pStyle w:val="ListParagraph"/>
              <w:numPr>
                <w:ilvl w:val="0"/>
                <w:numId w:val="4"/>
              </w:numPr>
              <w:rPr>
                <w:rFonts w:ascii="Arial" w:hAnsi="Arial" w:cs="Arial"/>
                <w:sz w:val="20"/>
                <w:szCs w:val="20"/>
              </w:rPr>
            </w:pPr>
            <w:r w:rsidRPr="004E0A1B">
              <w:rPr>
                <w:rFonts w:ascii="Arial" w:hAnsi="Arial" w:cs="Arial"/>
                <w:sz w:val="20"/>
                <w:szCs w:val="20"/>
              </w:rPr>
              <w:t xml:space="preserve">I would remove the rec to establish a workgroup to review EBPs for clinical high risk. We already know what those services should be based on research and many of the services New </w:t>
            </w:r>
            <w:proofErr w:type="gramStart"/>
            <w:r w:rsidRPr="004E0A1B">
              <w:rPr>
                <w:rFonts w:ascii="Arial" w:hAnsi="Arial" w:cs="Arial"/>
                <w:sz w:val="20"/>
                <w:szCs w:val="20"/>
              </w:rPr>
              <w:t>Journeys programs</w:t>
            </w:r>
            <w:proofErr w:type="gramEnd"/>
            <w:r w:rsidRPr="004E0A1B">
              <w:rPr>
                <w:rFonts w:ascii="Arial" w:hAnsi="Arial" w:cs="Arial"/>
                <w:sz w:val="20"/>
                <w:szCs w:val="20"/>
              </w:rPr>
              <w:t xml:space="preserve"> already provide could be leveraged for such expansion in the future.</w:t>
            </w:r>
          </w:p>
        </w:tc>
        <w:tc>
          <w:tcPr>
            <w:tcW w:w="1821" w:type="dxa"/>
          </w:tcPr>
          <w:p w14:paraId="4D969013" w14:textId="77777777" w:rsidR="004E0A1B" w:rsidRDefault="004E0A1B" w:rsidP="004E0A1B">
            <w:pPr>
              <w:rPr>
                <w:rFonts w:ascii="Arial" w:hAnsi="Arial" w:cs="Arial"/>
                <w:sz w:val="20"/>
                <w:szCs w:val="20"/>
              </w:rPr>
            </w:pPr>
            <w:r>
              <w:rPr>
                <w:rFonts w:ascii="Arial" w:hAnsi="Arial" w:cs="Arial"/>
                <w:sz w:val="20"/>
                <w:szCs w:val="20"/>
              </w:rPr>
              <w:t xml:space="preserve">1. conflict of interest to directly call out WACEEP - will change language to "academic institutions and other relevant organizations"; 2. updated language to include substance use, but will need feedback from entire </w:t>
            </w:r>
            <w:proofErr w:type="gramStart"/>
            <w:r>
              <w:rPr>
                <w:rFonts w:ascii="Arial" w:hAnsi="Arial" w:cs="Arial"/>
                <w:sz w:val="20"/>
                <w:szCs w:val="20"/>
              </w:rPr>
              <w:t>group;</w:t>
            </w:r>
            <w:proofErr w:type="gramEnd"/>
            <w:r>
              <w:rPr>
                <w:rFonts w:ascii="Arial" w:hAnsi="Arial" w:cs="Arial"/>
                <w:sz w:val="20"/>
                <w:szCs w:val="20"/>
              </w:rPr>
              <w:t xml:space="preserve"> </w:t>
            </w:r>
          </w:p>
          <w:p w14:paraId="4B5C5BD4" w14:textId="77777777" w:rsidR="004E0A1B" w:rsidRDefault="004E0A1B" w:rsidP="004E0A1B">
            <w:pPr>
              <w:rPr>
                <w:rFonts w:ascii="Arial" w:hAnsi="Arial" w:cs="Arial"/>
                <w:sz w:val="20"/>
                <w:szCs w:val="20"/>
              </w:rPr>
            </w:pPr>
            <w:r>
              <w:rPr>
                <w:rFonts w:ascii="Arial" w:hAnsi="Arial" w:cs="Arial"/>
                <w:sz w:val="20"/>
                <w:szCs w:val="20"/>
              </w:rPr>
              <w:lastRenderedPageBreak/>
              <w:t xml:space="preserve">3. conflict of interest </w:t>
            </w:r>
          </w:p>
          <w:p w14:paraId="64F064E0" w14:textId="24221A6C" w:rsidR="004E0A1B" w:rsidRDefault="004E0A1B" w:rsidP="004E0A1B">
            <w:pPr>
              <w:rPr>
                <w:rFonts w:ascii="Arial" w:hAnsi="Arial" w:cs="Arial"/>
                <w:sz w:val="20"/>
                <w:szCs w:val="20"/>
              </w:rPr>
            </w:pPr>
            <w:r>
              <w:rPr>
                <w:rFonts w:ascii="Arial" w:hAnsi="Arial" w:cs="Arial"/>
                <w:sz w:val="20"/>
                <w:szCs w:val="20"/>
              </w:rPr>
              <w:t>4. removed that statement</w:t>
            </w:r>
          </w:p>
          <w:p w14:paraId="4EEAAB18" w14:textId="77777777" w:rsidR="004E0A1B" w:rsidRDefault="004E0A1B" w:rsidP="004E0A1B">
            <w:pPr>
              <w:rPr>
                <w:rFonts w:ascii="Arial" w:hAnsi="Arial" w:cs="Arial"/>
                <w:sz w:val="20"/>
                <w:szCs w:val="20"/>
              </w:rPr>
            </w:pPr>
          </w:p>
        </w:tc>
      </w:tr>
      <w:tr w:rsidR="004E0A1B" w14:paraId="4047E390" w14:textId="77777777" w:rsidTr="00494ED4">
        <w:tc>
          <w:tcPr>
            <w:tcW w:w="11129" w:type="dxa"/>
          </w:tcPr>
          <w:p w14:paraId="62E9DE6D" w14:textId="0071FFF9" w:rsidR="004E0A1B" w:rsidRPr="004E0A1B" w:rsidRDefault="004E0A1B" w:rsidP="004E0A1B">
            <w:pPr>
              <w:rPr>
                <w:rFonts w:ascii="Arial" w:hAnsi="Arial" w:cs="Arial"/>
                <w:sz w:val="20"/>
                <w:szCs w:val="20"/>
              </w:rPr>
            </w:pPr>
            <w:r>
              <w:rPr>
                <w:rFonts w:ascii="Arial" w:hAnsi="Arial" w:cs="Arial"/>
                <w:sz w:val="20"/>
                <w:szCs w:val="20"/>
              </w:rPr>
              <w:lastRenderedPageBreak/>
              <w:t>I appreciated the recommendations related to a more systemic approach to early detection and rapid access at the state level. I wonder about adding something related to enhancing infrastructure to better track statewide screenings, assessments, and inquiries related to early psychosis, and making information related to wait times for CSC intakes more transparent to the public?</w:t>
            </w:r>
          </w:p>
        </w:tc>
        <w:tc>
          <w:tcPr>
            <w:tcW w:w="1821" w:type="dxa"/>
          </w:tcPr>
          <w:p w14:paraId="4106E339" w14:textId="20337300" w:rsidR="004E0A1B" w:rsidRDefault="004E0A1B" w:rsidP="004E0A1B">
            <w:pPr>
              <w:rPr>
                <w:rFonts w:ascii="Arial" w:hAnsi="Arial" w:cs="Arial"/>
                <w:sz w:val="20"/>
                <w:szCs w:val="20"/>
              </w:rPr>
            </w:pPr>
            <w:r>
              <w:rPr>
                <w:rFonts w:ascii="Arial" w:hAnsi="Arial" w:cs="Arial"/>
                <w:sz w:val="20"/>
                <w:szCs w:val="20"/>
              </w:rPr>
              <w:t xml:space="preserve">added </w:t>
            </w:r>
            <w:proofErr w:type="spellStart"/>
            <w:r>
              <w:rPr>
                <w:rFonts w:ascii="Arial" w:hAnsi="Arial" w:cs="Arial"/>
                <w:sz w:val="20"/>
                <w:szCs w:val="20"/>
              </w:rPr>
              <w:t>genearl</w:t>
            </w:r>
            <w:proofErr w:type="spellEnd"/>
            <w:r>
              <w:rPr>
                <w:rFonts w:ascii="Arial" w:hAnsi="Arial" w:cs="Arial"/>
                <w:sz w:val="20"/>
                <w:szCs w:val="20"/>
              </w:rPr>
              <w:t xml:space="preserve"> statement about enhancing infrastructure to track screening, assessment and inquiries</w:t>
            </w:r>
            <w:r>
              <w:rPr>
                <w:rFonts w:ascii="Arial" w:hAnsi="Arial" w:cs="Arial"/>
                <w:sz w:val="20"/>
                <w:szCs w:val="20"/>
              </w:rPr>
              <w:t xml:space="preserve"> – removed as it was not actionable</w:t>
            </w:r>
          </w:p>
        </w:tc>
      </w:tr>
      <w:tr w:rsidR="004E0A1B" w14:paraId="1014B045" w14:textId="77777777" w:rsidTr="00494ED4">
        <w:tc>
          <w:tcPr>
            <w:tcW w:w="11129" w:type="dxa"/>
          </w:tcPr>
          <w:p w14:paraId="1D63D64D" w14:textId="77777777" w:rsidR="004E0A1B" w:rsidRDefault="004E0A1B" w:rsidP="004E0A1B">
            <w:pPr>
              <w:tabs>
                <w:tab w:val="left" w:pos="4213"/>
              </w:tabs>
              <w:rPr>
                <w:rFonts w:ascii="Arial" w:hAnsi="Arial" w:cs="Arial"/>
                <w:sz w:val="20"/>
                <w:szCs w:val="20"/>
              </w:rPr>
            </w:pPr>
            <w:r>
              <w:rPr>
                <w:rFonts w:ascii="Arial" w:hAnsi="Arial" w:cs="Arial"/>
                <w:sz w:val="20"/>
                <w:szCs w:val="20"/>
              </w:rPr>
              <w:tab/>
            </w:r>
          </w:p>
          <w:p w14:paraId="748ADD66" w14:textId="77777777" w:rsidR="004E0A1B" w:rsidRDefault="004E0A1B" w:rsidP="004E0A1B">
            <w:pPr>
              <w:rPr>
                <w:rFonts w:ascii="Arial" w:hAnsi="Arial" w:cs="Arial"/>
                <w:sz w:val="20"/>
                <w:szCs w:val="20"/>
              </w:rPr>
            </w:pPr>
            <w:r>
              <w:rPr>
                <w:rFonts w:ascii="Arial" w:hAnsi="Arial" w:cs="Arial"/>
                <w:sz w:val="20"/>
                <w:szCs w:val="20"/>
              </w:rPr>
              <w:t>Amen to directing state agencies to "partner with communities and advocates to redesign care delivery to better meet the needs of people and families impacted." It would also be awesome if the HCA had actual authority to hold systems of care accountable. Especially lacking is accountability for safe and appropriate discharge from psychiatric facilities. HCA should hold hospitals accountable for EMTALA.</w:t>
            </w:r>
          </w:p>
          <w:p w14:paraId="23C2CC33" w14:textId="7DB4D532" w:rsidR="004E0A1B" w:rsidRDefault="004E0A1B" w:rsidP="004E0A1B">
            <w:pPr>
              <w:tabs>
                <w:tab w:val="left" w:pos="4213"/>
              </w:tabs>
              <w:rPr>
                <w:rFonts w:ascii="Arial" w:hAnsi="Arial" w:cs="Arial"/>
                <w:sz w:val="20"/>
                <w:szCs w:val="20"/>
              </w:rPr>
            </w:pPr>
          </w:p>
        </w:tc>
        <w:tc>
          <w:tcPr>
            <w:tcW w:w="1821" w:type="dxa"/>
          </w:tcPr>
          <w:p w14:paraId="0DFEC406" w14:textId="77777777" w:rsidR="004E0A1B" w:rsidRDefault="004E0A1B" w:rsidP="004E0A1B">
            <w:pPr>
              <w:rPr>
                <w:rFonts w:ascii="Arial" w:hAnsi="Arial" w:cs="Arial"/>
                <w:sz w:val="20"/>
                <w:szCs w:val="20"/>
              </w:rPr>
            </w:pPr>
            <w:r>
              <w:rPr>
                <w:rFonts w:ascii="Arial" w:hAnsi="Arial" w:cs="Arial"/>
                <w:sz w:val="20"/>
                <w:szCs w:val="20"/>
              </w:rPr>
              <w:t>again, not the appropriate medium, not a clinically focused or supported guideline</w:t>
            </w:r>
          </w:p>
          <w:p w14:paraId="03207AD3" w14:textId="77777777" w:rsidR="004E0A1B" w:rsidRDefault="004E0A1B" w:rsidP="004E0A1B">
            <w:pPr>
              <w:rPr>
                <w:rFonts w:ascii="Arial" w:hAnsi="Arial" w:cs="Arial"/>
                <w:sz w:val="20"/>
                <w:szCs w:val="20"/>
              </w:rPr>
            </w:pPr>
          </w:p>
        </w:tc>
      </w:tr>
      <w:tr w:rsidR="004E0A1B" w14:paraId="6A889A6C" w14:textId="77777777" w:rsidTr="00494ED4">
        <w:tc>
          <w:tcPr>
            <w:tcW w:w="11129" w:type="dxa"/>
          </w:tcPr>
          <w:p w14:paraId="557BAA76" w14:textId="77777777" w:rsidR="004E0A1B" w:rsidRDefault="004E0A1B" w:rsidP="004E0A1B">
            <w:pPr>
              <w:rPr>
                <w:rFonts w:ascii="Arial" w:hAnsi="Arial" w:cs="Arial"/>
                <w:sz w:val="20"/>
                <w:szCs w:val="20"/>
              </w:rPr>
            </w:pPr>
            <w:r>
              <w:rPr>
                <w:rFonts w:ascii="Arial" w:hAnsi="Arial" w:cs="Arial"/>
                <w:sz w:val="20"/>
                <w:szCs w:val="20"/>
              </w:rPr>
              <w:t>Issue fee schedules using new whole-model HCPCs codes and guidance to providers on how to bill.</w:t>
            </w:r>
          </w:p>
          <w:p w14:paraId="1122E8EB" w14:textId="7D1E2013" w:rsidR="004E0A1B" w:rsidRDefault="004E0A1B" w:rsidP="004E0A1B">
            <w:pPr>
              <w:tabs>
                <w:tab w:val="left" w:pos="4213"/>
              </w:tabs>
              <w:rPr>
                <w:rFonts w:ascii="Arial" w:hAnsi="Arial" w:cs="Arial"/>
                <w:sz w:val="20"/>
                <w:szCs w:val="20"/>
              </w:rPr>
            </w:pPr>
            <w:r>
              <w:rPr>
                <w:rFonts w:ascii="Arial" w:hAnsi="Arial" w:cs="Arial"/>
                <w:sz w:val="20"/>
                <w:szCs w:val="20"/>
              </w:rPr>
              <w:t>Schools or Academic Institutions</w:t>
            </w:r>
          </w:p>
        </w:tc>
        <w:tc>
          <w:tcPr>
            <w:tcW w:w="1821" w:type="dxa"/>
          </w:tcPr>
          <w:p w14:paraId="034E365F" w14:textId="05C18BFA" w:rsidR="004E0A1B" w:rsidRDefault="004E0A1B" w:rsidP="004E0A1B">
            <w:pPr>
              <w:rPr>
                <w:rFonts w:ascii="Arial" w:hAnsi="Arial" w:cs="Arial"/>
                <w:sz w:val="20"/>
                <w:szCs w:val="20"/>
              </w:rPr>
            </w:pPr>
            <w:r>
              <w:rPr>
                <w:rFonts w:ascii="Arial" w:hAnsi="Arial" w:cs="Arial"/>
                <w:sz w:val="20"/>
                <w:szCs w:val="20"/>
              </w:rPr>
              <w:t>HCA already does this</w:t>
            </w:r>
          </w:p>
        </w:tc>
      </w:tr>
      <w:tr w:rsidR="004E0A1B" w14:paraId="5F362B22" w14:textId="77777777" w:rsidTr="00494ED4">
        <w:tc>
          <w:tcPr>
            <w:tcW w:w="11129" w:type="dxa"/>
          </w:tcPr>
          <w:p w14:paraId="5BFACFE9" w14:textId="77777777" w:rsidR="004E0A1B" w:rsidRDefault="004E0A1B" w:rsidP="004E0A1B">
            <w:pPr>
              <w:rPr>
                <w:rFonts w:ascii="Arial" w:hAnsi="Arial" w:cs="Arial"/>
                <w:sz w:val="20"/>
                <w:szCs w:val="20"/>
              </w:rPr>
            </w:pPr>
            <w:r>
              <w:rPr>
                <w:rFonts w:ascii="Arial" w:hAnsi="Arial" w:cs="Arial"/>
                <w:sz w:val="20"/>
                <w:szCs w:val="20"/>
              </w:rPr>
              <w:t xml:space="preserve">May be worth noting that many individuals with sub-threshold psychotic symptoms that go on to have a full psychotic episode, often present with less specific anxiety and depression symptoms, in addition to sleep disturbances and/or withdrawal from activities, friends etc. Mentioning this may help teachers/counselors in schools realize that these kinds of non-specific symptoms often co-occur with the development of </w:t>
            </w:r>
            <w:proofErr w:type="gramStart"/>
            <w:r>
              <w:rPr>
                <w:rFonts w:ascii="Arial" w:hAnsi="Arial" w:cs="Arial"/>
                <w:sz w:val="20"/>
                <w:szCs w:val="20"/>
              </w:rPr>
              <w:t>psychosis, and</w:t>
            </w:r>
            <w:proofErr w:type="gramEnd"/>
            <w:r>
              <w:rPr>
                <w:rFonts w:ascii="Arial" w:hAnsi="Arial" w:cs="Arial"/>
                <w:sz w:val="20"/>
                <w:szCs w:val="20"/>
              </w:rPr>
              <w:t xml:space="preserve"> aren't a "better explanation" necessarily for changes in behavior that could indicate psychosis.</w:t>
            </w:r>
          </w:p>
          <w:p w14:paraId="4B824E95" w14:textId="77777777" w:rsidR="004E0A1B" w:rsidRDefault="004E0A1B" w:rsidP="004E0A1B">
            <w:pPr>
              <w:rPr>
                <w:rFonts w:ascii="Arial" w:hAnsi="Arial" w:cs="Arial"/>
                <w:sz w:val="20"/>
                <w:szCs w:val="20"/>
              </w:rPr>
            </w:pPr>
          </w:p>
        </w:tc>
        <w:tc>
          <w:tcPr>
            <w:tcW w:w="1821" w:type="dxa"/>
          </w:tcPr>
          <w:p w14:paraId="04E38D29" w14:textId="77777777" w:rsidR="004E0A1B" w:rsidRDefault="004E0A1B" w:rsidP="004E0A1B">
            <w:pPr>
              <w:rPr>
                <w:rFonts w:ascii="Arial" w:hAnsi="Arial" w:cs="Arial"/>
                <w:sz w:val="20"/>
                <w:szCs w:val="20"/>
              </w:rPr>
            </w:pPr>
            <w:r>
              <w:rPr>
                <w:rFonts w:ascii="Arial" w:hAnsi="Arial" w:cs="Arial"/>
                <w:sz w:val="20"/>
                <w:szCs w:val="20"/>
              </w:rPr>
              <w:t xml:space="preserve">added "anxiety and depression in addition to sleep disturbances and/or withdrawal from activities" to </w:t>
            </w:r>
            <w:proofErr w:type="gramStart"/>
            <w:r>
              <w:rPr>
                <w:rFonts w:ascii="Arial" w:hAnsi="Arial" w:cs="Arial"/>
                <w:sz w:val="20"/>
                <w:szCs w:val="20"/>
              </w:rPr>
              <w:t>schools</w:t>
            </w:r>
            <w:proofErr w:type="gramEnd"/>
            <w:r>
              <w:rPr>
                <w:rFonts w:ascii="Arial" w:hAnsi="Arial" w:cs="Arial"/>
                <w:sz w:val="20"/>
                <w:szCs w:val="20"/>
              </w:rPr>
              <w:t xml:space="preserve"> section</w:t>
            </w:r>
          </w:p>
          <w:p w14:paraId="610D8863" w14:textId="77777777" w:rsidR="004E0A1B" w:rsidRDefault="004E0A1B" w:rsidP="004E0A1B">
            <w:pPr>
              <w:rPr>
                <w:rFonts w:ascii="Arial" w:hAnsi="Arial" w:cs="Arial"/>
                <w:sz w:val="20"/>
                <w:szCs w:val="20"/>
              </w:rPr>
            </w:pPr>
          </w:p>
        </w:tc>
      </w:tr>
      <w:tr w:rsidR="004E0A1B" w14:paraId="1ED3B503" w14:textId="77777777" w:rsidTr="00494ED4">
        <w:tc>
          <w:tcPr>
            <w:tcW w:w="11129" w:type="dxa"/>
          </w:tcPr>
          <w:p w14:paraId="5F6A21F8" w14:textId="77777777" w:rsidR="004E0A1B" w:rsidRDefault="004E0A1B" w:rsidP="004E0A1B">
            <w:pPr>
              <w:rPr>
                <w:rFonts w:ascii="Arial" w:hAnsi="Arial" w:cs="Arial"/>
                <w:sz w:val="20"/>
                <w:szCs w:val="20"/>
              </w:rPr>
            </w:pPr>
            <w:proofErr w:type="gramStart"/>
            <w:r>
              <w:rPr>
                <w:rFonts w:ascii="Arial" w:hAnsi="Arial" w:cs="Arial"/>
                <w:sz w:val="20"/>
                <w:szCs w:val="20"/>
              </w:rPr>
              <w:t>Reference</w:t>
            </w:r>
            <w:proofErr w:type="gramEnd"/>
            <w:r>
              <w:rPr>
                <w:rFonts w:ascii="Arial" w:hAnsi="Arial" w:cs="Arial"/>
                <w:sz w:val="20"/>
                <w:szCs w:val="20"/>
              </w:rPr>
              <w:t xml:space="preserve"> the work in the Allied Professionals Toolkit</w:t>
            </w:r>
          </w:p>
          <w:p w14:paraId="62B6D231" w14:textId="77777777" w:rsidR="004E0A1B" w:rsidRDefault="004E0A1B" w:rsidP="004E0A1B">
            <w:pPr>
              <w:rPr>
                <w:rFonts w:ascii="Arial" w:hAnsi="Arial" w:cs="Arial"/>
                <w:sz w:val="20"/>
                <w:szCs w:val="20"/>
              </w:rPr>
            </w:pPr>
          </w:p>
        </w:tc>
        <w:tc>
          <w:tcPr>
            <w:tcW w:w="1821" w:type="dxa"/>
          </w:tcPr>
          <w:p w14:paraId="1AAAA048" w14:textId="08722683" w:rsidR="004E0A1B" w:rsidRDefault="004E0A1B" w:rsidP="004E0A1B">
            <w:pPr>
              <w:rPr>
                <w:rFonts w:ascii="Arial" w:hAnsi="Arial" w:cs="Arial"/>
                <w:sz w:val="20"/>
                <w:szCs w:val="20"/>
              </w:rPr>
            </w:pPr>
            <w:r>
              <w:rPr>
                <w:rFonts w:ascii="Arial" w:hAnsi="Arial" w:cs="Arial"/>
                <w:sz w:val="20"/>
                <w:szCs w:val="20"/>
              </w:rPr>
              <w:t>Done</w:t>
            </w:r>
          </w:p>
        </w:tc>
      </w:tr>
      <w:tr w:rsidR="004E0A1B" w14:paraId="0055ABFD" w14:textId="77777777" w:rsidTr="00494ED4">
        <w:tc>
          <w:tcPr>
            <w:tcW w:w="11129" w:type="dxa"/>
          </w:tcPr>
          <w:p w14:paraId="37088783" w14:textId="6783CEB4" w:rsidR="004E0A1B" w:rsidRDefault="004E0A1B" w:rsidP="004E0A1B">
            <w:pPr>
              <w:rPr>
                <w:rFonts w:ascii="Arial" w:hAnsi="Arial" w:cs="Arial"/>
                <w:sz w:val="20"/>
                <w:szCs w:val="20"/>
              </w:rPr>
            </w:pPr>
            <w:r>
              <w:rPr>
                <w:rFonts w:ascii="Arial" w:hAnsi="Arial" w:cs="Arial"/>
                <w:sz w:val="20"/>
                <w:szCs w:val="20"/>
              </w:rPr>
              <w:t>• Refer to Educators-specific section of the Allied Health Professionals Toolkit (pp. 23-25), which also has an excellent list of accommodations.</w:t>
            </w:r>
          </w:p>
        </w:tc>
        <w:tc>
          <w:tcPr>
            <w:tcW w:w="1821" w:type="dxa"/>
          </w:tcPr>
          <w:p w14:paraId="5D4377BE" w14:textId="1CFB687F" w:rsidR="004E0A1B" w:rsidRDefault="004E0A1B" w:rsidP="004E0A1B">
            <w:pPr>
              <w:rPr>
                <w:rFonts w:ascii="Arial" w:hAnsi="Arial" w:cs="Arial"/>
                <w:sz w:val="20"/>
                <w:szCs w:val="20"/>
              </w:rPr>
            </w:pPr>
            <w:r>
              <w:rPr>
                <w:rFonts w:ascii="Arial" w:hAnsi="Arial" w:cs="Arial"/>
                <w:sz w:val="20"/>
                <w:szCs w:val="20"/>
              </w:rPr>
              <w:t>Done</w:t>
            </w:r>
          </w:p>
        </w:tc>
      </w:tr>
      <w:tr w:rsidR="004E0A1B" w14:paraId="6CF87B28" w14:textId="77777777" w:rsidTr="00494ED4">
        <w:tc>
          <w:tcPr>
            <w:tcW w:w="11129" w:type="dxa"/>
          </w:tcPr>
          <w:p w14:paraId="6A2D2F23" w14:textId="47B56657" w:rsidR="004E0A1B" w:rsidRDefault="004E0A1B" w:rsidP="004E0A1B">
            <w:pPr>
              <w:rPr>
                <w:rFonts w:ascii="Arial" w:hAnsi="Arial" w:cs="Arial"/>
                <w:sz w:val="20"/>
                <w:szCs w:val="20"/>
              </w:rPr>
            </w:pPr>
            <w:r>
              <w:rPr>
                <w:rFonts w:ascii="Arial" w:hAnsi="Arial" w:cs="Arial"/>
                <w:sz w:val="20"/>
                <w:szCs w:val="20"/>
              </w:rPr>
              <w:t>Consider collegiate impacts that can trigger mental health issues (hazing - fraternity, drug use). Considering frequency of students in their 20s experiencing psychosis and being diagnosed with SMIs, this needs more attention.</w:t>
            </w:r>
          </w:p>
        </w:tc>
        <w:tc>
          <w:tcPr>
            <w:tcW w:w="1821" w:type="dxa"/>
          </w:tcPr>
          <w:p w14:paraId="62763C69" w14:textId="2CA085C5" w:rsidR="004E0A1B" w:rsidRDefault="004E0A1B" w:rsidP="004E0A1B">
            <w:pPr>
              <w:rPr>
                <w:rFonts w:ascii="Arial" w:hAnsi="Arial" w:cs="Arial"/>
                <w:sz w:val="20"/>
                <w:szCs w:val="20"/>
              </w:rPr>
            </w:pPr>
            <w:r>
              <w:rPr>
                <w:rFonts w:ascii="Arial" w:hAnsi="Arial" w:cs="Arial"/>
                <w:sz w:val="20"/>
                <w:szCs w:val="20"/>
              </w:rPr>
              <w:t>reworded and added</w:t>
            </w:r>
            <w:r>
              <w:rPr>
                <w:rFonts w:ascii="Arial" w:hAnsi="Arial" w:cs="Arial"/>
                <w:sz w:val="20"/>
                <w:szCs w:val="20"/>
              </w:rPr>
              <w:t xml:space="preserve"> – workgroup agreed</w:t>
            </w:r>
          </w:p>
        </w:tc>
      </w:tr>
      <w:tr w:rsidR="004E0A1B" w14:paraId="59A2428D" w14:textId="77777777" w:rsidTr="00494ED4">
        <w:tc>
          <w:tcPr>
            <w:tcW w:w="11129" w:type="dxa"/>
          </w:tcPr>
          <w:p w14:paraId="6680728C" w14:textId="3A51A064" w:rsidR="004E0A1B" w:rsidRDefault="004E0A1B" w:rsidP="004E0A1B">
            <w:pPr>
              <w:rPr>
                <w:rFonts w:ascii="Arial" w:hAnsi="Arial" w:cs="Arial"/>
                <w:sz w:val="20"/>
                <w:szCs w:val="20"/>
              </w:rPr>
            </w:pPr>
            <w:r>
              <w:rPr>
                <w:rFonts w:ascii="Arial" w:hAnsi="Arial" w:cs="Arial"/>
                <w:sz w:val="20"/>
                <w:szCs w:val="20"/>
              </w:rPr>
              <w:lastRenderedPageBreak/>
              <w:t>Providers need significantly more training about anosognosia, which is mind-bendingly excluded from this workbook to presumably train higher ed institutions to "include" people with psychosis. Anyone who takes a deep dive into this guidebook will be blindsided by a college student in obvious psychosis who insists, "I AM Not Sick! I Don't Need Help!" They will have no idea how to help, so they will most likely "honor" the person's autonomy and let them be sick--accepting the illness instead of treating it and making sure the person under that illness doesn't experience brain damage and other life damaging effects of untreated psychosis. I encourage the BREE Collaborative to read Jonathan Rosen's book, "The Best Minds," about how his dear friend Michael Lauder was "accepted" in law school for his paranoid schizophrenia. He was quirky, everyone believed, just needed a bit of support and their unbending adoration. While they adoringly watched him deteriorate--with him completely unaware of his psychosis--he killed his wife. It's not promoting stigma to acknowledge that psychosis is dangerous. It's dangerous to avoid talking about the risks of psychosis because of fear of stigma.</w:t>
            </w:r>
          </w:p>
        </w:tc>
        <w:tc>
          <w:tcPr>
            <w:tcW w:w="1821" w:type="dxa"/>
          </w:tcPr>
          <w:p w14:paraId="68B7436B" w14:textId="36FE2FA9" w:rsidR="004E0A1B" w:rsidRDefault="004E0A1B" w:rsidP="004E0A1B">
            <w:pPr>
              <w:rPr>
                <w:rFonts w:ascii="Arial" w:hAnsi="Arial" w:cs="Arial"/>
                <w:sz w:val="20"/>
                <w:szCs w:val="20"/>
              </w:rPr>
            </w:pPr>
            <w:r>
              <w:rPr>
                <w:rFonts w:ascii="Arial" w:hAnsi="Arial" w:cs="Arial"/>
                <w:sz w:val="20"/>
                <w:szCs w:val="20"/>
              </w:rPr>
              <w:t xml:space="preserve">great book suggestion - added this "Actively reach out to family/support system to offer resources and support, especially if the student is experiencing concerning symptoms and poor insight into potential illness" </w:t>
            </w:r>
            <w:r>
              <w:rPr>
                <w:rFonts w:ascii="Arial" w:hAnsi="Arial" w:cs="Arial"/>
                <w:sz w:val="20"/>
                <w:szCs w:val="20"/>
              </w:rPr>
              <w:t>– workgroup agreed</w:t>
            </w:r>
          </w:p>
        </w:tc>
      </w:tr>
      <w:tr w:rsidR="00AF006F" w14:paraId="32BB4D20" w14:textId="77777777" w:rsidTr="00494ED4">
        <w:tc>
          <w:tcPr>
            <w:tcW w:w="12950" w:type="dxa"/>
            <w:gridSpan w:val="2"/>
          </w:tcPr>
          <w:p w14:paraId="2557C207" w14:textId="0328C1CD" w:rsidR="00AF006F" w:rsidRPr="00AF006F" w:rsidRDefault="00AF006F" w:rsidP="00AF006F">
            <w:pPr>
              <w:jc w:val="center"/>
              <w:rPr>
                <w:rFonts w:ascii="Arial" w:hAnsi="Arial" w:cs="Arial"/>
                <w:b/>
                <w:bCs/>
                <w:sz w:val="20"/>
                <w:szCs w:val="20"/>
              </w:rPr>
            </w:pPr>
            <w:r w:rsidRPr="00AF006F">
              <w:rPr>
                <w:rFonts w:ascii="Arial" w:hAnsi="Arial" w:cs="Arial"/>
                <w:b/>
                <w:bCs/>
                <w:sz w:val="20"/>
                <w:szCs w:val="20"/>
              </w:rPr>
              <w:t>Towards Statewide Coverage</w:t>
            </w:r>
          </w:p>
        </w:tc>
      </w:tr>
      <w:tr w:rsidR="00AF006F" w14:paraId="2D62CAC1" w14:textId="77777777" w:rsidTr="00494ED4">
        <w:tc>
          <w:tcPr>
            <w:tcW w:w="11129" w:type="dxa"/>
          </w:tcPr>
          <w:p w14:paraId="48D98301" w14:textId="77777777" w:rsidR="00AF006F" w:rsidRDefault="00AF006F" w:rsidP="00AF006F">
            <w:pPr>
              <w:rPr>
                <w:rFonts w:ascii="Arial" w:hAnsi="Arial" w:cs="Arial"/>
                <w:sz w:val="20"/>
                <w:szCs w:val="20"/>
              </w:rPr>
            </w:pPr>
            <w:r>
              <w:rPr>
                <w:rFonts w:ascii="Arial" w:hAnsi="Arial" w:cs="Arial"/>
                <w:sz w:val="20"/>
                <w:szCs w:val="20"/>
              </w:rPr>
              <w:t>As mentioned in an earlier section, Lauren Finke may have some specific info that would better support this section. To me, this is the most important aspect of this entire report.</w:t>
            </w:r>
          </w:p>
          <w:p w14:paraId="4091FA52" w14:textId="77777777" w:rsidR="00AF006F" w:rsidRDefault="00AF006F" w:rsidP="004E0A1B">
            <w:pPr>
              <w:rPr>
                <w:rFonts w:ascii="Arial" w:hAnsi="Arial" w:cs="Arial"/>
                <w:sz w:val="20"/>
                <w:szCs w:val="20"/>
              </w:rPr>
            </w:pPr>
          </w:p>
        </w:tc>
        <w:tc>
          <w:tcPr>
            <w:tcW w:w="1821" w:type="dxa"/>
          </w:tcPr>
          <w:p w14:paraId="393FB13F" w14:textId="77777777" w:rsidR="00AF006F" w:rsidRDefault="00AF006F" w:rsidP="00AF006F">
            <w:pPr>
              <w:rPr>
                <w:rFonts w:ascii="Arial" w:hAnsi="Arial" w:cs="Arial"/>
                <w:sz w:val="20"/>
                <w:szCs w:val="20"/>
              </w:rPr>
            </w:pPr>
            <w:r>
              <w:rPr>
                <w:rFonts w:ascii="Arial" w:hAnsi="Arial" w:cs="Arial"/>
                <w:sz w:val="20"/>
                <w:szCs w:val="20"/>
              </w:rPr>
              <w:t>see other edits to this section</w:t>
            </w:r>
          </w:p>
          <w:p w14:paraId="3B3CFA80" w14:textId="77777777" w:rsidR="00AF006F" w:rsidRDefault="00AF006F" w:rsidP="004E0A1B">
            <w:pPr>
              <w:rPr>
                <w:rFonts w:ascii="Arial" w:hAnsi="Arial" w:cs="Arial"/>
                <w:sz w:val="20"/>
                <w:szCs w:val="20"/>
              </w:rPr>
            </w:pPr>
          </w:p>
        </w:tc>
      </w:tr>
      <w:tr w:rsidR="00AF006F" w14:paraId="7558C954" w14:textId="77777777" w:rsidTr="00494ED4">
        <w:tc>
          <w:tcPr>
            <w:tcW w:w="11129" w:type="dxa"/>
          </w:tcPr>
          <w:p w14:paraId="6745E80E" w14:textId="3756D94A" w:rsidR="00AF006F" w:rsidRDefault="00AF006F" w:rsidP="00AF006F">
            <w:pPr>
              <w:rPr>
                <w:rFonts w:ascii="Arial" w:hAnsi="Arial" w:cs="Arial"/>
                <w:sz w:val="20"/>
                <w:szCs w:val="20"/>
              </w:rPr>
            </w:pPr>
            <w:r>
              <w:rPr>
                <w:rFonts w:ascii="Arial" w:hAnsi="Arial" w:cs="Arial"/>
                <w:sz w:val="20"/>
                <w:szCs w:val="20"/>
              </w:rPr>
              <w:t>I recommend you consult with Lauren Finke (lauren@thekennedyforum.org)  from the Kennedy Forum, as she has more specific information that would be helpful to bolster opportunities to leverage a bundled payment model for commercial insurance.</w:t>
            </w:r>
          </w:p>
        </w:tc>
        <w:tc>
          <w:tcPr>
            <w:tcW w:w="1821" w:type="dxa"/>
          </w:tcPr>
          <w:p w14:paraId="7FE45333" w14:textId="0E0C566F" w:rsidR="00AF006F" w:rsidRDefault="00AF006F" w:rsidP="00AF006F">
            <w:pPr>
              <w:rPr>
                <w:rFonts w:ascii="Arial" w:hAnsi="Arial" w:cs="Arial"/>
                <w:sz w:val="20"/>
                <w:szCs w:val="20"/>
              </w:rPr>
            </w:pPr>
            <w:r>
              <w:rPr>
                <w:rFonts w:ascii="Arial" w:hAnsi="Arial" w:cs="Arial"/>
                <w:sz w:val="20"/>
                <w:szCs w:val="20"/>
              </w:rPr>
              <w:t xml:space="preserve">Got public comments </w:t>
            </w:r>
          </w:p>
        </w:tc>
      </w:tr>
      <w:tr w:rsidR="00AF006F" w14:paraId="775FBC9A" w14:textId="77777777" w:rsidTr="00494ED4">
        <w:tc>
          <w:tcPr>
            <w:tcW w:w="11129" w:type="dxa"/>
          </w:tcPr>
          <w:p w14:paraId="7F4BE2F7" w14:textId="77777777" w:rsidR="00AF006F" w:rsidRDefault="00AF006F" w:rsidP="00AF006F">
            <w:pPr>
              <w:rPr>
                <w:rFonts w:ascii="Arial" w:hAnsi="Arial" w:cs="Arial"/>
                <w:sz w:val="20"/>
                <w:szCs w:val="20"/>
              </w:rPr>
            </w:pPr>
            <w:r>
              <w:rPr>
                <w:rFonts w:ascii="Arial" w:hAnsi="Arial" w:cs="Arial"/>
                <w:sz w:val="20"/>
                <w:szCs w:val="20"/>
              </w:rPr>
              <w:t xml:space="preserve">I appreciated the attention to the bundled rate across public and private insurance. </w:t>
            </w:r>
          </w:p>
          <w:p w14:paraId="3080A890" w14:textId="77777777" w:rsidR="00AF006F" w:rsidRDefault="00AF006F" w:rsidP="00AF006F">
            <w:pPr>
              <w:rPr>
                <w:rFonts w:ascii="Arial" w:hAnsi="Arial" w:cs="Arial"/>
                <w:sz w:val="20"/>
                <w:szCs w:val="20"/>
              </w:rPr>
            </w:pPr>
          </w:p>
        </w:tc>
        <w:tc>
          <w:tcPr>
            <w:tcW w:w="1821" w:type="dxa"/>
          </w:tcPr>
          <w:p w14:paraId="52CF5794" w14:textId="77777777" w:rsidR="00AF006F" w:rsidRDefault="00AF006F" w:rsidP="00AF006F">
            <w:pPr>
              <w:rPr>
                <w:rFonts w:ascii="Arial" w:hAnsi="Arial" w:cs="Arial"/>
                <w:sz w:val="20"/>
                <w:szCs w:val="20"/>
              </w:rPr>
            </w:pPr>
          </w:p>
        </w:tc>
      </w:tr>
      <w:tr w:rsidR="00AF006F" w14:paraId="07A0BCBA" w14:textId="77777777" w:rsidTr="00494ED4">
        <w:tc>
          <w:tcPr>
            <w:tcW w:w="11129" w:type="dxa"/>
          </w:tcPr>
          <w:p w14:paraId="53CC2635" w14:textId="77777777" w:rsidR="00AF006F" w:rsidRDefault="00AF006F" w:rsidP="00AF006F">
            <w:pPr>
              <w:rPr>
                <w:rFonts w:ascii="Arial" w:hAnsi="Arial" w:cs="Arial"/>
                <w:sz w:val="20"/>
                <w:szCs w:val="20"/>
              </w:rPr>
            </w:pPr>
            <w:r>
              <w:rPr>
                <w:rFonts w:ascii="Arial" w:hAnsi="Arial" w:cs="Arial"/>
                <w:sz w:val="20"/>
                <w:szCs w:val="20"/>
              </w:rPr>
              <w:t xml:space="preserve">Access to services including CSC regardless of medical insurance or </w:t>
            </w:r>
            <w:proofErr w:type="spellStart"/>
            <w:r>
              <w:rPr>
                <w:rFonts w:ascii="Arial" w:hAnsi="Arial" w:cs="Arial"/>
                <w:sz w:val="20"/>
                <w:szCs w:val="20"/>
              </w:rPr>
              <w:t>medicaid</w:t>
            </w:r>
            <w:proofErr w:type="spellEnd"/>
            <w:r>
              <w:rPr>
                <w:rFonts w:ascii="Arial" w:hAnsi="Arial" w:cs="Arial"/>
                <w:sz w:val="20"/>
                <w:szCs w:val="20"/>
              </w:rPr>
              <w:t xml:space="preserve"> status is imperative given the urgent and growing need for SMI support, early detection and intervention for psychosis is a critical step toward reducing escalation risk. This is particularly important now given the uncertainty of federally funded programs.</w:t>
            </w:r>
          </w:p>
          <w:p w14:paraId="2D2842EB" w14:textId="77777777" w:rsidR="00AF006F" w:rsidRDefault="00AF006F" w:rsidP="00AF006F">
            <w:pPr>
              <w:rPr>
                <w:rFonts w:ascii="Arial" w:hAnsi="Arial" w:cs="Arial"/>
                <w:sz w:val="20"/>
                <w:szCs w:val="20"/>
              </w:rPr>
            </w:pPr>
          </w:p>
        </w:tc>
        <w:tc>
          <w:tcPr>
            <w:tcW w:w="1821" w:type="dxa"/>
          </w:tcPr>
          <w:p w14:paraId="319E3A26" w14:textId="77777777" w:rsidR="00AF006F" w:rsidRDefault="00AF006F" w:rsidP="00AF006F">
            <w:pPr>
              <w:rPr>
                <w:rFonts w:ascii="Arial" w:hAnsi="Arial" w:cs="Arial"/>
                <w:sz w:val="20"/>
                <w:szCs w:val="20"/>
              </w:rPr>
            </w:pPr>
            <w:r>
              <w:rPr>
                <w:rFonts w:ascii="Arial" w:hAnsi="Arial" w:cs="Arial"/>
                <w:sz w:val="20"/>
                <w:szCs w:val="20"/>
              </w:rPr>
              <w:t>nothing to add</w:t>
            </w:r>
          </w:p>
          <w:p w14:paraId="7C9BFF5E" w14:textId="77777777" w:rsidR="00AF006F" w:rsidRDefault="00AF006F" w:rsidP="00AF006F">
            <w:pPr>
              <w:rPr>
                <w:rFonts w:ascii="Arial" w:hAnsi="Arial" w:cs="Arial"/>
                <w:sz w:val="20"/>
                <w:szCs w:val="20"/>
              </w:rPr>
            </w:pPr>
          </w:p>
        </w:tc>
      </w:tr>
      <w:tr w:rsidR="00AF006F" w14:paraId="363130D8" w14:textId="77777777" w:rsidTr="00494ED4">
        <w:tc>
          <w:tcPr>
            <w:tcW w:w="11129" w:type="dxa"/>
          </w:tcPr>
          <w:p w14:paraId="4A68FD8D" w14:textId="5166EA0D" w:rsidR="00AF006F" w:rsidRDefault="00AF006F" w:rsidP="00AF006F">
            <w:pPr>
              <w:rPr>
                <w:rFonts w:ascii="Arial" w:hAnsi="Arial" w:cs="Arial"/>
                <w:sz w:val="20"/>
                <w:szCs w:val="20"/>
              </w:rPr>
            </w:pPr>
            <w:r>
              <w:rPr>
                <w:rFonts w:ascii="Arial" w:hAnsi="Arial" w:cs="Arial"/>
                <w:sz w:val="20"/>
                <w:szCs w:val="20"/>
              </w:rPr>
              <w:t>Excellent recommendations.</w:t>
            </w:r>
          </w:p>
        </w:tc>
        <w:tc>
          <w:tcPr>
            <w:tcW w:w="1821" w:type="dxa"/>
          </w:tcPr>
          <w:p w14:paraId="38D3F37F" w14:textId="77777777" w:rsidR="00AF006F" w:rsidRDefault="00AF006F" w:rsidP="00AF006F">
            <w:pPr>
              <w:rPr>
                <w:rFonts w:ascii="Arial" w:hAnsi="Arial" w:cs="Arial"/>
                <w:sz w:val="20"/>
                <w:szCs w:val="20"/>
              </w:rPr>
            </w:pPr>
          </w:p>
        </w:tc>
      </w:tr>
      <w:tr w:rsidR="00AF006F" w14:paraId="67845CCD" w14:textId="77777777" w:rsidTr="00494ED4">
        <w:tc>
          <w:tcPr>
            <w:tcW w:w="11129" w:type="dxa"/>
          </w:tcPr>
          <w:p w14:paraId="07BC97B7" w14:textId="3057C455" w:rsidR="00AF006F" w:rsidRDefault="00AF006F" w:rsidP="00AF006F">
            <w:pPr>
              <w:rPr>
                <w:rFonts w:ascii="Arial" w:hAnsi="Arial" w:cs="Arial"/>
                <w:sz w:val="20"/>
                <w:szCs w:val="20"/>
              </w:rPr>
            </w:pPr>
            <w:r>
              <w:rPr>
                <w:rFonts w:ascii="Arial" w:hAnsi="Arial" w:cs="Arial"/>
                <w:sz w:val="20"/>
                <w:szCs w:val="20"/>
              </w:rPr>
              <w:t>Prioritizing use of the whole-model HCPCs codes, by Medicaid issuing guidance and a fee schedule that includes them in Medicaid, by guidance for clinics on billing using them, by ensuring commercial plans are coding it into their systems and recognizing it in bills instead of forcing a partially reimbursed fee for service model, that hospital and health systems are including it in their chargemasters and rate schedules so that their clinics can actually bill using the whole codes.</w:t>
            </w:r>
          </w:p>
        </w:tc>
        <w:tc>
          <w:tcPr>
            <w:tcW w:w="1821" w:type="dxa"/>
          </w:tcPr>
          <w:p w14:paraId="69150C43" w14:textId="672140E8" w:rsidR="00AF006F" w:rsidRDefault="00AF006F" w:rsidP="00AF006F">
            <w:pPr>
              <w:rPr>
                <w:rFonts w:ascii="Arial" w:hAnsi="Arial" w:cs="Arial"/>
                <w:sz w:val="20"/>
                <w:szCs w:val="20"/>
              </w:rPr>
            </w:pPr>
            <w:r>
              <w:rPr>
                <w:rFonts w:ascii="Arial" w:hAnsi="Arial" w:cs="Arial"/>
                <w:sz w:val="20"/>
                <w:szCs w:val="20"/>
              </w:rPr>
              <w:t>done throughout stakeholder section but a few are too implementation focused to include in the report</w:t>
            </w:r>
          </w:p>
        </w:tc>
      </w:tr>
      <w:tr w:rsidR="00AF006F" w14:paraId="51F90EB0" w14:textId="77777777" w:rsidTr="00494ED4">
        <w:tc>
          <w:tcPr>
            <w:tcW w:w="12950" w:type="dxa"/>
            <w:gridSpan w:val="2"/>
          </w:tcPr>
          <w:p w14:paraId="76D801E3" w14:textId="77777777" w:rsidR="00AF006F" w:rsidRPr="00AF006F" w:rsidRDefault="00AF006F" w:rsidP="00AF006F">
            <w:pPr>
              <w:jc w:val="center"/>
              <w:rPr>
                <w:rFonts w:ascii="Arial" w:hAnsi="Arial" w:cs="Arial"/>
                <w:b/>
                <w:bCs/>
                <w:sz w:val="20"/>
                <w:szCs w:val="20"/>
              </w:rPr>
            </w:pPr>
            <w:r w:rsidRPr="00AF006F">
              <w:rPr>
                <w:rFonts w:ascii="Arial" w:hAnsi="Arial" w:cs="Arial"/>
                <w:b/>
                <w:bCs/>
                <w:sz w:val="20"/>
                <w:szCs w:val="20"/>
              </w:rPr>
              <w:lastRenderedPageBreak/>
              <w:t>Background: Early Identification and Treatment, Cost Effectiveness, Equity in FEP, Measurement, Words Matter, Other Resources? Please indicate which section</w:t>
            </w:r>
          </w:p>
          <w:p w14:paraId="7F895118" w14:textId="77777777" w:rsidR="00AF006F" w:rsidRDefault="00AF006F" w:rsidP="00AF006F">
            <w:pPr>
              <w:rPr>
                <w:rFonts w:ascii="Arial" w:hAnsi="Arial" w:cs="Arial"/>
                <w:sz w:val="20"/>
                <w:szCs w:val="20"/>
              </w:rPr>
            </w:pPr>
          </w:p>
        </w:tc>
      </w:tr>
      <w:tr w:rsidR="00AF006F" w14:paraId="18D1C46C" w14:textId="77777777" w:rsidTr="00494ED4">
        <w:tc>
          <w:tcPr>
            <w:tcW w:w="11129" w:type="dxa"/>
          </w:tcPr>
          <w:p w14:paraId="096FA30A" w14:textId="77777777" w:rsidR="00AF006F" w:rsidRDefault="00AF006F" w:rsidP="00AF006F">
            <w:pPr>
              <w:rPr>
                <w:rFonts w:ascii="Arial" w:hAnsi="Arial" w:cs="Arial"/>
                <w:sz w:val="20"/>
                <w:szCs w:val="20"/>
              </w:rPr>
            </w:pPr>
            <w:r>
              <w:rPr>
                <w:rFonts w:ascii="Arial" w:hAnsi="Arial" w:cs="Arial"/>
                <w:sz w:val="20"/>
                <w:szCs w:val="20"/>
              </w:rPr>
              <w:t>Move up to the beginning of the report.</w:t>
            </w:r>
          </w:p>
          <w:p w14:paraId="4D004548" w14:textId="77777777" w:rsidR="00AF006F" w:rsidRDefault="00AF006F" w:rsidP="00AF006F">
            <w:pPr>
              <w:rPr>
                <w:rFonts w:ascii="Arial" w:hAnsi="Arial" w:cs="Arial"/>
                <w:sz w:val="20"/>
                <w:szCs w:val="20"/>
              </w:rPr>
            </w:pPr>
          </w:p>
        </w:tc>
        <w:tc>
          <w:tcPr>
            <w:tcW w:w="1821" w:type="dxa"/>
          </w:tcPr>
          <w:p w14:paraId="7F27E18A" w14:textId="77777777" w:rsidR="00AF006F" w:rsidRDefault="00AF006F" w:rsidP="00AF006F">
            <w:pPr>
              <w:rPr>
                <w:rFonts w:ascii="Arial" w:hAnsi="Arial" w:cs="Arial"/>
                <w:sz w:val="20"/>
                <w:szCs w:val="20"/>
              </w:rPr>
            </w:pPr>
            <w:r>
              <w:rPr>
                <w:rFonts w:ascii="Arial" w:hAnsi="Arial" w:cs="Arial"/>
                <w:sz w:val="20"/>
                <w:szCs w:val="20"/>
              </w:rPr>
              <w:t>preference to keep background after stakeholder guidelines -&gt; added "Please read the Executive Summary, Stakeholder Guidelines and Background sections for a full understanding of the report." to executive summary</w:t>
            </w:r>
          </w:p>
          <w:p w14:paraId="1E6EB991" w14:textId="77777777" w:rsidR="00AF006F" w:rsidRDefault="00AF006F" w:rsidP="00AF006F">
            <w:pPr>
              <w:rPr>
                <w:rFonts w:ascii="Arial" w:hAnsi="Arial" w:cs="Arial"/>
                <w:sz w:val="20"/>
                <w:szCs w:val="20"/>
              </w:rPr>
            </w:pPr>
          </w:p>
        </w:tc>
      </w:tr>
      <w:tr w:rsidR="00AF006F" w14:paraId="69FC10F3" w14:textId="77777777" w:rsidTr="00494ED4">
        <w:tc>
          <w:tcPr>
            <w:tcW w:w="11129" w:type="dxa"/>
          </w:tcPr>
          <w:p w14:paraId="44A30104" w14:textId="59B5F9AD" w:rsidR="00AF006F" w:rsidRDefault="00E26083" w:rsidP="00AF006F">
            <w:pPr>
              <w:rPr>
                <w:rFonts w:ascii="Arial" w:hAnsi="Arial" w:cs="Arial"/>
                <w:sz w:val="20"/>
                <w:szCs w:val="20"/>
              </w:rPr>
            </w:pPr>
            <w:r>
              <w:rPr>
                <w:rFonts w:ascii="Arial" w:hAnsi="Arial" w:cs="Arial"/>
                <w:sz w:val="20"/>
                <w:szCs w:val="20"/>
              </w:rPr>
              <w:t xml:space="preserve">The placement of the Background at the end of the report was jarring. Recommend placing this section after the Exec Summary and before stakeholder-specific recommendations. This seems like nec background information for each stakeholder group. I found the section to be well-written and found the information and suggestions in </w:t>
            </w:r>
            <w:proofErr w:type="gramStart"/>
            <w:r>
              <w:rPr>
                <w:rFonts w:ascii="Arial" w:hAnsi="Arial" w:cs="Arial"/>
                <w:sz w:val="20"/>
                <w:szCs w:val="20"/>
              </w:rPr>
              <w:t>this sections</w:t>
            </w:r>
            <w:proofErr w:type="gramEnd"/>
            <w:r>
              <w:rPr>
                <w:rFonts w:ascii="Arial" w:hAnsi="Arial" w:cs="Arial"/>
                <w:sz w:val="20"/>
                <w:szCs w:val="20"/>
              </w:rPr>
              <w:t xml:space="preserve"> extremely helpful. The subsections titled "Streamlining Early Detection and Centralizing Assessment", "Cost Effectiveness", "Equity in FEP", MBC and Language were well written and helpful. Recommend retaining for final report.; May wish to consider adding Psychosis REACH, a UW-grown open access Family Intervention for psychosis, which is co-delivered by international experts in psychosis alongside families with lived experience (www.psychosisREACH.org); Recommend adding the </w:t>
            </w:r>
            <w:proofErr w:type="spellStart"/>
            <w:r>
              <w:rPr>
                <w:rFonts w:ascii="Arial" w:hAnsi="Arial" w:cs="Arial"/>
                <w:sz w:val="20"/>
                <w:szCs w:val="20"/>
              </w:rPr>
              <w:t>Wa</w:t>
            </w:r>
            <w:proofErr w:type="spellEnd"/>
            <w:r>
              <w:rPr>
                <w:rFonts w:ascii="Arial" w:hAnsi="Arial" w:cs="Arial"/>
                <w:sz w:val="20"/>
                <w:szCs w:val="20"/>
              </w:rPr>
              <w:t xml:space="preserve">-CEEP website, which was started by the HCA and is run by academics and clinicians who have been involved in launching and sustaining FEP and early psychosis care in WA: </w:t>
            </w:r>
            <w:hyperlink r:id="rId5" w:history="1">
              <w:r w:rsidRPr="00B62582">
                <w:rPr>
                  <w:rStyle w:val="Hyperlink"/>
                  <w:rFonts w:ascii="Arial" w:hAnsi="Arial" w:cs="Arial"/>
                  <w:sz w:val="20"/>
                  <w:szCs w:val="20"/>
                </w:rPr>
                <w:t>www.wa-ceep.org</w:t>
              </w:r>
            </w:hyperlink>
          </w:p>
        </w:tc>
        <w:tc>
          <w:tcPr>
            <w:tcW w:w="1821" w:type="dxa"/>
          </w:tcPr>
          <w:p w14:paraId="0EC762A3" w14:textId="77777777" w:rsidR="00E26083" w:rsidRDefault="00E26083" w:rsidP="00E26083">
            <w:pPr>
              <w:rPr>
                <w:rFonts w:ascii="Arial" w:hAnsi="Arial" w:cs="Arial"/>
                <w:sz w:val="20"/>
                <w:szCs w:val="20"/>
              </w:rPr>
            </w:pPr>
            <w:r>
              <w:rPr>
                <w:rFonts w:ascii="Arial" w:hAnsi="Arial" w:cs="Arial"/>
                <w:sz w:val="20"/>
                <w:szCs w:val="20"/>
              </w:rPr>
              <w:t>added extra resources to the resources section, preference to keep background after stakeholder guidelines -&gt; added "Please read the Executive Summary, Stakeholder Guidelines and Background sections for a full understanding of the report." to executive summary</w:t>
            </w:r>
          </w:p>
          <w:p w14:paraId="3C6AD863" w14:textId="77777777" w:rsidR="00AF006F" w:rsidRDefault="00AF006F" w:rsidP="00AF006F">
            <w:pPr>
              <w:rPr>
                <w:rFonts w:ascii="Arial" w:hAnsi="Arial" w:cs="Arial"/>
                <w:sz w:val="20"/>
                <w:szCs w:val="20"/>
              </w:rPr>
            </w:pPr>
          </w:p>
        </w:tc>
      </w:tr>
      <w:tr w:rsidR="00E26083" w14:paraId="58C9025B" w14:textId="77777777" w:rsidTr="00494ED4">
        <w:tc>
          <w:tcPr>
            <w:tcW w:w="11129" w:type="dxa"/>
          </w:tcPr>
          <w:p w14:paraId="5E44D93F" w14:textId="77777777" w:rsidR="00E26083" w:rsidRDefault="00E26083" w:rsidP="00E26083">
            <w:pPr>
              <w:rPr>
                <w:rFonts w:ascii="Arial" w:hAnsi="Arial" w:cs="Arial"/>
                <w:sz w:val="20"/>
                <w:szCs w:val="20"/>
              </w:rPr>
            </w:pPr>
            <w:r>
              <w:rPr>
                <w:rFonts w:ascii="Arial" w:hAnsi="Arial" w:cs="Arial"/>
                <w:sz w:val="20"/>
                <w:szCs w:val="20"/>
              </w:rPr>
              <w:lastRenderedPageBreak/>
              <w:t xml:space="preserve">Need to include anosognosia in the glossary. Work toward adult consent of support network (including family). When consent is not achieved, consider whether this is due to anosognosia and find other ways to include family in relapse prevention and provide support resources. This is particularly important following hospitalization and when the patient is living with family. Education and employment services are critical to progression and avoiding </w:t>
            </w:r>
            <w:proofErr w:type="gramStart"/>
            <w:r>
              <w:rPr>
                <w:rFonts w:ascii="Arial" w:hAnsi="Arial" w:cs="Arial"/>
                <w:sz w:val="20"/>
                <w:szCs w:val="20"/>
              </w:rPr>
              <w:t>relapse</w:t>
            </w:r>
            <w:proofErr w:type="gramEnd"/>
            <w:r>
              <w:rPr>
                <w:rFonts w:ascii="Arial" w:hAnsi="Arial" w:cs="Arial"/>
                <w:sz w:val="20"/>
                <w:szCs w:val="20"/>
              </w:rPr>
              <w:t>. These connections should be made during a warm hand off not left for the patient to sort out, particularly when they are impacted by anosognosia.</w:t>
            </w:r>
          </w:p>
          <w:p w14:paraId="4B71C9EC" w14:textId="77777777" w:rsidR="00E26083" w:rsidRDefault="00E26083" w:rsidP="00AF006F">
            <w:pPr>
              <w:rPr>
                <w:rFonts w:ascii="Arial" w:hAnsi="Arial" w:cs="Arial"/>
                <w:sz w:val="20"/>
                <w:szCs w:val="20"/>
              </w:rPr>
            </w:pPr>
          </w:p>
        </w:tc>
        <w:tc>
          <w:tcPr>
            <w:tcW w:w="1821" w:type="dxa"/>
          </w:tcPr>
          <w:p w14:paraId="07698E3C" w14:textId="77777777" w:rsidR="00E26083" w:rsidRDefault="00E26083" w:rsidP="00E26083">
            <w:pPr>
              <w:rPr>
                <w:rFonts w:ascii="Arial" w:hAnsi="Arial" w:cs="Arial"/>
                <w:sz w:val="20"/>
                <w:szCs w:val="20"/>
              </w:rPr>
            </w:pPr>
            <w:r>
              <w:rPr>
                <w:rFonts w:ascii="Arial" w:hAnsi="Arial" w:cs="Arial"/>
                <w:sz w:val="20"/>
                <w:szCs w:val="20"/>
              </w:rPr>
              <w:t>added anosognosia to the glossary; other suggestions are included already in the guidelines</w:t>
            </w:r>
          </w:p>
          <w:p w14:paraId="675C3E25" w14:textId="77777777" w:rsidR="00E26083" w:rsidRDefault="00E26083" w:rsidP="00E26083">
            <w:pPr>
              <w:rPr>
                <w:rFonts w:ascii="Arial" w:hAnsi="Arial" w:cs="Arial"/>
                <w:sz w:val="20"/>
                <w:szCs w:val="20"/>
              </w:rPr>
            </w:pPr>
          </w:p>
        </w:tc>
      </w:tr>
      <w:tr w:rsidR="00E26083" w14:paraId="1E6D9CAC" w14:textId="77777777" w:rsidTr="00494ED4">
        <w:tc>
          <w:tcPr>
            <w:tcW w:w="11129" w:type="dxa"/>
          </w:tcPr>
          <w:p w14:paraId="627E0F8D" w14:textId="77777777" w:rsidR="00E26083" w:rsidRDefault="00E26083" w:rsidP="00E26083">
            <w:pPr>
              <w:rPr>
                <w:rFonts w:ascii="Arial" w:hAnsi="Arial" w:cs="Arial"/>
                <w:sz w:val="20"/>
                <w:szCs w:val="20"/>
              </w:rPr>
            </w:pPr>
            <w:r>
              <w:rPr>
                <w:rFonts w:ascii="Arial" w:hAnsi="Arial" w:cs="Arial"/>
                <w:sz w:val="20"/>
                <w:szCs w:val="20"/>
              </w:rPr>
              <w:t>In the Streamlining section, this: "Given the critical nature of reducing duration of untreated psychosis, early detection and referral to appropriate treatment for each person living with psychosis is critical." YES! And... the primary reason for a very long duration of untreated psychosis is the illness itself, which in 50 percent of cases renders the unwell person unable to SEE that they are sick. This section MUST MENTION anosognosia. If the system is counting on people out in the world to recognize symptoms of psychosis, then the system has to be built to intervene when psychosis is seen by everyone EXCEPT the person who has it. There has to be a mechanism into early episode services that doesn't require a person to see that they are sick and volunteer for treatment. Those individuals go to jail, become homeless, die young and confused... because nobody was taught to help them when they are too sick to know they need help.</w:t>
            </w:r>
          </w:p>
          <w:p w14:paraId="3ECAF910" w14:textId="77777777" w:rsidR="00E26083" w:rsidRDefault="00E26083" w:rsidP="00E26083">
            <w:pPr>
              <w:rPr>
                <w:rFonts w:ascii="Arial" w:hAnsi="Arial" w:cs="Arial"/>
                <w:sz w:val="20"/>
                <w:szCs w:val="20"/>
              </w:rPr>
            </w:pPr>
          </w:p>
        </w:tc>
        <w:tc>
          <w:tcPr>
            <w:tcW w:w="1821" w:type="dxa"/>
          </w:tcPr>
          <w:p w14:paraId="0BC1A1EC" w14:textId="57C05EC0" w:rsidR="00E26083" w:rsidRDefault="00E26083" w:rsidP="00E26083">
            <w:pPr>
              <w:rPr>
                <w:rFonts w:ascii="Arial" w:hAnsi="Arial" w:cs="Arial"/>
                <w:sz w:val="20"/>
                <w:szCs w:val="20"/>
              </w:rPr>
            </w:pPr>
            <w:r>
              <w:rPr>
                <w:rFonts w:ascii="Arial" w:hAnsi="Arial" w:cs="Arial"/>
                <w:sz w:val="20"/>
                <w:szCs w:val="20"/>
              </w:rPr>
              <w:t xml:space="preserve">added a few statements: Those who experience psychosis or psychosis-like symptoms may also seek help at a wide variety of locations, including school, primary care, at home with family or in other community settings. However, those with psychosis may not have insight into their symptoms (anosognosia) and not seek support or help. Therefore, providers and professionals that work with adolescents and young adults should be familiar </w:t>
            </w:r>
            <w:r>
              <w:rPr>
                <w:rFonts w:ascii="Arial" w:hAnsi="Arial" w:cs="Arial"/>
                <w:sz w:val="20"/>
                <w:szCs w:val="20"/>
              </w:rPr>
              <w:lastRenderedPageBreak/>
              <w:t xml:space="preserve">with the signs and symptoms of psychosis, know where to refer, why it is critical to refer individuals and/or families exhibiting concerns to CSC programs, and how to approach conversations through evidence-informed techniques that can improve insight." </w:t>
            </w:r>
          </w:p>
        </w:tc>
      </w:tr>
      <w:tr w:rsidR="00E26083" w14:paraId="4B75DADB" w14:textId="77777777" w:rsidTr="00494ED4">
        <w:tc>
          <w:tcPr>
            <w:tcW w:w="11129" w:type="dxa"/>
          </w:tcPr>
          <w:p w14:paraId="25AD2A36" w14:textId="636AA0A1" w:rsidR="00E26083" w:rsidRDefault="00E26083" w:rsidP="00E26083">
            <w:pPr>
              <w:rPr>
                <w:rFonts w:ascii="Arial" w:hAnsi="Arial" w:cs="Arial"/>
                <w:sz w:val="20"/>
                <w:szCs w:val="20"/>
              </w:rPr>
            </w:pPr>
            <w:r>
              <w:rPr>
                <w:rFonts w:ascii="Arial" w:hAnsi="Arial" w:cs="Arial"/>
                <w:sz w:val="20"/>
                <w:szCs w:val="20"/>
              </w:rPr>
              <w:lastRenderedPageBreak/>
              <w:t>Appendices</w:t>
            </w:r>
          </w:p>
        </w:tc>
        <w:tc>
          <w:tcPr>
            <w:tcW w:w="1821" w:type="dxa"/>
          </w:tcPr>
          <w:p w14:paraId="7F391209" w14:textId="77777777" w:rsidR="00E26083" w:rsidRDefault="00E26083" w:rsidP="00E26083">
            <w:pPr>
              <w:rPr>
                <w:rFonts w:ascii="Arial" w:hAnsi="Arial" w:cs="Arial"/>
                <w:sz w:val="20"/>
                <w:szCs w:val="20"/>
              </w:rPr>
            </w:pPr>
          </w:p>
        </w:tc>
      </w:tr>
      <w:tr w:rsidR="00E26083" w14:paraId="0D65B2F1" w14:textId="77777777" w:rsidTr="00494ED4">
        <w:tc>
          <w:tcPr>
            <w:tcW w:w="11129" w:type="dxa"/>
          </w:tcPr>
          <w:p w14:paraId="68597018" w14:textId="77777777" w:rsidR="00E26083" w:rsidRDefault="00E26083" w:rsidP="00E26083">
            <w:pPr>
              <w:rPr>
                <w:rFonts w:ascii="Arial" w:hAnsi="Arial" w:cs="Arial"/>
                <w:sz w:val="20"/>
                <w:szCs w:val="20"/>
              </w:rPr>
            </w:pPr>
            <w:r>
              <w:rPr>
                <w:rFonts w:ascii="Arial" w:hAnsi="Arial" w:cs="Arial"/>
                <w:sz w:val="20"/>
                <w:szCs w:val="20"/>
              </w:rPr>
              <w:t>Many of the measures require significant clinical training, so I would make that clear. Some are also not open access or in the public domain.</w:t>
            </w:r>
          </w:p>
          <w:p w14:paraId="555F7F13" w14:textId="77777777" w:rsidR="00E26083" w:rsidRDefault="00E26083" w:rsidP="00E26083">
            <w:pPr>
              <w:rPr>
                <w:rFonts w:ascii="Arial" w:hAnsi="Arial" w:cs="Arial"/>
                <w:sz w:val="20"/>
                <w:szCs w:val="20"/>
              </w:rPr>
            </w:pPr>
          </w:p>
        </w:tc>
        <w:tc>
          <w:tcPr>
            <w:tcW w:w="1821" w:type="dxa"/>
          </w:tcPr>
          <w:p w14:paraId="60DAE6FE" w14:textId="77777777" w:rsidR="00E26083" w:rsidRDefault="00E26083" w:rsidP="00E26083">
            <w:pPr>
              <w:rPr>
                <w:rFonts w:ascii="Arial" w:hAnsi="Arial" w:cs="Arial"/>
                <w:sz w:val="20"/>
                <w:szCs w:val="20"/>
              </w:rPr>
            </w:pPr>
            <w:r>
              <w:rPr>
                <w:rFonts w:ascii="Arial" w:hAnsi="Arial" w:cs="Arial"/>
                <w:sz w:val="20"/>
                <w:szCs w:val="20"/>
              </w:rPr>
              <w:t xml:space="preserve">added specifics that they will need </w:t>
            </w:r>
            <w:proofErr w:type="spellStart"/>
            <w:r>
              <w:rPr>
                <w:rFonts w:ascii="Arial" w:hAnsi="Arial" w:cs="Arial"/>
                <w:sz w:val="20"/>
                <w:szCs w:val="20"/>
              </w:rPr>
              <w:t>significnat</w:t>
            </w:r>
            <w:proofErr w:type="spellEnd"/>
            <w:r>
              <w:rPr>
                <w:rFonts w:ascii="Arial" w:hAnsi="Arial" w:cs="Arial"/>
                <w:sz w:val="20"/>
                <w:szCs w:val="20"/>
              </w:rPr>
              <w:t xml:space="preserve"> clinical training</w:t>
            </w:r>
          </w:p>
          <w:p w14:paraId="4B9AD18C" w14:textId="77777777" w:rsidR="00E26083" w:rsidRDefault="00E26083" w:rsidP="00E26083">
            <w:pPr>
              <w:rPr>
                <w:rFonts w:ascii="Arial" w:hAnsi="Arial" w:cs="Arial"/>
                <w:sz w:val="20"/>
                <w:szCs w:val="20"/>
              </w:rPr>
            </w:pPr>
          </w:p>
        </w:tc>
      </w:tr>
      <w:tr w:rsidR="00E26083" w14:paraId="4DD68831" w14:textId="77777777" w:rsidTr="00494ED4">
        <w:tc>
          <w:tcPr>
            <w:tcW w:w="11129" w:type="dxa"/>
          </w:tcPr>
          <w:p w14:paraId="7F3CAC82" w14:textId="2D0E3E01" w:rsidR="00E26083" w:rsidRPr="00E26083" w:rsidRDefault="00E26083" w:rsidP="00E26083">
            <w:pPr>
              <w:rPr>
                <w:rFonts w:ascii="Arial" w:hAnsi="Arial" w:cs="Arial"/>
                <w:sz w:val="20"/>
                <w:szCs w:val="20"/>
              </w:rPr>
            </w:pPr>
            <w:r>
              <w:rPr>
                <w:rFonts w:ascii="Arial" w:hAnsi="Arial" w:cs="Arial"/>
                <w:sz w:val="20"/>
                <w:szCs w:val="20"/>
              </w:rPr>
              <w:t>The AHRQ did publish a relevant Systematic Review; see: https://effectivehealthcare.ahrq.gov/sites/default/files/pdf/schizophrenia-adult_research-2017.pdf#:~:text=ThissystematicreviewSRprovidesevidenceonpharmacological,andincludedstudiesthroughFebruary2017.Studyselection AND https://pubmed.ncbi.nlm.nih.gov/34384230/</w:t>
            </w:r>
            <w:r>
              <w:rPr>
                <w:rFonts w:ascii="Arial" w:hAnsi="Arial" w:cs="Arial"/>
                <w:sz w:val="20"/>
                <w:szCs w:val="20"/>
              </w:rPr>
              <w:br/>
              <w:t xml:space="preserve">" Common conditions that cause similar symptoms" should be changed to "" Psychiatric conditions that may present with similar signs and symptoms among young people include"… and "Some practical considerations to distinguish between conditions is provided below" should be changed to "Practical considerations to distinguish between conditions is provided below, but it is imperative that a trained </w:t>
            </w:r>
            <w:proofErr w:type="spellStart"/>
            <w:r>
              <w:rPr>
                <w:rFonts w:ascii="Arial" w:hAnsi="Arial" w:cs="Arial"/>
                <w:sz w:val="20"/>
                <w:szCs w:val="20"/>
              </w:rPr>
              <w:t>psychodiagnostician</w:t>
            </w:r>
            <w:proofErr w:type="spellEnd"/>
            <w:r>
              <w:rPr>
                <w:rFonts w:ascii="Arial" w:hAnsi="Arial" w:cs="Arial"/>
                <w:sz w:val="20"/>
                <w:szCs w:val="20"/>
              </w:rPr>
              <w:t xml:space="preserve"> conducts a formal assessment to support the differential diagnosis."</w:t>
            </w:r>
            <w:r>
              <w:rPr>
                <w:rFonts w:ascii="Arial" w:hAnsi="Arial" w:cs="Arial"/>
                <w:sz w:val="20"/>
                <w:szCs w:val="20"/>
              </w:rPr>
              <w:br/>
              <w:t xml:space="preserve">"The statement, ""OCD and psychosis can also be co-morbid so clinicians should consider that possibility in diagnosis and </w:t>
            </w:r>
            <w:r>
              <w:rPr>
                <w:rFonts w:ascii="Arial" w:hAnsi="Arial" w:cs="Arial"/>
                <w:sz w:val="20"/>
                <w:szCs w:val="20"/>
              </w:rPr>
              <w:br/>
              <w:t>treatment recommendations."" applies to all three diagnostic categories listed and should therefore be placed in the preceding text."</w:t>
            </w:r>
            <w:r>
              <w:rPr>
                <w:rFonts w:ascii="Arial" w:hAnsi="Arial" w:cs="Arial"/>
                <w:sz w:val="20"/>
                <w:szCs w:val="20"/>
              </w:rPr>
              <w:br/>
              <w:t>Many of the assessments listed in this table require training and minimum credentials to administer, score, and interpret. This needs to be noted.</w:t>
            </w:r>
            <w:r>
              <w:rPr>
                <w:rFonts w:ascii="Arial" w:hAnsi="Arial" w:cs="Arial"/>
                <w:sz w:val="20"/>
                <w:szCs w:val="20"/>
              </w:rPr>
              <w:br/>
              <w:t>Most of these assessments will only produce valid findings among help-seeking individuals. Those who are inclined to deny or minimize symptoms require more thorough clinical assessments from a clinical specialist.</w:t>
            </w:r>
          </w:p>
        </w:tc>
        <w:tc>
          <w:tcPr>
            <w:tcW w:w="1821" w:type="dxa"/>
          </w:tcPr>
          <w:p w14:paraId="55B2F7BA" w14:textId="6053B833" w:rsidR="00E26083" w:rsidRDefault="00E26083" w:rsidP="00E26083">
            <w:pPr>
              <w:rPr>
                <w:rFonts w:ascii="Arial" w:hAnsi="Arial" w:cs="Arial"/>
                <w:sz w:val="20"/>
                <w:szCs w:val="20"/>
              </w:rPr>
            </w:pPr>
            <w:r>
              <w:rPr>
                <w:rFonts w:ascii="Arial" w:hAnsi="Arial" w:cs="Arial"/>
                <w:sz w:val="20"/>
                <w:szCs w:val="20"/>
              </w:rPr>
              <w:t xml:space="preserve">1. Added AHRQ resource; 2. changed to recommended </w:t>
            </w:r>
            <w:proofErr w:type="spellStart"/>
            <w:r>
              <w:rPr>
                <w:rFonts w:ascii="Arial" w:hAnsi="Arial" w:cs="Arial"/>
                <w:sz w:val="20"/>
                <w:szCs w:val="20"/>
              </w:rPr>
              <w:t>langauge</w:t>
            </w:r>
            <w:proofErr w:type="spellEnd"/>
            <w:r>
              <w:rPr>
                <w:rFonts w:ascii="Arial" w:hAnsi="Arial" w:cs="Arial"/>
                <w:sz w:val="20"/>
                <w:szCs w:val="20"/>
              </w:rPr>
              <w:t xml:space="preserve">. 3. added statement about comorbidity to all three diagnostic categories; 4. added statements about assessments </w:t>
            </w:r>
            <w:proofErr w:type="spellStart"/>
            <w:r>
              <w:rPr>
                <w:rFonts w:ascii="Arial" w:hAnsi="Arial" w:cs="Arial"/>
                <w:sz w:val="20"/>
                <w:szCs w:val="20"/>
              </w:rPr>
              <w:t>rerquiring</w:t>
            </w:r>
            <w:proofErr w:type="spellEnd"/>
            <w:r>
              <w:rPr>
                <w:rFonts w:ascii="Arial" w:hAnsi="Arial" w:cs="Arial"/>
                <w:sz w:val="20"/>
                <w:szCs w:val="20"/>
              </w:rPr>
              <w:t xml:space="preserve"> training and minimum credentials, and that may only </w:t>
            </w:r>
            <w:r>
              <w:rPr>
                <w:rFonts w:ascii="Arial" w:hAnsi="Arial" w:cs="Arial"/>
                <w:sz w:val="20"/>
                <w:szCs w:val="20"/>
              </w:rPr>
              <w:lastRenderedPageBreak/>
              <w:t>provide valid results for help seeking individuals</w:t>
            </w:r>
          </w:p>
        </w:tc>
      </w:tr>
      <w:tr w:rsidR="00E26083" w14:paraId="092D77CF" w14:textId="77777777" w:rsidTr="00494ED4">
        <w:tc>
          <w:tcPr>
            <w:tcW w:w="11129" w:type="dxa"/>
          </w:tcPr>
          <w:p w14:paraId="0E2F4F72" w14:textId="77777777" w:rsidR="00314022" w:rsidRDefault="00314022" w:rsidP="00314022">
            <w:pPr>
              <w:rPr>
                <w:rFonts w:ascii="Arial" w:hAnsi="Arial" w:cs="Arial"/>
                <w:sz w:val="20"/>
                <w:szCs w:val="20"/>
              </w:rPr>
            </w:pPr>
            <w:r>
              <w:rPr>
                <w:rFonts w:ascii="Arial" w:hAnsi="Arial" w:cs="Arial"/>
                <w:sz w:val="20"/>
                <w:szCs w:val="20"/>
              </w:rPr>
              <w:lastRenderedPageBreak/>
              <w:t xml:space="preserve">This is a bit of an echo chamber--people who all know what they know and live in their </w:t>
            </w:r>
            <w:proofErr w:type="gramStart"/>
            <w:r>
              <w:rPr>
                <w:rFonts w:ascii="Arial" w:hAnsi="Arial" w:cs="Arial"/>
                <w:sz w:val="20"/>
                <w:szCs w:val="20"/>
              </w:rPr>
              <w:t>siloes</w:t>
            </w:r>
            <w:proofErr w:type="gramEnd"/>
            <w:r>
              <w:rPr>
                <w:rFonts w:ascii="Arial" w:hAnsi="Arial" w:cs="Arial"/>
                <w:sz w:val="20"/>
                <w:szCs w:val="20"/>
              </w:rPr>
              <w:t>. If you want to make recommendations to make this FEP better, you need to look around further. Please read "I Am Not Sick: I Don't Need Help," by Dr. Xavier Amador, as a place to begin.</w:t>
            </w:r>
          </w:p>
          <w:p w14:paraId="748C44F0" w14:textId="77777777" w:rsidR="00E26083" w:rsidRDefault="00E26083" w:rsidP="00E26083">
            <w:pPr>
              <w:rPr>
                <w:rFonts w:ascii="Arial" w:hAnsi="Arial" w:cs="Arial"/>
                <w:sz w:val="20"/>
                <w:szCs w:val="20"/>
              </w:rPr>
            </w:pPr>
          </w:p>
        </w:tc>
        <w:tc>
          <w:tcPr>
            <w:tcW w:w="1821" w:type="dxa"/>
          </w:tcPr>
          <w:p w14:paraId="443D9297" w14:textId="77777777" w:rsidR="00E26083" w:rsidRPr="00314022" w:rsidRDefault="00E26083" w:rsidP="00314022"/>
        </w:tc>
      </w:tr>
      <w:tr w:rsidR="00494ED4" w14:paraId="006717C9" w14:textId="77777777" w:rsidTr="00234F21">
        <w:tc>
          <w:tcPr>
            <w:tcW w:w="12950" w:type="dxa"/>
            <w:gridSpan w:val="2"/>
          </w:tcPr>
          <w:p w14:paraId="64252771" w14:textId="73645C0D" w:rsidR="00494ED4" w:rsidRPr="00494ED4" w:rsidRDefault="00494ED4" w:rsidP="00494ED4">
            <w:pPr>
              <w:jc w:val="center"/>
              <w:rPr>
                <w:rFonts w:ascii="Arial" w:hAnsi="Arial" w:cs="Arial"/>
                <w:b/>
                <w:bCs/>
                <w:sz w:val="20"/>
                <w:szCs w:val="20"/>
              </w:rPr>
            </w:pPr>
            <w:r w:rsidRPr="00494ED4">
              <w:rPr>
                <w:rFonts w:ascii="Arial" w:hAnsi="Arial" w:cs="Arial"/>
                <w:b/>
                <w:bCs/>
                <w:sz w:val="20"/>
                <w:szCs w:val="20"/>
              </w:rPr>
              <w:t>Additional Comments</w:t>
            </w:r>
          </w:p>
        </w:tc>
      </w:tr>
      <w:tr w:rsidR="00314022" w14:paraId="47465726" w14:textId="77777777" w:rsidTr="00494ED4">
        <w:tc>
          <w:tcPr>
            <w:tcW w:w="11129" w:type="dxa"/>
          </w:tcPr>
          <w:p w14:paraId="5F4D4390" w14:textId="77777777" w:rsidR="00314022" w:rsidRDefault="00314022" w:rsidP="00314022">
            <w:pPr>
              <w:rPr>
                <w:rFonts w:ascii="Arial" w:hAnsi="Arial" w:cs="Arial"/>
                <w:sz w:val="20"/>
                <w:szCs w:val="20"/>
              </w:rPr>
            </w:pPr>
            <w:r>
              <w:rPr>
                <w:rFonts w:ascii="Arial" w:hAnsi="Arial" w:cs="Arial"/>
                <w:sz w:val="20"/>
                <w:szCs w:val="20"/>
              </w:rPr>
              <w:t>Overall, great work! I know it's a lot to digest over such a short timeline. Please don't hesitate to reach out if I can be of further assistance.</w:t>
            </w:r>
          </w:p>
          <w:p w14:paraId="0F06E9A6" w14:textId="77777777" w:rsidR="00314022" w:rsidRDefault="00314022" w:rsidP="00314022">
            <w:pPr>
              <w:rPr>
                <w:rFonts w:ascii="Arial" w:hAnsi="Arial" w:cs="Arial"/>
                <w:sz w:val="20"/>
                <w:szCs w:val="20"/>
              </w:rPr>
            </w:pPr>
          </w:p>
        </w:tc>
        <w:tc>
          <w:tcPr>
            <w:tcW w:w="1821" w:type="dxa"/>
          </w:tcPr>
          <w:p w14:paraId="173E2CB8" w14:textId="77777777" w:rsidR="00314022" w:rsidRDefault="00314022" w:rsidP="00314022">
            <w:pPr>
              <w:rPr>
                <w:rFonts w:ascii="Arial" w:hAnsi="Arial" w:cs="Arial"/>
                <w:sz w:val="20"/>
                <w:szCs w:val="20"/>
              </w:rPr>
            </w:pPr>
          </w:p>
        </w:tc>
      </w:tr>
      <w:tr w:rsidR="00494ED4" w14:paraId="0AD43A55" w14:textId="77777777" w:rsidTr="00494ED4">
        <w:tc>
          <w:tcPr>
            <w:tcW w:w="11129" w:type="dxa"/>
          </w:tcPr>
          <w:p w14:paraId="3A320A17" w14:textId="77777777" w:rsidR="00494ED4" w:rsidRDefault="00494ED4" w:rsidP="00494ED4">
            <w:pPr>
              <w:rPr>
                <w:rFonts w:ascii="Arial" w:hAnsi="Arial" w:cs="Arial"/>
                <w:sz w:val="20"/>
                <w:szCs w:val="20"/>
              </w:rPr>
            </w:pPr>
            <w:r>
              <w:rPr>
                <w:rFonts w:ascii="Arial" w:hAnsi="Arial" w:cs="Arial"/>
                <w:sz w:val="20"/>
                <w:szCs w:val="20"/>
              </w:rPr>
              <w:t xml:space="preserve">I understand and appreciate the need for an eye to equity. Our most vulnerable populations need access to critical resources and support for treatment. And we cannot limit how the circumstances are handled based on belief that a patient is privileged. My family did not meet the "at risk" threshold, we were not the perceived demographic for SMI crisis. My adult son was living with me in a nice house, had food to eat, his basic needs were met, he had support of his family, did not believe he had any problems in spite of the significant delusion, paranoia, etc. He did not have a criminal record and no history of violence. He was a great kid and student. In a psychotic episode earlier this year, he killed my partner in our home. This in spite of having had an involuntary stay in mental hospital, DCR intervention at his PCP, and DCR calls to my home three days earlier. If we could not find the resources to get him the support and treatment he needed and we were unable to navigate this system, I don't </w:t>
            </w:r>
            <w:proofErr w:type="spellStart"/>
            <w:r>
              <w:rPr>
                <w:rFonts w:ascii="Arial" w:hAnsi="Arial" w:cs="Arial"/>
                <w:sz w:val="20"/>
                <w:szCs w:val="20"/>
              </w:rPr>
              <w:t>now</w:t>
            </w:r>
            <w:proofErr w:type="spellEnd"/>
            <w:r>
              <w:rPr>
                <w:rFonts w:ascii="Arial" w:hAnsi="Arial" w:cs="Arial"/>
                <w:sz w:val="20"/>
                <w:szCs w:val="20"/>
              </w:rPr>
              <w:t xml:space="preserve"> how individuals without support have a fighting change. It is critical that we do a better job of connecting all the support resources and </w:t>
            </w:r>
            <w:proofErr w:type="gramStart"/>
            <w:r>
              <w:rPr>
                <w:rFonts w:ascii="Arial" w:hAnsi="Arial" w:cs="Arial"/>
                <w:sz w:val="20"/>
                <w:szCs w:val="20"/>
              </w:rPr>
              <w:t>manage</w:t>
            </w:r>
            <w:proofErr w:type="gramEnd"/>
            <w:r>
              <w:rPr>
                <w:rFonts w:ascii="Arial" w:hAnsi="Arial" w:cs="Arial"/>
                <w:sz w:val="20"/>
                <w:szCs w:val="20"/>
              </w:rPr>
              <w:t xml:space="preserve"> the cases in a more active way.</w:t>
            </w:r>
          </w:p>
          <w:p w14:paraId="1A2315E4" w14:textId="77777777" w:rsidR="00494ED4" w:rsidRDefault="00494ED4" w:rsidP="00314022">
            <w:pPr>
              <w:rPr>
                <w:rFonts w:ascii="Arial" w:hAnsi="Arial" w:cs="Arial"/>
                <w:sz w:val="20"/>
                <w:szCs w:val="20"/>
              </w:rPr>
            </w:pPr>
          </w:p>
        </w:tc>
        <w:tc>
          <w:tcPr>
            <w:tcW w:w="1821" w:type="dxa"/>
          </w:tcPr>
          <w:p w14:paraId="4F0B9808" w14:textId="3B28C914" w:rsidR="00494ED4" w:rsidRDefault="00494ED4" w:rsidP="00314022">
            <w:pPr>
              <w:rPr>
                <w:rFonts w:ascii="Arial" w:hAnsi="Arial" w:cs="Arial"/>
                <w:sz w:val="20"/>
                <w:szCs w:val="20"/>
              </w:rPr>
            </w:pPr>
            <w:r>
              <w:rPr>
                <w:rFonts w:ascii="Arial" w:hAnsi="Arial" w:cs="Arial"/>
                <w:sz w:val="20"/>
                <w:szCs w:val="20"/>
              </w:rPr>
              <w:t>Addressed overall comments about anosognosia in report</w:t>
            </w:r>
          </w:p>
        </w:tc>
      </w:tr>
      <w:tr w:rsidR="00494ED4" w14:paraId="74C1D3C1" w14:textId="77777777" w:rsidTr="00494ED4">
        <w:tc>
          <w:tcPr>
            <w:tcW w:w="11129" w:type="dxa"/>
          </w:tcPr>
          <w:p w14:paraId="51A2F6E9" w14:textId="77777777" w:rsidR="00494ED4" w:rsidRDefault="00494ED4" w:rsidP="00494ED4">
            <w:pPr>
              <w:rPr>
                <w:rFonts w:ascii="Arial" w:hAnsi="Arial" w:cs="Arial"/>
                <w:sz w:val="20"/>
                <w:szCs w:val="20"/>
              </w:rPr>
            </w:pPr>
            <w:r>
              <w:rPr>
                <w:rFonts w:ascii="Arial" w:hAnsi="Arial" w:cs="Arial"/>
                <w:sz w:val="20"/>
                <w:szCs w:val="20"/>
              </w:rPr>
              <w:t>My comments are a stuck record on the topic of anosognosia because the treatment system isn't built to account for this most important symptom that comes with psychosis in at least half of all cases. Please consider learning more before you disregard what I've shared. In my job I talk to families across Washington State and nationwide whose loved ones will not benefit from this FEP unless it's built to account for anosognosia by including motivational interviewing, referral to inpatient and outpatient involuntary programs, and doctors trained to work around a patient's lack of insight (I'm glad to at least see that term in this document, once, as part of a physical exam.)</w:t>
            </w:r>
          </w:p>
          <w:p w14:paraId="3E1CE3D0" w14:textId="77777777" w:rsidR="00494ED4" w:rsidRDefault="00494ED4" w:rsidP="00494ED4">
            <w:pPr>
              <w:rPr>
                <w:rFonts w:ascii="Arial" w:hAnsi="Arial" w:cs="Arial"/>
                <w:sz w:val="20"/>
                <w:szCs w:val="20"/>
              </w:rPr>
            </w:pPr>
          </w:p>
        </w:tc>
        <w:tc>
          <w:tcPr>
            <w:tcW w:w="1821" w:type="dxa"/>
          </w:tcPr>
          <w:p w14:paraId="755C65FF" w14:textId="0780548E" w:rsidR="00494ED4" w:rsidRDefault="00494ED4" w:rsidP="00314022">
            <w:pPr>
              <w:rPr>
                <w:rFonts w:ascii="Arial" w:hAnsi="Arial" w:cs="Arial"/>
                <w:sz w:val="20"/>
                <w:szCs w:val="20"/>
              </w:rPr>
            </w:pPr>
            <w:r>
              <w:rPr>
                <w:rFonts w:ascii="Arial" w:hAnsi="Arial" w:cs="Arial"/>
                <w:sz w:val="20"/>
                <w:szCs w:val="20"/>
              </w:rPr>
              <w:t>Addressed overall comments about anosognosia in report</w:t>
            </w:r>
          </w:p>
        </w:tc>
      </w:tr>
      <w:tr w:rsidR="00494ED4" w14:paraId="24B67899" w14:textId="77777777" w:rsidTr="00494ED4">
        <w:tc>
          <w:tcPr>
            <w:tcW w:w="11129" w:type="dxa"/>
          </w:tcPr>
          <w:p w14:paraId="26FA6022" w14:textId="77777777" w:rsidR="00494ED4" w:rsidRDefault="00494ED4" w:rsidP="00494ED4">
            <w:pPr>
              <w:rPr>
                <w:rFonts w:ascii="Arial" w:hAnsi="Arial" w:cs="Arial"/>
                <w:sz w:val="20"/>
                <w:szCs w:val="20"/>
              </w:rPr>
            </w:pPr>
            <w:r>
              <w:rPr>
                <w:rFonts w:ascii="Arial" w:hAnsi="Arial" w:cs="Arial"/>
                <w:sz w:val="20"/>
                <w:szCs w:val="20"/>
              </w:rPr>
              <w:t>There is no section for the role of state regulators - they should issue guidance on billing and shepherd cases of enrollees with FEP seeking CSC at a more urgent rate and publish information on denial issues.</w:t>
            </w:r>
          </w:p>
          <w:p w14:paraId="5A52A538" w14:textId="77777777" w:rsidR="00494ED4" w:rsidRDefault="00494ED4" w:rsidP="00494ED4">
            <w:pPr>
              <w:rPr>
                <w:rFonts w:ascii="Arial" w:hAnsi="Arial" w:cs="Arial"/>
                <w:sz w:val="20"/>
                <w:szCs w:val="20"/>
              </w:rPr>
            </w:pPr>
          </w:p>
        </w:tc>
        <w:tc>
          <w:tcPr>
            <w:tcW w:w="1821" w:type="dxa"/>
          </w:tcPr>
          <w:p w14:paraId="2F993C99" w14:textId="6D13765D" w:rsidR="00494ED4" w:rsidRDefault="00494ED4" w:rsidP="00314022">
            <w:pPr>
              <w:rPr>
                <w:rFonts w:ascii="Arial" w:hAnsi="Arial" w:cs="Arial"/>
                <w:sz w:val="20"/>
                <w:szCs w:val="20"/>
              </w:rPr>
            </w:pPr>
            <w:r>
              <w:rPr>
                <w:rFonts w:ascii="Arial" w:hAnsi="Arial" w:cs="Arial"/>
                <w:sz w:val="20"/>
                <w:szCs w:val="20"/>
              </w:rPr>
              <w:t>Not within scope</w:t>
            </w:r>
          </w:p>
        </w:tc>
      </w:tr>
    </w:tbl>
    <w:p w14:paraId="5C1547FE" w14:textId="367DBC62" w:rsidR="00BB043B" w:rsidRDefault="00BB043B">
      <w:r>
        <w:tab/>
      </w:r>
    </w:p>
    <w:sectPr w:rsidR="00BB043B" w:rsidSect="00BB043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553EE"/>
    <w:multiLevelType w:val="hybridMultilevel"/>
    <w:tmpl w:val="23D88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D0157"/>
    <w:multiLevelType w:val="hybridMultilevel"/>
    <w:tmpl w:val="45C61FC4"/>
    <w:lvl w:ilvl="0" w:tplc="CB7CDBAE">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30B30E3"/>
    <w:multiLevelType w:val="hybridMultilevel"/>
    <w:tmpl w:val="5EDE0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11F72"/>
    <w:multiLevelType w:val="hybridMultilevel"/>
    <w:tmpl w:val="4470E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F710C"/>
    <w:multiLevelType w:val="hybridMultilevel"/>
    <w:tmpl w:val="75524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667442">
    <w:abstractNumId w:val="1"/>
  </w:num>
  <w:num w:numId="2" w16cid:durableId="1490369514">
    <w:abstractNumId w:val="2"/>
  </w:num>
  <w:num w:numId="3" w16cid:durableId="521016800">
    <w:abstractNumId w:val="4"/>
  </w:num>
  <w:num w:numId="4" w16cid:durableId="1447888804">
    <w:abstractNumId w:val="3"/>
  </w:num>
  <w:num w:numId="5" w16cid:durableId="172622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3B"/>
    <w:rsid w:val="000B72EF"/>
    <w:rsid w:val="00314022"/>
    <w:rsid w:val="0041648F"/>
    <w:rsid w:val="00494ED4"/>
    <w:rsid w:val="004E0A1B"/>
    <w:rsid w:val="0082387D"/>
    <w:rsid w:val="00885EFA"/>
    <w:rsid w:val="009B3539"/>
    <w:rsid w:val="00AF006F"/>
    <w:rsid w:val="00BB043B"/>
    <w:rsid w:val="00BE7E4D"/>
    <w:rsid w:val="00E26083"/>
    <w:rsid w:val="00F14174"/>
    <w:rsid w:val="00F4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EB5F"/>
  <w15:chartTrackingRefBased/>
  <w15:docId w15:val="{E6A24FB7-2C85-43AA-A0A1-547B2B6C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4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4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4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4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4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4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4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4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43B"/>
    <w:rPr>
      <w:rFonts w:eastAsiaTheme="majorEastAsia" w:cstheme="majorBidi"/>
      <w:color w:val="272727" w:themeColor="text1" w:themeTint="D8"/>
    </w:rPr>
  </w:style>
  <w:style w:type="paragraph" w:styleId="Title">
    <w:name w:val="Title"/>
    <w:basedOn w:val="Normal"/>
    <w:next w:val="Normal"/>
    <w:link w:val="TitleChar"/>
    <w:uiPriority w:val="10"/>
    <w:qFormat/>
    <w:rsid w:val="00BB0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43B"/>
    <w:pPr>
      <w:spacing w:before="160"/>
      <w:jc w:val="center"/>
    </w:pPr>
    <w:rPr>
      <w:i/>
      <w:iCs/>
      <w:color w:val="404040" w:themeColor="text1" w:themeTint="BF"/>
    </w:rPr>
  </w:style>
  <w:style w:type="character" w:customStyle="1" w:styleId="QuoteChar">
    <w:name w:val="Quote Char"/>
    <w:basedOn w:val="DefaultParagraphFont"/>
    <w:link w:val="Quote"/>
    <w:uiPriority w:val="29"/>
    <w:rsid w:val="00BB043B"/>
    <w:rPr>
      <w:i/>
      <w:iCs/>
      <w:color w:val="404040" w:themeColor="text1" w:themeTint="BF"/>
    </w:rPr>
  </w:style>
  <w:style w:type="paragraph" w:styleId="ListParagraph">
    <w:name w:val="List Paragraph"/>
    <w:basedOn w:val="Normal"/>
    <w:uiPriority w:val="34"/>
    <w:qFormat/>
    <w:rsid w:val="00BB043B"/>
    <w:pPr>
      <w:ind w:left="720"/>
      <w:contextualSpacing/>
    </w:pPr>
  </w:style>
  <w:style w:type="character" w:styleId="IntenseEmphasis">
    <w:name w:val="Intense Emphasis"/>
    <w:basedOn w:val="DefaultParagraphFont"/>
    <w:uiPriority w:val="21"/>
    <w:qFormat/>
    <w:rsid w:val="00BB043B"/>
    <w:rPr>
      <w:i/>
      <w:iCs/>
      <w:color w:val="2F5496" w:themeColor="accent1" w:themeShade="BF"/>
    </w:rPr>
  </w:style>
  <w:style w:type="paragraph" w:styleId="IntenseQuote">
    <w:name w:val="Intense Quote"/>
    <w:basedOn w:val="Normal"/>
    <w:next w:val="Normal"/>
    <w:link w:val="IntenseQuoteChar"/>
    <w:uiPriority w:val="30"/>
    <w:qFormat/>
    <w:rsid w:val="00BB0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43B"/>
    <w:rPr>
      <w:i/>
      <w:iCs/>
      <w:color w:val="2F5496" w:themeColor="accent1" w:themeShade="BF"/>
    </w:rPr>
  </w:style>
  <w:style w:type="character" w:styleId="IntenseReference">
    <w:name w:val="Intense Reference"/>
    <w:basedOn w:val="DefaultParagraphFont"/>
    <w:uiPriority w:val="32"/>
    <w:qFormat/>
    <w:rsid w:val="00BB043B"/>
    <w:rPr>
      <w:b/>
      <w:bCs/>
      <w:smallCaps/>
      <w:color w:val="2F5496" w:themeColor="accent1" w:themeShade="BF"/>
      <w:spacing w:val="5"/>
    </w:rPr>
  </w:style>
  <w:style w:type="table" w:styleId="TableGrid">
    <w:name w:val="Table Grid"/>
    <w:basedOn w:val="TableNormal"/>
    <w:uiPriority w:val="39"/>
    <w:rsid w:val="00BB0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083"/>
    <w:rPr>
      <w:color w:val="0563C1" w:themeColor="hyperlink"/>
      <w:u w:val="single"/>
    </w:rPr>
  </w:style>
  <w:style w:type="character" w:styleId="UnresolvedMention">
    <w:name w:val="Unresolved Mention"/>
    <w:basedOn w:val="DefaultParagraphFont"/>
    <w:uiPriority w:val="99"/>
    <w:semiHidden/>
    <w:unhideWhenUsed/>
    <w:rsid w:val="00E26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ce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17</Pages>
  <Words>5661</Words>
  <Characters>35950</Characters>
  <Application>Microsoft Office Word</Application>
  <DocSecurity>0</DocSecurity>
  <Lines>817</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Bojkov</dc:creator>
  <cp:keywords/>
  <dc:description/>
  <cp:lastModifiedBy>Beth Bojkov</cp:lastModifiedBy>
  <cp:revision>1</cp:revision>
  <dcterms:created xsi:type="dcterms:W3CDTF">2025-11-12T23:39:00Z</dcterms:created>
  <dcterms:modified xsi:type="dcterms:W3CDTF">2025-11-13T02:11:00Z</dcterms:modified>
</cp:coreProperties>
</file>