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83F7C" w14:textId="77777777" w:rsidR="005220A7" w:rsidRDefault="005220A7" w:rsidP="005220A7">
      <w:pPr>
        <w:pStyle w:val="Heading2"/>
      </w:pPr>
      <w:bookmarkStart w:id="0" w:name="_Toc214014051"/>
      <w:r>
        <w:t>Primary Care Settings and Professionals</w:t>
      </w:r>
      <w:bookmarkEnd w:id="0"/>
    </w:p>
    <w:p w14:paraId="607836D6" w14:textId="77777777" w:rsidR="005220A7" w:rsidRDefault="005220A7" w:rsidP="005220A7">
      <w:pPr>
        <w:pStyle w:val="ListParagraph"/>
        <w:numPr>
          <w:ilvl w:val="0"/>
          <w:numId w:val="75"/>
        </w:numPr>
        <w:spacing w:line="259" w:lineRule="auto"/>
      </w:pPr>
      <w:bookmarkStart w:id="1" w:name="_Toc210832832"/>
      <w:r>
        <w:t xml:space="preserve">Review </w:t>
      </w:r>
      <w:hyperlink w:anchor="_Key_Priorities" w:history="1">
        <w:r w:rsidRPr="00C05D71">
          <w:rPr>
            <w:rStyle w:val="Hyperlink"/>
          </w:rPr>
          <w:t>Key Priorities</w:t>
        </w:r>
      </w:hyperlink>
      <w:r>
        <w:t xml:space="preserve"> in the Executive Summary</w:t>
      </w:r>
    </w:p>
    <w:p w14:paraId="7EDC91D2" w14:textId="77777777" w:rsidR="005220A7" w:rsidRPr="00F33280" w:rsidRDefault="005220A7" w:rsidP="005220A7">
      <w:pPr>
        <w:pStyle w:val="Heading4"/>
      </w:pPr>
      <w:bookmarkStart w:id="2" w:name="_Toc212040616"/>
      <w:bookmarkStart w:id="3" w:name="_Toc214014052"/>
      <w:r w:rsidRPr="00F33280">
        <w:t>Screening &amp; Diagnosis</w:t>
      </w:r>
      <w:bookmarkEnd w:id="1"/>
      <w:bookmarkEnd w:id="2"/>
      <w:bookmarkEnd w:id="3"/>
    </w:p>
    <w:p w14:paraId="6ED31C93" w14:textId="77777777" w:rsidR="005220A7" w:rsidRDefault="005220A7" w:rsidP="005220A7">
      <w:pPr>
        <w:pStyle w:val="ListParagraph"/>
        <w:numPr>
          <w:ilvl w:val="0"/>
          <w:numId w:val="69"/>
        </w:numPr>
      </w:pPr>
      <w:r w:rsidRPr="007031BB">
        <w:rPr>
          <w:b/>
          <w:bCs/>
        </w:rPr>
        <w:t xml:space="preserve">Screen </w:t>
      </w:r>
      <w:r>
        <w:rPr>
          <w:b/>
          <w:bCs/>
        </w:rPr>
        <w:t>BP</w:t>
      </w:r>
      <w:r w:rsidRPr="007031BB">
        <w:rPr>
          <w:b/>
          <w:bCs/>
        </w:rPr>
        <w:t xml:space="preserve"> in all adults</w:t>
      </w:r>
      <w:r>
        <w:t xml:space="preserve"> </w:t>
      </w:r>
      <w:r w:rsidRPr="00757E35">
        <w:t xml:space="preserve">at least </w:t>
      </w:r>
      <w:r>
        <w:t xml:space="preserve">annually per USPSTF guidelines using accurate methods. (see </w:t>
      </w:r>
      <w:hyperlink r:id="rId8" w:history="1">
        <w:r w:rsidRPr="00F0100C">
          <w:rPr>
            <w:rStyle w:val="Hyperlink"/>
          </w:rPr>
          <w:t>Target: BP</w:t>
        </w:r>
      </w:hyperlink>
      <w:r>
        <w:t>)</w:t>
      </w:r>
    </w:p>
    <w:p w14:paraId="33FC13D6" w14:textId="77777777" w:rsidR="005220A7" w:rsidRPr="00DF7221" w:rsidRDefault="005220A7" w:rsidP="005220A7">
      <w:pPr>
        <w:pStyle w:val="ListParagraph"/>
        <w:numPr>
          <w:ilvl w:val="1"/>
          <w:numId w:val="69"/>
        </w:numPr>
      </w:pPr>
      <w:r>
        <w:t xml:space="preserve">Refer people with </w:t>
      </w:r>
      <w:r w:rsidRPr="00DF7221">
        <w:t>BP &gt;/=130/80</w:t>
      </w:r>
      <w:r w:rsidRPr="00DF7221">
        <w:rPr>
          <w:b/>
          <w:bCs/>
        </w:rPr>
        <w:t xml:space="preserve"> </w:t>
      </w:r>
      <w:r w:rsidRPr="00DF7221">
        <w:t>for further primary care</w:t>
      </w:r>
    </w:p>
    <w:p w14:paraId="6891C9E3" w14:textId="77777777" w:rsidR="005220A7" w:rsidRDefault="005220A7" w:rsidP="005220A7">
      <w:pPr>
        <w:pStyle w:val="ListParagraph"/>
        <w:numPr>
          <w:ilvl w:val="1"/>
          <w:numId w:val="69"/>
        </w:numPr>
      </w:pPr>
      <w:r w:rsidRPr="00DF7221">
        <w:t>For those with BP &gt;/=120/80</w:t>
      </w:r>
      <w:r w:rsidRPr="00DF7221">
        <w:rPr>
          <w:b/>
          <w:bCs/>
        </w:rPr>
        <w:t xml:space="preserve"> </w:t>
      </w:r>
      <w:r>
        <w:t>provide blood pressure management education materials</w:t>
      </w:r>
    </w:p>
    <w:p w14:paraId="3BFAFECE" w14:textId="77777777" w:rsidR="005220A7" w:rsidRDefault="005220A7" w:rsidP="005220A7">
      <w:pPr>
        <w:pStyle w:val="ListParagraph"/>
        <w:numPr>
          <w:ilvl w:val="1"/>
          <w:numId w:val="69"/>
        </w:numPr>
      </w:pPr>
      <w:r w:rsidRPr="00DF7221">
        <w:rPr>
          <w:rFonts w:ascii="Calibri" w:hAnsi="Calibri" w:cs="Calibri"/>
        </w:rPr>
        <w:t xml:space="preserve">Train and certify staff in </w:t>
      </w:r>
      <w:r w:rsidRPr="00B21FDE">
        <w:rPr>
          <w:rFonts w:ascii="Calibri" w:hAnsi="Calibri" w:cs="Calibri"/>
          <w:color w:val="000000"/>
        </w:rPr>
        <w:t>proper measurement techniques regularly</w:t>
      </w:r>
      <w:r w:rsidRPr="00F0100C">
        <w:t xml:space="preserve"> </w:t>
      </w:r>
    </w:p>
    <w:p w14:paraId="270DE98C" w14:textId="77777777" w:rsidR="005220A7" w:rsidRDefault="005220A7" w:rsidP="005220A7">
      <w:pPr>
        <w:pStyle w:val="ListParagraph"/>
        <w:numPr>
          <w:ilvl w:val="1"/>
          <w:numId w:val="69"/>
        </w:numPr>
      </w:pPr>
      <w:r>
        <w:t xml:space="preserve">Partner with community organizations (e.g., faith-based, pharmacies) and employers to expand screening; consider mobile units if needed. </w:t>
      </w:r>
    </w:p>
    <w:p w14:paraId="5BC568FD" w14:textId="77777777" w:rsidR="005220A7" w:rsidRDefault="005220A7" w:rsidP="005220A7">
      <w:pPr>
        <w:pStyle w:val="ListParagraph"/>
        <w:numPr>
          <w:ilvl w:val="2"/>
          <w:numId w:val="69"/>
        </w:numPr>
      </w:pPr>
      <w:r>
        <w:t xml:space="preserve">At screenings, </w:t>
      </w:r>
      <w:proofErr w:type="gramStart"/>
      <w:r>
        <w:t>offer</w:t>
      </w:r>
      <w:proofErr w:type="gramEnd"/>
      <w:r>
        <w:t xml:space="preserve"> immediate connection to care.  </w:t>
      </w:r>
    </w:p>
    <w:p w14:paraId="3F59968A" w14:textId="77777777" w:rsidR="005220A7" w:rsidRDefault="005220A7" w:rsidP="005220A7">
      <w:pPr>
        <w:pStyle w:val="ListParagraph"/>
        <w:numPr>
          <w:ilvl w:val="0"/>
          <w:numId w:val="69"/>
        </w:numPr>
        <w:spacing w:line="279" w:lineRule="auto"/>
      </w:pPr>
      <w:r>
        <w:rPr>
          <w:b/>
          <w:bCs/>
        </w:rPr>
        <w:t>Annually s</w:t>
      </w:r>
      <w:r w:rsidRPr="007031BB">
        <w:rPr>
          <w:b/>
          <w:bCs/>
        </w:rPr>
        <w:t>creen for</w:t>
      </w:r>
      <w:r>
        <w:t xml:space="preserve"> </w:t>
      </w:r>
      <w:r w:rsidRPr="002A537D">
        <w:rPr>
          <w:b/>
          <w:bCs/>
        </w:rPr>
        <w:t>health-related social needs</w:t>
      </w:r>
      <w:r>
        <w:t xml:space="preserve"> and establish protocols to address them, integrating findings into care plans. Follow FHCQ’s report on </w:t>
      </w:r>
      <w:hyperlink r:id="rId9" w:history="1">
        <w:r w:rsidRPr="00D450C3">
          <w:rPr>
            <w:rStyle w:val="Hyperlink"/>
            <w:b/>
            <w:bCs/>
          </w:rPr>
          <w:t>Social Need and Health Equity</w:t>
        </w:r>
      </w:hyperlink>
      <w:r>
        <w:t xml:space="preserve"> and other evidence-informed guidelines.</w:t>
      </w:r>
    </w:p>
    <w:p w14:paraId="6AF103CC" w14:textId="77777777" w:rsidR="005220A7" w:rsidRDefault="005220A7" w:rsidP="005220A7">
      <w:pPr>
        <w:pStyle w:val="ListParagraph"/>
        <w:numPr>
          <w:ilvl w:val="0"/>
          <w:numId w:val="69"/>
        </w:numPr>
        <w:spacing w:line="279" w:lineRule="auto"/>
      </w:pPr>
      <w:r w:rsidRPr="007031BB">
        <w:rPr>
          <w:b/>
          <w:bCs/>
        </w:rPr>
        <w:t>Screen for</w:t>
      </w:r>
      <w:r>
        <w:t xml:space="preserve"> </w:t>
      </w:r>
      <w:r>
        <w:rPr>
          <w:b/>
          <w:bCs/>
        </w:rPr>
        <w:t>behavioral health</w:t>
      </w:r>
      <w:r w:rsidRPr="007031BB">
        <w:rPr>
          <w:b/>
          <w:bCs/>
        </w:rPr>
        <w:t xml:space="preserve"> </w:t>
      </w:r>
      <w:r>
        <w:rPr>
          <w:b/>
          <w:bCs/>
        </w:rPr>
        <w:t>needs</w:t>
      </w:r>
      <w:r>
        <w:t xml:space="preserve"> per current clinical recommendations using validated tools  (e.g., PHQ-9, GAD-7) </w:t>
      </w:r>
    </w:p>
    <w:p w14:paraId="3B2B96E1" w14:textId="77777777" w:rsidR="005220A7" w:rsidRDefault="005220A7" w:rsidP="005220A7">
      <w:pPr>
        <w:pStyle w:val="ListParagraph"/>
        <w:numPr>
          <w:ilvl w:val="0"/>
          <w:numId w:val="69"/>
        </w:numPr>
      </w:pPr>
      <w:r w:rsidRPr="00757E35">
        <w:rPr>
          <w:b/>
          <w:bCs/>
        </w:rPr>
        <w:t xml:space="preserve">Encourage </w:t>
      </w:r>
      <w:r>
        <w:rPr>
          <w:b/>
          <w:bCs/>
        </w:rPr>
        <w:t>people</w:t>
      </w:r>
      <w:r w:rsidRPr="00757E35">
        <w:rPr>
          <w:b/>
          <w:bCs/>
        </w:rPr>
        <w:t xml:space="preserve"> with elevated blood pressure to </w:t>
      </w:r>
      <w:r>
        <w:rPr>
          <w:b/>
          <w:bCs/>
        </w:rPr>
        <w:t>use</w:t>
      </w:r>
      <w:r w:rsidRPr="00757E35">
        <w:rPr>
          <w:b/>
          <w:bCs/>
        </w:rPr>
        <w:t xml:space="preserve"> a </w:t>
      </w:r>
      <w:hyperlink r:id="rId10" w:history="1">
        <w:r w:rsidRPr="00B6299B">
          <w:rPr>
            <w:rStyle w:val="Hyperlink"/>
            <w:b/>
            <w:bCs/>
          </w:rPr>
          <w:t>validated home machine</w:t>
        </w:r>
      </w:hyperlink>
      <w:r>
        <w:rPr>
          <w:b/>
          <w:bCs/>
        </w:rPr>
        <w:t xml:space="preserve">, </w:t>
      </w:r>
      <w:r w:rsidRPr="004B42BB">
        <w:t xml:space="preserve">maintain a BP log, and complete validation visit </w:t>
      </w:r>
      <w:r>
        <w:t xml:space="preserve">in clinic </w:t>
      </w:r>
      <w:r w:rsidRPr="004B42BB">
        <w:t xml:space="preserve">promptly. </w:t>
      </w:r>
    </w:p>
    <w:p w14:paraId="124813A0" w14:textId="77777777" w:rsidR="005220A7" w:rsidRDefault="005220A7" w:rsidP="005220A7">
      <w:pPr>
        <w:pStyle w:val="ListParagraph"/>
        <w:numPr>
          <w:ilvl w:val="1"/>
          <w:numId w:val="69"/>
        </w:numPr>
      </w:pPr>
      <w:r w:rsidRPr="004B42BB">
        <w:t>Validation visit should include validating the machine and cuff size, reviewing technique and supplying a log if not already provided</w:t>
      </w:r>
    </w:p>
    <w:p w14:paraId="7225AB73" w14:textId="77777777" w:rsidR="005220A7" w:rsidRPr="006B33B1" w:rsidRDefault="005220A7" w:rsidP="005220A7">
      <w:pPr>
        <w:pStyle w:val="ListParagraph"/>
        <w:numPr>
          <w:ilvl w:val="1"/>
          <w:numId w:val="69"/>
        </w:numPr>
        <w:spacing w:line="259" w:lineRule="auto"/>
        <w:rPr>
          <w:rFonts w:ascii="Calibri" w:hAnsi="Calibri" w:cs="Calibri"/>
          <w:bCs/>
        </w:rPr>
      </w:pPr>
      <w:r w:rsidRPr="006B33B1">
        <w:rPr>
          <w:rFonts w:ascii="Calibri" w:hAnsi="Calibri" w:cs="Calibri"/>
        </w:rPr>
        <w:t>Schedule a 2-week follow-up after validation to assess readings and plan next steps.</w:t>
      </w:r>
    </w:p>
    <w:p w14:paraId="2A2F622D" w14:textId="77777777" w:rsidR="005220A7" w:rsidRPr="00F33280" w:rsidRDefault="005220A7" w:rsidP="005220A7">
      <w:pPr>
        <w:pStyle w:val="Heading4"/>
      </w:pPr>
      <w:bookmarkStart w:id="4" w:name="_Toc210832833"/>
      <w:bookmarkStart w:id="5" w:name="_Toc212040617"/>
      <w:bookmarkStart w:id="6" w:name="_Toc214014053"/>
      <w:r w:rsidRPr="00F33280">
        <w:t>Individualized Blood Pressure Management</w:t>
      </w:r>
      <w:bookmarkEnd w:id="4"/>
      <w:bookmarkEnd w:id="5"/>
      <w:bookmarkEnd w:id="6"/>
    </w:p>
    <w:p w14:paraId="76D61483" w14:textId="77777777" w:rsidR="005220A7" w:rsidRPr="003065FC" w:rsidRDefault="005220A7" w:rsidP="005220A7">
      <w:pPr>
        <w:pStyle w:val="ListParagraph"/>
        <w:numPr>
          <w:ilvl w:val="0"/>
          <w:numId w:val="69"/>
        </w:numPr>
        <w:spacing w:line="259" w:lineRule="auto"/>
        <w:rPr>
          <w:rFonts w:ascii="Calibri" w:hAnsi="Calibri" w:cs="Calibri"/>
          <w:color w:val="000000"/>
        </w:rPr>
      </w:pPr>
      <w:r w:rsidRPr="003065FC">
        <w:rPr>
          <w:rFonts w:ascii="Calibri" w:hAnsi="Calibri" w:cs="Calibri"/>
          <w:b/>
          <w:color w:val="000000"/>
        </w:rPr>
        <w:t>Diagnose hypertension accurately</w:t>
      </w:r>
      <w:r w:rsidRPr="003065FC">
        <w:rPr>
          <w:rFonts w:ascii="Calibri" w:hAnsi="Calibri" w:cs="Calibri"/>
          <w:color w:val="000000"/>
        </w:rPr>
        <w:t xml:space="preserve"> per national guidelines (e.g., AHA/ACC), confirming with multiple and out-of-office readings.</w:t>
      </w:r>
    </w:p>
    <w:p w14:paraId="0DDDE053" w14:textId="77777777" w:rsidR="005220A7" w:rsidRDefault="005220A7" w:rsidP="005220A7">
      <w:pPr>
        <w:pStyle w:val="ListParagraph"/>
        <w:numPr>
          <w:ilvl w:val="0"/>
          <w:numId w:val="69"/>
        </w:numPr>
        <w:spacing w:line="259" w:lineRule="auto"/>
        <w:rPr>
          <w:rFonts w:ascii="Calibri" w:hAnsi="Calibri" w:cs="Calibri"/>
          <w:color w:val="000000"/>
        </w:rPr>
      </w:pPr>
      <w:r w:rsidRPr="003065FC">
        <w:rPr>
          <w:rFonts w:ascii="Calibri" w:hAnsi="Calibri" w:cs="Calibri"/>
          <w:color w:val="000000"/>
        </w:rPr>
        <w:t xml:space="preserve">After diagnosis, </w:t>
      </w:r>
      <w:r>
        <w:rPr>
          <w:rFonts w:ascii="Calibri" w:hAnsi="Calibri" w:cs="Calibri"/>
          <w:color w:val="000000"/>
        </w:rPr>
        <w:t>create</w:t>
      </w:r>
      <w:r w:rsidRPr="003065FC">
        <w:rPr>
          <w:rFonts w:ascii="Calibri" w:hAnsi="Calibri" w:cs="Calibri"/>
          <w:color w:val="000000"/>
        </w:rPr>
        <w:t xml:space="preserve"> and document a </w:t>
      </w:r>
      <w:r w:rsidRPr="003065FC">
        <w:rPr>
          <w:rFonts w:ascii="Calibri" w:hAnsi="Calibri" w:cs="Calibri"/>
          <w:b/>
          <w:color w:val="000000"/>
        </w:rPr>
        <w:t>patient-</w:t>
      </w:r>
      <w:r>
        <w:rPr>
          <w:rFonts w:ascii="Calibri" w:hAnsi="Calibri" w:cs="Calibri"/>
          <w:b/>
          <w:color w:val="000000"/>
        </w:rPr>
        <w:t>centered</w:t>
      </w:r>
      <w:r w:rsidRPr="003065FC">
        <w:rPr>
          <w:rFonts w:ascii="Calibri" w:hAnsi="Calibri" w:cs="Calibri"/>
          <w:b/>
          <w:color w:val="000000"/>
        </w:rPr>
        <w:t xml:space="preserve"> management plan</w:t>
      </w:r>
      <w:r w:rsidRPr="003065FC">
        <w:rPr>
          <w:rFonts w:ascii="Calibri" w:hAnsi="Calibri" w:cs="Calibri"/>
          <w:color w:val="000000"/>
        </w:rPr>
        <w:t xml:space="preserve"> to achieve healthy blood pressure</w:t>
      </w:r>
      <w:r>
        <w:rPr>
          <w:rFonts w:ascii="Calibri" w:hAnsi="Calibri" w:cs="Calibri"/>
          <w:color w:val="000000"/>
        </w:rPr>
        <w:t xml:space="preserve">. Utilize shared decision-making to identify blood pressure goals and targets, and to discuss medication options as needed. </w:t>
      </w:r>
    </w:p>
    <w:p w14:paraId="13F39803" w14:textId="77777777" w:rsidR="005220A7" w:rsidRDefault="005220A7" w:rsidP="005220A7">
      <w:pPr>
        <w:pStyle w:val="ListParagraph"/>
        <w:numPr>
          <w:ilvl w:val="1"/>
          <w:numId w:val="69"/>
        </w:numPr>
        <w:spacing w:line="259" w:lineRule="auto"/>
        <w:rPr>
          <w:rFonts w:ascii="Calibri" w:hAnsi="Calibri" w:cs="Calibri"/>
          <w:color w:val="000000"/>
        </w:rPr>
      </w:pPr>
      <w:r w:rsidRPr="0F999D63">
        <w:rPr>
          <w:rFonts w:ascii="Calibri" w:hAnsi="Calibri" w:cs="Calibri"/>
          <w:color w:val="000000" w:themeColor="text1"/>
        </w:rPr>
        <w:t xml:space="preserve">Calculate cardiovascular risk using tools like </w:t>
      </w:r>
      <w:hyperlink r:id="rId11">
        <w:r w:rsidRPr="0F999D63">
          <w:rPr>
            <w:rStyle w:val="Hyperlink"/>
            <w:rFonts w:ascii="Calibri" w:hAnsi="Calibri" w:cs="Calibri"/>
            <w:b/>
            <w:bCs/>
          </w:rPr>
          <w:t xml:space="preserve">PREVENT </w:t>
        </w:r>
        <w:r w:rsidRPr="006B33B1">
          <w:rPr>
            <w:rStyle w:val="Hyperlink"/>
            <w:rFonts w:ascii="Calibri" w:hAnsi="Calibri" w:cs="Calibri"/>
          </w:rPr>
          <w:t>and</w:t>
        </w:r>
      </w:hyperlink>
      <w:r w:rsidRPr="0F999D63">
        <w:rPr>
          <w:rFonts w:ascii="Calibri" w:hAnsi="Calibri" w:cs="Calibri"/>
          <w:color w:val="FF0000"/>
        </w:rPr>
        <w:t xml:space="preserve"> </w:t>
      </w:r>
      <w:r w:rsidRPr="006B33B1">
        <w:rPr>
          <w:rFonts w:ascii="Calibri" w:hAnsi="Calibri" w:cs="Calibri"/>
        </w:rPr>
        <w:t>educate patient about their long term ASCVD risk</w:t>
      </w:r>
    </w:p>
    <w:p w14:paraId="031B65FD" w14:textId="77777777" w:rsidR="005220A7" w:rsidRDefault="005220A7" w:rsidP="005220A7">
      <w:pPr>
        <w:pStyle w:val="ListParagraph"/>
        <w:numPr>
          <w:ilvl w:val="1"/>
          <w:numId w:val="69"/>
        </w:numPr>
        <w:spacing w:line="279" w:lineRule="auto"/>
      </w:pPr>
      <w:r>
        <w:t>Collaboratively establish and document individual blood pressure goals and target, and identify treatment approaches that reflect unique health circumstances, considering latest evidence-based hypertension guidelines (AHA/ACC, AAFP) and other health conditions</w:t>
      </w:r>
      <w:r w:rsidRPr="005F19E3">
        <w:t xml:space="preserve">. Use patient decision aids (e.g., </w:t>
      </w:r>
      <w:hyperlink r:id="rId12">
        <w:r w:rsidRPr="0F999D63">
          <w:rPr>
            <w:rStyle w:val="Hyperlink"/>
          </w:rPr>
          <w:t>NICE</w:t>
        </w:r>
      </w:hyperlink>
      <w:r w:rsidRPr="005F19E3">
        <w:t xml:space="preserve">) </w:t>
      </w:r>
    </w:p>
    <w:p w14:paraId="4D24458B" w14:textId="77777777" w:rsidR="005220A7" w:rsidRDefault="005220A7" w:rsidP="005220A7">
      <w:pPr>
        <w:pStyle w:val="ListParagraph"/>
        <w:numPr>
          <w:ilvl w:val="1"/>
          <w:numId w:val="69"/>
        </w:numPr>
        <w:spacing w:line="259" w:lineRule="auto"/>
        <w:rPr>
          <w:rFonts w:ascii="Calibri" w:hAnsi="Calibri" w:cs="Calibri"/>
          <w:color w:val="000000"/>
        </w:rPr>
      </w:pPr>
      <w:r w:rsidRPr="00DB311A">
        <w:rPr>
          <w:rFonts w:ascii="Calibri" w:hAnsi="Calibri" w:cs="Calibri"/>
          <w:bCs/>
          <w:color w:val="000000"/>
        </w:rPr>
        <w:lastRenderedPageBreak/>
        <w:t>Customize plans f</w:t>
      </w:r>
      <w:r w:rsidRPr="003065FC">
        <w:rPr>
          <w:rFonts w:ascii="Calibri" w:hAnsi="Calibri" w:cs="Calibri"/>
          <w:color w:val="000000"/>
        </w:rPr>
        <w:t>or preferences, culture, and language; involve interpreters as needed.</w:t>
      </w:r>
    </w:p>
    <w:p w14:paraId="038CCCE7" w14:textId="77777777" w:rsidR="005220A7" w:rsidRDefault="005220A7" w:rsidP="005220A7">
      <w:pPr>
        <w:pStyle w:val="ListParagraph"/>
        <w:numPr>
          <w:ilvl w:val="1"/>
          <w:numId w:val="69"/>
        </w:numPr>
        <w:spacing w:line="259" w:lineRule="auto"/>
        <w:rPr>
          <w:rFonts w:ascii="Calibri" w:hAnsi="Calibri" w:cs="Calibri"/>
          <w:color w:val="000000"/>
        </w:rPr>
      </w:pPr>
      <w:r w:rsidRPr="00924559">
        <w:rPr>
          <w:rFonts w:ascii="Calibri" w:hAnsi="Calibri" w:cs="Calibri"/>
          <w:b/>
          <w:color w:val="000000"/>
        </w:rPr>
        <w:t>Monthly follow-ups until BP is controlled, escalating treatment if necessary</w:t>
      </w:r>
      <w:r w:rsidRPr="003065FC">
        <w:rPr>
          <w:rFonts w:ascii="Calibri" w:hAnsi="Calibri" w:cs="Calibri"/>
          <w:color w:val="000000"/>
        </w:rPr>
        <w:t>.</w:t>
      </w:r>
    </w:p>
    <w:p w14:paraId="4B9D7782" w14:textId="77777777" w:rsidR="005220A7" w:rsidRDefault="005220A7" w:rsidP="005220A7">
      <w:pPr>
        <w:pStyle w:val="ListParagraph"/>
        <w:numPr>
          <w:ilvl w:val="1"/>
          <w:numId w:val="69"/>
        </w:numPr>
        <w:spacing w:line="259" w:lineRule="auto"/>
        <w:rPr>
          <w:rFonts w:ascii="Calibri" w:hAnsi="Calibri" w:cs="Calibri"/>
          <w:color w:val="000000"/>
        </w:rPr>
      </w:pPr>
      <w:r w:rsidRPr="00DB311A">
        <w:rPr>
          <w:rFonts w:ascii="Calibri" w:hAnsi="Calibri" w:cs="Calibri"/>
          <w:bCs/>
          <w:color w:val="000000"/>
        </w:rPr>
        <w:t xml:space="preserve">Leverage </w:t>
      </w:r>
      <w:r>
        <w:rPr>
          <w:rFonts w:ascii="Calibri" w:hAnsi="Calibri" w:cs="Calibri"/>
          <w:bCs/>
          <w:color w:val="000000"/>
        </w:rPr>
        <w:t>payor</w:t>
      </w:r>
      <w:r w:rsidRPr="00DB311A">
        <w:rPr>
          <w:rFonts w:ascii="Calibri" w:hAnsi="Calibri" w:cs="Calibri"/>
          <w:bCs/>
          <w:color w:val="000000"/>
        </w:rPr>
        <w:t xml:space="preserve"> resources</w:t>
      </w:r>
      <w:r w:rsidRPr="003065FC">
        <w:rPr>
          <w:rFonts w:ascii="Calibri" w:hAnsi="Calibri" w:cs="Calibri"/>
          <w:color w:val="000000"/>
        </w:rPr>
        <w:t xml:space="preserve"> (CVD prevention programs, care coordination, etc.).</w:t>
      </w:r>
    </w:p>
    <w:p w14:paraId="72FE9BE7" w14:textId="77777777" w:rsidR="005220A7" w:rsidRDefault="005220A7" w:rsidP="005220A7">
      <w:pPr>
        <w:pStyle w:val="ListParagraph"/>
        <w:numPr>
          <w:ilvl w:val="1"/>
          <w:numId w:val="69"/>
        </w:numPr>
        <w:spacing w:line="259" w:lineRule="auto"/>
        <w:rPr>
          <w:rFonts w:ascii="Calibri" w:hAnsi="Calibri" w:cs="Calibri"/>
          <w:color w:val="000000"/>
        </w:rPr>
      </w:pPr>
      <w:r w:rsidRPr="008B155A">
        <w:rPr>
          <w:rFonts w:ascii="Calibri" w:hAnsi="Calibri" w:cs="Calibri"/>
          <w:bCs/>
          <w:color w:val="000000"/>
        </w:rPr>
        <w:t>Identify evidence-based, practical treatments</w:t>
      </w:r>
      <w:r w:rsidRPr="003065FC">
        <w:rPr>
          <w:rFonts w:ascii="Calibri" w:hAnsi="Calibri" w:cs="Calibri"/>
          <w:color w:val="000000"/>
        </w:rPr>
        <w:t xml:space="preserve"> that empower patients and support long-term success.</w:t>
      </w:r>
    </w:p>
    <w:p w14:paraId="2CAFD96A" w14:textId="77777777" w:rsidR="005220A7" w:rsidRDefault="005220A7" w:rsidP="005220A7">
      <w:pPr>
        <w:pStyle w:val="ListParagraph"/>
        <w:numPr>
          <w:ilvl w:val="1"/>
          <w:numId w:val="69"/>
        </w:numPr>
        <w:spacing w:line="259" w:lineRule="auto"/>
        <w:rPr>
          <w:rFonts w:ascii="Calibri" w:hAnsi="Calibri" w:cs="Calibri"/>
          <w:color w:val="000000"/>
        </w:rPr>
      </w:pPr>
      <w:r w:rsidRPr="008B155A">
        <w:rPr>
          <w:rFonts w:ascii="Calibri" w:hAnsi="Calibri" w:cs="Calibri"/>
          <w:bCs/>
          <w:color w:val="000000"/>
        </w:rPr>
        <w:t>Promote self-management</w:t>
      </w:r>
      <w:r w:rsidRPr="003065FC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and self-efficacy </w:t>
      </w:r>
      <w:r w:rsidRPr="003065FC">
        <w:rPr>
          <w:rFonts w:ascii="Calibri" w:hAnsi="Calibri" w:cs="Calibri"/>
          <w:color w:val="000000"/>
        </w:rPr>
        <w:t xml:space="preserve">through SMBP programs, education, and </w:t>
      </w:r>
      <w:r>
        <w:rPr>
          <w:rFonts w:ascii="Calibri" w:hAnsi="Calibri" w:cs="Calibri"/>
          <w:color w:val="000000"/>
        </w:rPr>
        <w:t>other techniques</w:t>
      </w:r>
      <w:r w:rsidRPr="003065FC">
        <w:rPr>
          <w:rFonts w:ascii="Calibri" w:hAnsi="Calibri" w:cs="Calibri"/>
          <w:color w:val="000000"/>
        </w:rPr>
        <w:t>.</w:t>
      </w:r>
    </w:p>
    <w:p w14:paraId="713491F2" w14:textId="77777777" w:rsidR="005220A7" w:rsidRPr="00D87F33" w:rsidRDefault="005220A7" w:rsidP="005220A7">
      <w:pPr>
        <w:pStyle w:val="ListParagraph"/>
        <w:numPr>
          <w:ilvl w:val="1"/>
          <w:numId w:val="69"/>
        </w:numPr>
        <w:spacing w:line="259" w:lineRule="auto"/>
        <w:rPr>
          <w:rFonts w:ascii="Calibri" w:hAnsi="Calibri" w:cs="Calibri"/>
          <w:color w:val="000000"/>
        </w:rPr>
      </w:pPr>
      <w:r w:rsidRPr="008B155A">
        <w:rPr>
          <w:rFonts w:ascii="Calibri" w:hAnsi="Calibri" w:cs="Calibri"/>
          <w:bCs/>
          <w:color w:val="000000"/>
        </w:rPr>
        <w:t>Involve multidisciplinary team members</w:t>
      </w:r>
      <w:r w:rsidRPr="003065FC">
        <w:rPr>
          <w:rFonts w:ascii="Calibri" w:hAnsi="Calibri" w:cs="Calibri"/>
          <w:color w:val="000000"/>
        </w:rPr>
        <w:t xml:space="preserve"> for holistic care (e.g., behavioral health, nutrition, </w:t>
      </w:r>
      <w:r>
        <w:rPr>
          <w:rFonts w:ascii="Calibri" w:hAnsi="Calibri" w:cs="Calibri"/>
          <w:color w:val="000000"/>
        </w:rPr>
        <w:t>community health worker, etc.</w:t>
      </w:r>
      <w:r w:rsidRPr="003065FC">
        <w:rPr>
          <w:rFonts w:ascii="Calibri" w:hAnsi="Calibri" w:cs="Calibri"/>
          <w:color w:val="000000"/>
        </w:rPr>
        <w:t>).</w:t>
      </w:r>
    </w:p>
    <w:p w14:paraId="08CFD3F9" w14:textId="77777777" w:rsidR="005220A7" w:rsidRPr="00425DFE" w:rsidRDefault="005220A7" w:rsidP="005220A7">
      <w:pPr>
        <w:pStyle w:val="ListParagraph"/>
        <w:numPr>
          <w:ilvl w:val="0"/>
          <w:numId w:val="69"/>
        </w:numPr>
        <w:spacing w:line="279" w:lineRule="auto"/>
        <w:rPr>
          <w:b/>
          <w:bCs/>
        </w:rPr>
      </w:pPr>
      <w:r>
        <w:rPr>
          <w:b/>
          <w:bCs/>
        </w:rPr>
        <w:t>Align hypertension management policies with current guidelines; offer</w:t>
      </w:r>
      <w:r w:rsidRPr="00B62E91">
        <w:rPr>
          <w:b/>
          <w:bCs/>
        </w:rPr>
        <w:t xml:space="preserve"> treatment</w:t>
      </w:r>
      <w:r>
        <w:t xml:space="preserve"> by hypertension stage and risk factors, referencing </w:t>
      </w:r>
      <w:hyperlink r:id="rId13" w:history="1">
        <w:r w:rsidRPr="00E741FE">
          <w:rPr>
            <w:rStyle w:val="Hyperlink"/>
            <w:b/>
            <w:bCs/>
          </w:rPr>
          <w:t>2025 AHA/ACC hypertension guidelines</w:t>
        </w:r>
      </w:hyperlink>
      <w:r w:rsidRPr="00B62E91">
        <w:t xml:space="preserve">. </w:t>
      </w:r>
      <w:r>
        <w:t xml:space="preserve">See Workflow in </w:t>
      </w:r>
      <w:hyperlink w:anchor="_Appendix_E._Workflow" w:history="1">
        <w:r w:rsidRPr="005F19E3">
          <w:rPr>
            <w:rStyle w:val="Hyperlink"/>
            <w:b/>
            <w:bCs/>
          </w:rPr>
          <w:t>Appendix E.</w:t>
        </w:r>
      </w:hyperlink>
    </w:p>
    <w:p w14:paraId="2803B008" w14:textId="77777777" w:rsidR="005220A7" w:rsidRPr="005F19E3" w:rsidRDefault="005220A7" w:rsidP="005220A7">
      <w:pPr>
        <w:pStyle w:val="ListParagraph"/>
        <w:numPr>
          <w:ilvl w:val="1"/>
          <w:numId w:val="69"/>
        </w:numPr>
        <w:spacing w:line="279" w:lineRule="auto"/>
      </w:pPr>
      <w:proofErr w:type="gramStart"/>
      <w:r w:rsidRPr="005F19E3">
        <w:t>For those</w:t>
      </w:r>
      <w:proofErr w:type="gramEnd"/>
      <w:r w:rsidRPr="005F19E3">
        <w:t xml:space="preserve"> </w:t>
      </w:r>
      <w:proofErr w:type="spellStart"/>
      <w:r w:rsidRPr="005F19E3">
        <w:t>those</w:t>
      </w:r>
      <w:proofErr w:type="spellEnd"/>
      <w:r w:rsidRPr="005F19E3">
        <w:t xml:space="preserve"> with stage 1 hypertension and 10 year CVD risk &lt;7.5%, generally begin with 3-6 month trial of lifestyle interventions before medication. Monthly follow-up is crucial. </w:t>
      </w:r>
    </w:p>
    <w:p w14:paraId="3084DBB4" w14:textId="77777777" w:rsidR="005220A7" w:rsidRPr="005F19E3" w:rsidRDefault="005220A7" w:rsidP="005220A7">
      <w:pPr>
        <w:pStyle w:val="ListParagraph"/>
        <w:numPr>
          <w:ilvl w:val="1"/>
          <w:numId w:val="69"/>
        </w:numPr>
        <w:spacing w:line="279" w:lineRule="auto"/>
      </w:pPr>
      <w:r w:rsidRPr="005F19E3">
        <w:t xml:space="preserve">After 3-6 months, </w:t>
      </w:r>
      <w:proofErr w:type="gramStart"/>
      <w:r w:rsidRPr="005F19E3">
        <w:t>engage</w:t>
      </w:r>
      <w:proofErr w:type="gramEnd"/>
      <w:r w:rsidRPr="005F19E3">
        <w:t xml:space="preserve"> in shared decision-making conversation about initiation of medication. </w:t>
      </w:r>
      <w:r>
        <w:t xml:space="preserve">Use PDA as appropriate: </w:t>
      </w:r>
      <w:hyperlink r:id="rId14">
        <w:r w:rsidRPr="0F999D63">
          <w:rPr>
            <w:rStyle w:val="Hyperlink"/>
          </w:rPr>
          <w:t>NICE</w:t>
        </w:r>
      </w:hyperlink>
    </w:p>
    <w:tbl>
      <w:tblPr>
        <w:tblStyle w:val="GridTable6Colorful-Accent5"/>
        <w:tblW w:w="0" w:type="auto"/>
        <w:tblInd w:w="1435" w:type="dxa"/>
        <w:tblLook w:val="04A0" w:firstRow="1" w:lastRow="0" w:firstColumn="1" w:lastColumn="0" w:noHBand="0" w:noVBand="1"/>
      </w:tblPr>
      <w:tblGrid>
        <w:gridCol w:w="968"/>
        <w:gridCol w:w="2655"/>
        <w:gridCol w:w="2146"/>
        <w:gridCol w:w="2146"/>
      </w:tblGrid>
      <w:tr w:rsidR="005220A7" w:rsidRPr="00B35587" w14:paraId="730C980E" w14:textId="77777777" w:rsidTr="00F906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5" w:type="dxa"/>
            <w:gridSpan w:val="4"/>
          </w:tcPr>
          <w:p w14:paraId="73ED5617" w14:textId="77777777" w:rsidR="005220A7" w:rsidRPr="00B35587" w:rsidRDefault="005220A7" w:rsidP="00F9061C">
            <w:pPr>
              <w:spacing w:line="279" w:lineRule="auto"/>
              <w:rPr>
                <w:sz w:val="18"/>
                <w:szCs w:val="18"/>
              </w:rPr>
            </w:pPr>
            <w:r w:rsidRPr="00B35587">
              <w:rPr>
                <w:sz w:val="18"/>
                <w:szCs w:val="18"/>
              </w:rPr>
              <w:t xml:space="preserve">Table 1. </w:t>
            </w:r>
            <w:r w:rsidRPr="00B35587">
              <w:rPr>
                <w:color w:val="auto"/>
                <w:sz w:val="18"/>
                <w:szCs w:val="18"/>
              </w:rPr>
              <w:t>CVD Risk Stages</w:t>
            </w:r>
          </w:p>
        </w:tc>
      </w:tr>
      <w:tr w:rsidR="005220A7" w:rsidRPr="00B35587" w14:paraId="0AA34732" w14:textId="77777777" w:rsidTr="00F906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" w:type="dxa"/>
          </w:tcPr>
          <w:p w14:paraId="453239E9" w14:textId="77777777" w:rsidR="005220A7" w:rsidRPr="00B35587" w:rsidRDefault="005220A7" w:rsidP="00F9061C">
            <w:pPr>
              <w:spacing w:line="279" w:lineRule="auto"/>
              <w:rPr>
                <w:color w:val="auto"/>
                <w:sz w:val="18"/>
                <w:szCs w:val="18"/>
              </w:rPr>
            </w:pPr>
            <w:r w:rsidRPr="00B35587">
              <w:rPr>
                <w:color w:val="auto"/>
                <w:sz w:val="18"/>
                <w:szCs w:val="18"/>
              </w:rPr>
              <w:t>BP/Stage HTN</w:t>
            </w:r>
          </w:p>
        </w:tc>
        <w:tc>
          <w:tcPr>
            <w:tcW w:w="0" w:type="auto"/>
          </w:tcPr>
          <w:p w14:paraId="32E47DFB" w14:textId="77777777" w:rsidR="005220A7" w:rsidRPr="00B35587" w:rsidRDefault="005220A7" w:rsidP="00F9061C">
            <w:pPr>
              <w:spacing w:line="27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B35587">
              <w:rPr>
                <w:b/>
                <w:bCs/>
                <w:color w:val="auto"/>
                <w:sz w:val="18"/>
                <w:szCs w:val="18"/>
              </w:rPr>
              <w:t>10 year CVD risk &lt;7.5%</w:t>
            </w:r>
          </w:p>
        </w:tc>
        <w:tc>
          <w:tcPr>
            <w:tcW w:w="0" w:type="auto"/>
          </w:tcPr>
          <w:p w14:paraId="02C1D3F7" w14:textId="77777777" w:rsidR="005220A7" w:rsidRPr="00B35587" w:rsidRDefault="005220A7" w:rsidP="00F9061C">
            <w:pPr>
              <w:spacing w:line="27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B35587">
              <w:rPr>
                <w:b/>
                <w:bCs/>
                <w:color w:val="auto"/>
                <w:sz w:val="18"/>
                <w:szCs w:val="18"/>
              </w:rPr>
              <w:t>10 year CVD risk &gt;/= 7.5%</w:t>
            </w:r>
          </w:p>
        </w:tc>
        <w:tc>
          <w:tcPr>
            <w:tcW w:w="0" w:type="auto"/>
          </w:tcPr>
          <w:p w14:paraId="60ED4CAC" w14:textId="77777777" w:rsidR="005220A7" w:rsidRPr="00B35587" w:rsidRDefault="005220A7" w:rsidP="00F9061C">
            <w:pPr>
              <w:spacing w:line="27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B35587">
              <w:rPr>
                <w:b/>
                <w:bCs/>
                <w:color w:val="auto"/>
                <w:sz w:val="18"/>
                <w:szCs w:val="18"/>
              </w:rPr>
              <w:t>Living with CVD</w:t>
            </w:r>
          </w:p>
        </w:tc>
      </w:tr>
      <w:tr w:rsidR="005220A7" w:rsidRPr="00B35587" w14:paraId="1EFFED90" w14:textId="77777777" w:rsidTr="00F906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" w:type="dxa"/>
          </w:tcPr>
          <w:p w14:paraId="34EEF213" w14:textId="77777777" w:rsidR="005220A7" w:rsidRPr="005F19E3" w:rsidRDefault="005220A7" w:rsidP="00F9061C">
            <w:pPr>
              <w:spacing w:line="279" w:lineRule="auto"/>
              <w:rPr>
                <w:color w:val="auto"/>
                <w:sz w:val="18"/>
                <w:szCs w:val="18"/>
              </w:rPr>
            </w:pPr>
            <w:r w:rsidRPr="005F19E3">
              <w:rPr>
                <w:color w:val="auto"/>
                <w:sz w:val="18"/>
                <w:szCs w:val="18"/>
              </w:rPr>
              <w:t>Stage 1 (&gt;130/80)</w:t>
            </w:r>
          </w:p>
        </w:tc>
        <w:tc>
          <w:tcPr>
            <w:tcW w:w="0" w:type="auto"/>
          </w:tcPr>
          <w:p w14:paraId="4DC9A37C" w14:textId="77777777" w:rsidR="005220A7" w:rsidRPr="00B35587" w:rsidRDefault="005220A7" w:rsidP="00F9061C">
            <w:pPr>
              <w:spacing w:line="27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B35587">
              <w:rPr>
                <w:b/>
                <w:bCs/>
                <w:color w:val="auto"/>
                <w:sz w:val="18"/>
                <w:szCs w:val="18"/>
              </w:rPr>
              <w:t>3-6 month trial of lifestyle intervention</w:t>
            </w:r>
            <w:r w:rsidRPr="00B35587">
              <w:rPr>
                <w:color w:val="auto"/>
                <w:sz w:val="18"/>
                <w:szCs w:val="18"/>
              </w:rPr>
              <w:t>, initiate medication if sustained hypertension; single first-line reasonable with dose titration and sequential addition of other agents as needed</w:t>
            </w:r>
          </w:p>
        </w:tc>
        <w:tc>
          <w:tcPr>
            <w:tcW w:w="0" w:type="auto"/>
          </w:tcPr>
          <w:p w14:paraId="4B91AB0E" w14:textId="77777777" w:rsidR="005220A7" w:rsidRPr="00B35587" w:rsidRDefault="005220A7" w:rsidP="00F9061C">
            <w:pPr>
              <w:spacing w:line="27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B35587">
              <w:rPr>
                <w:color w:val="auto"/>
                <w:sz w:val="18"/>
                <w:szCs w:val="18"/>
              </w:rPr>
              <w:t>Initiate medications; single first-line reasonable with dose titration and sequential addition of other agents as needed</w:t>
            </w:r>
          </w:p>
        </w:tc>
        <w:tc>
          <w:tcPr>
            <w:tcW w:w="0" w:type="auto"/>
          </w:tcPr>
          <w:p w14:paraId="2E5C1E37" w14:textId="77777777" w:rsidR="005220A7" w:rsidRPr="00B35587" w:rsidRDefault="005220A7" w:rsidP="00F9061C">
            <w:pPr>
              <w:spacing w:line="27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B35587">
              <w:rPr>
                <w:color w:val="auto"/>
                <w:sz w:val="18"/>
                <w:szCs w:val="18"/>
              </w:rPr>
              <w:t>Initiate medications; single first-line reasonable with dose titration and sequential addition of other agents as needed</w:t>
            </w:r>
          </w:p>
        </w:tc>
      </w:tr>
      <w:tr w:rsidR="005220A7" w:rsidRPr="00B35587" w14:paraId="06CD71BA" w14:textId="77777777" w:rsidTr="00F906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" w:type="dxa"/>
          </w:tcPr>
          <w:p w14:paraId="5B496F06" w14:textId="77777777" w:rsidR="005220A7" w:rsidRPr="00B35587" w:rsidRDefault="005220A7" w:rsidP="00F9061C">
            <w:pPr>
              <w:spacing w:line="279" w:lineRule="auto"/>
              <w:rPr>
                <w:color w:val="auto"/>
                <w:sz w:val="18"/>
                <w:szCs w:val="18"/>
              </w:rPr>
            </w:pPr>
            <w:r w:rsidRPr="00B35587">
              <w:rPr>
                <w:color w:val="auto"/>
                <w:sz w:val="18"/>
                <w:szCs w:val="18"/>
              </w:rPr>
              <w:t xml:space="preserve">Stage 2 </w:t>
            </w:r>
            <w:r w:rsidRPr="005F19E3">
              <w:rPr>
                <w:color w:val="auto"/>
                <w:sz w:val="18"/>
                <w:szCs w:val="18"/>
              </w:rPr>
              <w:t>(&gt;140/90)</w:t>
            </w:r>
          </w:p>
        </w:tc>
        <w:tc>
          <w:tcPr>
            <w:tcW w:w="0" w:type="auto"/>
          </w:tcPr>
          <w:p w14:paraId="2B351E7C" w14:textId="77777777" w:rsidR="005220A7" w:rsidRPr="00B35587" w:rsidRDefault="005220A7" w:rsidP="00F9061C">
            <w:pPr>
              <w:spacing w:line="27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B35587">
              <w:rPr>
                <w:color w:val="auto"/>
                <w:sz w:val="18"/>
                <w:szCs w:val="18"/>
              </w:rPr>
              <w:t>Initiate medications; single-pill combination recommended</w:t>
            </w:r>
          </w:p>
        </w:tc>
        <w:tc>
          <w:tcPr>
            <w:tcW w:w="0" w:type="auto"/>
          </w:tcPr>
          <w:p w14:paraId="2FDF44B4" w14:textId="77777777" w:rsidR="005220A7" w:rsidRPr="00B35587" w:rsidRDefault="005220A7" w:rsidP="00F9061C">
            <w:pPr>
              <w:spacing w:line="27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B35587">
              <w:rPr>
                <w:color w:val="auto"/>
                <w:sz w:val="18"/>
                <w:szCs w:val="18"/>
              </w:rPr>
              <w:t>Initiate medications; single-pill combination recommended</w:t>
            </w:r>
          </w:p>
        </w:tc>
        <w:tc>
          <w:tcPr>
            <w:tcW w:w="0" w:type="auto"/>
          </w:tcPr>
          <w:p w14:paraId="235B7613" w14:textId="77777777" w:rsidR="005220A7" w:rsidRPr="00B35587" w:rsidRDefault="005220A7" w:rsidP="00F9061C">
            <w:pPr>
              <w:spacing w:line="27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B35587">
              <w:rPr>
                <w:color w:val="auto"/>
                <w:sz w:val="18"/>
                <w:szCs w:val="18"/>
              </w:rPr>
              <w:t>Initiate medications; single-pill combination recommended</w:t>
            </w:r>
          </w:p>
        </w:tc>
      </w:tr>
    </w:tbl>
    <w:p w14:paraId="1290903D" w14:textId="77777777" w:rsidR="005220A7" w:rsidRDefault="005220A7" w:rsidP="005220A7">
      <w:pPr>
        <w:spacing w:line="279" w:lineRule="auto"/>
      </w:pPr>
    </w:p>
    <w:p w14:paraId="4EFA3952" w14:textId="77777777" w:rsidR="005220A7" w:rsidRPr="00D15C46" w:rsidRDefault="005220A7" w:rsidP="005220A7">
      <w:pPr>
        <w:pStyle w:val="ListParagraph"/>
        <w:numPr>
          <w:ilvl w:val="0"/>
          <w:numId w:val="69"/>
        </w:numPr>
        <w:spacing w:line="279" w:lineRule="auto"/>
        <w:rPr>
          <w:b/>
          <w:bCs/>
        </w:rPr>
      </w:pPr>
      <w:r w:rsidRPr="0F999D63">
        <w:rPr>
          <w:b/>
          <w:bCs/>
        </w:rPr>
        <w:t>Nonpharmacological intervention</w:t>
      </w:r>
    </w:p>
    <w:p w14:paraId="7075CB5D" w14:textId="77777777" w:rsidR="005220A7" w:rsidRPr="005F19E3" w:rsidRDefault="005220A7" w:rsidP="005220A7">
      <w:pPr>
        <w:pStyle w:val="ListParagraph"/>
        <w:numPr>
          <w:ilvl w:val="1"/>
          <w:numId w:val="69"/>
        </w:numPr>
        <w:spacing w:line="259" w:lineRule="auto"/>
        <w:rPr>
          <w:rFonts w:ascii="Calibri" w:hAnsi="Calibri" w:cs="Calibri"/>
          <w:bCs/>
        </w:rPr>
      </w:pPr>
      <w:r w:rsidRPr="005F19E3">
        <w:rPr>
          <w:rFonts w:ascii="Calibri" w:hAnsi="Calibri" w:cs="Calibri"/>
          <w:bCs/>
        </w:rPr>
        <w:t xml:space="preserve">Use culturally sensitive and tailored approach to all interventions </w:t>
      </w:r>
    </w:p>
    <w:p w14:paraId="7207A10C" w14:textId="77777777" w:rsidR="005220A7" w:rsidRPr="00D15C46" w:rsidRDefault="005220A7" w:rsidP="005220A7">
      <w:pPr>
        <w:pStyle w:val="ListParagraph"/>
        <w:numPr>
          <w:ilvl w:val="1"/>
          <w:numId w:val="69"/>
        </w:numPr>
        <w:spacing w:line="259" w:lineRule="auto"/>
        <w:rPr>
          <w:rFonts w:ascii="Calibri" w:hAnsi="Calibri" w:cs="Calibri"/>
          <w:bCs/>
          <w:color w:val="000000"/>
        </w:rPr>
      </w:pPr>
      <w:r w:rsidRPr="00D15C46">
        <w:rPr>
          <w:rFonts w:ascii="Calibri" w:hAnsi="Calibri" w:cs="Calibri"/>
          <w:bCs/>
          <w:color w:val="000000"/>
        </w:rPr>
        <w:t>Assess available nutritional resources and tailor diet advice to what's feasible for each person. Recommend DASH diet with emphasis on fruits, vegetables, whole grains, low-fat dairy, and reduced sodium (&lt;2,300 mg/day, ideally &lt;1,500 mg/day). Use culturally adapted tools for guidance.</w:t>
      </w:r>
    </w:p>
    <w:p w14:paraId="29BA49B7" w14:textId="77777777" w:rsidR="005220A7" w:rsidRPr="00D15C46" w:rsidRDefault="005220A7" w:rsidP="005220A7">
      <w:pPr>
        <w:pStyle w:val="ListParagraph"/>
        <w:numPr>
          <w:ilvl w:val="1"/>
          <w:numId w:val="69"/>
        </w:numPr>
        <w:spacing w:line="259" w:lineRule="auto"/>
        <w:rPr>
          <w:rFonts w:ascii="Calibri" w:hAnsi="Calibri" w:cs="Calibri"/>
          <w:color w:val="000000"/>
        </w:rPr>
      </w:pPr>
      <w:r w:rsidRPr="0F999D63">
        <w:rPr>
          <w:rFonts w:ascii="Calibri" w:hAnsi="Calibri" w:cs="Calibri"/>
          <w:color w:val="000000" w:themeColor="text1"/>
        </w:rPr>
        <w:t xml:space="preserve">Set achievable physical activity targets, adjusting for personal circumstances; suggest 150+ minutes </w:t>
      </w:r>
      <w:r w:rsidRPr="005F19E3">
        <w:rPr>
          <w:rFonts w:ascii="Calibri" w:hAnsi="Calibri" w:cs="Calibri"/>
        </w:rPr>
        <w:t xml:space="preserve">of moderate intensity aerobic </w:t>
      </w:r>
      <w:r w:rsidRPr="0F999D63">
        <w:rPr>
          <w:rFonts w:ascii="Calibri" w:hAnsi="Calibri" w:cs="Calibri"/>
          <w:color w:val="000000" w:themeColor="text1"/>
        </w:rPr>
        <w:t>exercise per week.</w:t>
      </w:r>
    </w:p>
    <w:p w14:paraId="6AAAAACC" w14:textId="77777777" w:rsidR="005220A7" w:rsidRPr="00D15C46" w:rsidRDefault="005220A7" w:rsidP="005220A7">
      <w:pPr>
        <w:pStyle w:val="ListParagraph"/>
        <w:numPr>
          <w:ilvl w:val="1"/>
          <w:numId w:val="69"/>
        </w:numPr>
        <w:spacing w:line="259" w:lineRule="auto"/>
        <w:rPr>
          <w:rFonts w:ascii="Calibri" w:hAnsi="Calibri" w:cs="Calibri"/>
          <w:bCs/>
          <w:color w:val="000000"/>
        </w:rPr>
      </w:pPr>
      <w:r w:rsidRPr="00D15C46">
        <w:rPr>
          <w:rFonts w:ascii="Calibri" w:hAnsi="Calibri" w:cs="Calibri"/>
          <w:bCs/>
          <w:color w:val="000000"/>
        </w:rPr>
        <w:lastRenderedPageBreak/>
        <w:t xml:space="preserve">Discuss weight management in a non-stigmatizing, person-centered way, focusing on healthy behaviors rather than weight alone; prioritize sustainability. </w:t>
      </w:r>
    </w:p>
    <w:p w14:paraId="30675297" w14:textId="77777777" w:rsidR="005220A7" w:rsidRPr="00D15C46" w:rsidRDefault="005220A7" w:rsidP="005220A7">
      <w:pPr>
        <w:pStyle w:val="ListParagraph"/>
        <w:numPr>
          <w:ilvl w:val="1"/>
          <w:numId w:val="69"/>
        </w:numPr>
        <w:spacing w:line="259" w:lineRule="auto"/>
        <w:rPr>
          <w:rFonts w:ascii="Calibri" w:hAnsi="Calibri" w:cs="Calibri"/>
          <w:color w:val="000000"/>
        </w:rPr>
      </w:pPr>
      <w:r w:rsidRPr="0F999D63">
        <w:rPr>
          <w:rFonts w:ascii="Calibri" w:hAnsi="Calibri" w:cs="Calibri"/>
          <w:color w:val="000000" w:themeColor="text1"/>
        </w:rPr>
        <w:t xml:space="preserve">Promote moderation or avoidance of alcohol and tobacco tailored to individual readiness and motivation. Provide cessation resources. </w:t>
      </w:r>
    </w:p>
    <w:p w14:paraId="06D835B6" w14:textId="77777777" w:rsidR="005220A7" w:rsidRDefault="005220A7" w:rsidP="005220A7">
      <w:pPr>
        <w:pStyle w:val="ListParagraph"/>
        <w:numPr>
          <w:ilvl w:val="1"/>
          <w:numId w:val="69"/>
        </w:numPr>
        <w:spacing w:line="259" w:lineRule="auto"/>
        <w:rPr>
          <w:rFonts w:ascii="Calibri" w:hAnsi="Calibri" w:cs="Calibri"/>
          <w:color w:val="000000"/>
        </w:rPr>
      </w:pPr>
      <w:r w:rsidRPr="00D15C46">
        <w:rPr>
          <w:rFonts w:ascii="Calibri" w:hAnsi="Calibri" w:cs="Calibri"/>
          <w:bCs/>
          <w:color w:val="000000"/>
        </w:rPr>
        <w:t>Encourage stress management and behavioral health care</w:t>
      </w:r>
      <w:r w:rsidRPr="00B35587">
        <w:rPr>
          <w:rFonts w:ascii="Calibri" w:hAnsi="Calibri" w:cs="Calibri"/>
          <w:color w:val="000000"/>
        </w:rPr>
        <w:t xml:space="preserve"> within overall lifestyle changes</w:t>
      </w:r>
      <w:r>
        <w:rPr>
          <w:rFonts w:ascii="Calibri" w:hAnsi="Calibri" w:cs="Calibri"/>
          <w:color w:val="000000"/>
        </w:rPr>
        <w:t xml:space="preserve">. </w:t>
      </w:r>
    </w:p>
    <w:p w14:paraId="2F914C34" w14:textId="77777777" w:rsidR="005220A7" w:rsidRPr="00E3605C" w:rsidRDefault="005220A7" w:rsidP="005220A7">
      <w:pPr>
        <w:pStyle w:val="ListParagraph"/>
        <w:numPr>
          <w:ilvl w:val="1"/>
          <w:numId w:val="69"/>
        </w:numPr>
        <w:spacing w:line="259" w:lineRule="auto"/>
        <w:rPr>
          <w:rFonts w:ascii="Calibri" w:hAnsi="Calibri" w:cs="Calibri"/>
        </w:rPr>
      </w:pPr>
      <w:r w:rsidRPr="00E3605C">
        <w:rPr>
          <w:rFonts w:ascii="Calibri" w:hAnsi="Calibri" w:cs="Calibri"/>
        </w:rPr>
        <w:t xml:space="preserve">Refer to evidence-based/informed lifestyle programs including those conducted in the community </w:t>
      </w:r>
    </w:p>
    <w:p w14:paraId="74252C7F" w14:textId="77777777" w:rsidR="005220A7" w:rsidRDefault="005220A7" w:rsidP="005220A7">
      <w:pPr>
        <w:pStyle w:val="ListParagraph"/>
        <w:numPr>
          <w:ilvl w:val="0"/>
          <w:numId w:val="69"/>
        </w:numPr>
        <w:spacing w:line="279" w:lineRule="auto"/>
      </w:pPr>
      <w:r w:rsidRPr="00D15C46">
        <w:rPr>
          <w:b/>
          <w:bCs/>
        </w:rPr>
        <w:t>Pharmacological intervention</w:t>
      </w:r>
      <w:r>
        <w:t>:</w:t>
      </w:r>
    </w:p>
    <w:p w14:paraId="5128FA86" w14:textId="77777777" w:rsidR="005220A7" w:rsidRDefault="005220A7" w:rsidP="005220A7">
      <w:pPr>
        <w:pStyle w:val="ListParagraph"/>
        <w:numPr>
          <w:ilvl w:val="1"/>
          <w:numId w:val="69"/>
        </w:numPr>
        <w:spacing w:line="259" w:lineRule="auto"/>
        <w:rPr>
          <w:rFonts w:ascii="Calibri" w:hAnsi="Calibri" w:cs="Calibri"/>
          <w:color w:val="000000"/>
        </w:rPr>
      </w:pPr>
      <w:r w:rsidRPr="00B16BCF">
        <w:rPr>
          <w:rFonts w:ascii="Calibri" w:hAnsi="Calibri" w:cs="Calibri"/>
        </w:rPr>
        <w:t xml:space="preserve">Promote shared decision making, medication adherence education, and support strategies (example PDA tool: </w:t>
      </w:r>
      <w:hyperlink r:id="rId15">
        <w:r w:rsidRPr="0F999D63">
          <w:rPr>
            <w:rStyle w:val="Hyperlink"/>
          </w:rPr>
          <w:t>NICE</w:t>
        </w:r>
      </w:hyperlink>
      <w:r>
        <w:rPr>
          <w:b/>
          <w:bCs/>
        </w:rPr>
        <w:t>)</w:t>
      </w:r>
    </w:p>
    <w:p w14:paraId="2C1FC038" w14:textId="77777777" w:rsidR="005220A7" w:rsidRDefault="005220A7" w:rsidP="005220A7">
      <w:pPr>
        <w:pStyle w:val="ListParagraph"/>
        <w:numPr>
          <w:ilvl w:val="1"/>
          <w:numId w:val="69"/>
        </w:numPr>
        <w:spacing w:line="259" w:lineRule="auto"/>
        <w:rPr>
          <w:rFonts w:ascii="Calibri" w:hAnsi="Calibri" w:cs="Calibri"/>
          <w:color w:val="000000"/>
        </w:rPr>
      </w:pPr>
      <w:r w:rsidRPr="00B35587">
        <w:rPr>
          <w:rFonts w:ascii="Calibri" w:hAnsi="Calibri" w:cs="Calibri"/>
          <w:color w:val="000000"/>
        </w:rPr>
        <w:t>Recommend single-pill combination therapy for stage 2 hypertension when possible.</w:t>
      </w:r>
    </w:p>
    <w:p w14:paraId="591E0081" w14:textId="77777777" w:rsidR="005220A7" w:rsidRDefault="005220A7" w:rsidP="005220A7">
      <w:pPr>
        <w:pStyle w:val="ListParagraph"/>
        <w:numPr>
          <w:ilvl w:val="1"/>
          <w:numId w:val="69"/>
        </w:numPr>
        <w:spacing w:line="259" w:lineRule="auto"/>
        <w:rPr>
          <w:rFonts w:ascii="Calibri" w:hAnsi="Calibri" w:cs="Calibri"/>
          <w:color w:val="000000"/>
        </w:rPr>
      </w:pPr>
      <w:r w:rsidRPr="00B35587">
        <w:rPr>
          <w:rFonts w:ascii="Calibri" w:hAnsi="Calibri" w:cs="Calibri"/>
          <w:color w:val="000000"/>
        </w:rPr>
        <w:t>Prefer once-daily dosing if feasible.</w:t>
      </w:r>
    </w:p>
    <w:p w14:paraId="6F063EBC" w14:textId="77777777" w:rsidR="005220A7" w:rsidRPr="00D15C46" w:rsidRDefault="005220A7" w:rsidP="005220A7">
      <w:pPr>
        <w:pStyle w:val="ListParagraph"/>
        <w:numPr>
          <w:ilvl w:val="1"/>
          <w:numId w:val="69"/>
        </w:numPr>
        <w:spacing w:line="279" w:lineRule="auto"/>
        <w:rPr>
          <w:bCs/>
        </w:rPr>
      </w:pPr>
      <w:r w:rsidRPr="00D15C46">
        <w:rPr>
          <w:rFonts w:ascii="Calibri" w:hAnsi="Calibri" w:cs="Calibri"/>
          <w:bCs/>
          <w:color w:val="000000"/>
        </w:rPr>
        <w:t>Do not apply race-based medication guidelines</w:t>
      </w:r>
    </w:p>
    <w:p w14:paraId="5DA1A563" w14:textId="77777777" w:rsidR="005220A7" w:rsidRPr="00FD3B88" w:rsidRDefault="005220A7" w:rsidP="005220A7">
      <w:pPr>
        <w:pStyle w:val="ListParagraph"/>
        <w:numPr>
          <w:ilvl w:val="0"/>
          <w:numId w:val="69"/>
        </w:numPr>
        <w:spacing w:line="259" w:lineRule="auto"/>
        <w:rPr>
          <w:rFonts w:ascii="Calibri" w:hAnsi="Calibri" w:cs="Calibri"/>
          <w:color w:val="000000"/>
        </w:rPr>
      </w:pPr>
      <w:r w:rsidRPr="00B35587">
        <w:rPr>
          <w:rFonts w:ascii="Calibri" w:hAnsi="Calibri" w:cs="Calibri"/>
          <w:b/>
          <w:color w:val="000000"/>
        </w:rPr>
        <w:t xml:space="preserve">Address needs of </w:t>
      </w:r>
      <w:r>
        <w:rPr>
          <w:rFonts w:ascii="Calibri" w:hAnsi="Calibri" w:cs="Calibri"/>
          <w:b/>
          <w:color w:val="000000"/>
        </w:rPr>
        <w:t>people</w:t>
      </w:r>
      <w:r w:rsidRPr="00B35587">
        <w:rPr>
          <w:rFonts w:ascii="Calibri" w:hAnsi="Calibri" w:cs="Calibri"/>
          <w:b/>
          <w:color w:val="000000"/>
        </w:rPr>
        <w:t xml:space="preserve"> with comorbidities</w:t>
      </w:r>
      <w:r w:rsidRPr="00B35587">
        <w:rPr>
          <w:rFonts w:ascii="Calibri" w:hAnsi="Calibri" w:cs="Calibri"/>
          <w:color w:val="000000"/>
        </w:rPr>
        <w:t xml:space="preserve"> (diabetes, kidney disease, overweight/obesity, cerebrovascular disease</w:t>
      </w:r>
      <w:r>
        <w:rPr>
          <w:rFonts w:ascii="Calibri" w:hAnsi="Calibri" w:cs="Calibri"/>
          <w:color w:val="000000"/>
        </w:rPr>
        <w:t>, etc.</w:t>
      </w:r>
      <w:r w:rsidRPr="00B35587">
        <w:rPr>
          <w:rFonts w:ascii="Calibri" w:hAnsi="Calibri" w:cs="Calibri"/>
          <w:color w:val="000000"/>
        </w:rPr>
        <w:t xml:space="preserve">) and </w:t>
      </w:r>
      <w:r w:rsidRPr="00B35587">
        <w:rPr>
          <w:rFonts w:ascii="Calibri" w:hAnsi="Calibri" w:cs="Calibri"/>
          <w:b/>
          <w:color w:val="000000"/>
        </w:rPr>
        <w:t>screen for secondary hypertension causes</w:t>
      </w:r>
      <w:r w:rsidRPr="00B35587">
        <w:rPr>
          <w:rFonts w:ascii="Calibri" w:hAnsi="Calibri" w:cs="Calibri"/>
          <w:color w:val="000000"/>
        </w:rPr>
        <w:t xml:space="preserve"> per latest </w:t>
      </w:r>
      <w:r>
        <w:rPr>
          <w:rFonts w:ascii="Calibri" w:hAnsi="Calibri" w:cs="Calibri"/>
          <w:color w:val="000000"/>
        </w:rPr>
        <w:t xml:space="preserve">evidence-based </w:t>
      </w:r>
      <w:r w:rsidRPr="00B35587">
        <w:rPr>
          <w:rFonts w:ascii="Calibri" w:hAnsi="Calibri" w:cs="Calibri"/>
          <w:color w:val="000000"/>
        </w:rPr>
        <w:t>guidelines (</w:t>
      </w:r>
      <w:hyperlink r:id="rId16" w:history="1">
        <w:r w:rsidRPr="00B16BCF">
          <w:rPr>
            <w:rStyle w:val="Hyperlink"/>
            <w:rFonts w:ascii="Calibri" w:hAnsi="Calibri" w:cs="Calibri"/>
            <w:b/>
            <w:bCs/>
          </w:rPr>
          <w:t>2025 AHA/ACC</w:t>
        </w:r>
      </w:hyperlink>
      <w:r w:rsidRPr="00B35587">
        <w:rPr>
          <w:rFonts w:ascii="Calibri" w:hAnsi="Calibri" w:cs="Calibri"/>
          <w:color w:val="000000"/>
        </w:rPr>
        <w:t xml:space="preserve">). </w:t>
      </w:r>
      <w:r>
        <w:t xml:space="preserve">See </w:t>
      </w:r>
      <w:hyperlink w:anchor="_Appendix_D_Routine" w:history="1">
        <w:r w:rsidRPr="000B51AC">
          <w:rPr>
            <w:rStyle w:val="Hyperlink"/>
            <w:b/>
            <w:bCs/>
          </w:rPr>
          <w:t>Appendix</w:t>
        </w:r>
      </w:hyperlink>
      <w:r w:rsidRPr="000B51AC">
        <w:rPr>
          <w:b/>
          <w:bCs/>
        </w:rPr>
        <w:t xml:space="preserve"> </w:t>
      </w:r>
      <w:r>
        <w:t>for further details</w:t>
      </w:r>
    </w:p>
    <w:p w14:paraId="1D52A0CE" w14:textId="77777777" w:rsidR="005220A7" w:rsidRDefault="005220A7" w:rsidP="005220A7">
      <w:pPr>
        <w:pStyle w:val="ListParagraph"/>
        <w:numPr>
          <w:ilvl w:val="0"/>
          <w:numId w:val="69"/>
        </w:numPr>
        <w:spacing w:line="259" w:lineRule="auto"/>
        <w:rPr>
          <w:rFonts w:ascii="Calibri" w:hAnsi="Calibri" w:cs="Calibri"/>
          <w:color w:val="000000"/>
        </w:rPr>
      </w:pPr>
      <w:r w:rsidRPr="00B35587">
        <w:rPr>
          <w:rFonts w:ascii="Calibri" w:hAnsi="Calibri" w:cs="Calibri"/>
          <w:b/>
          <w:color w:val="000000"/>
        </w:rPr>
        <w:t xml:space="preserve">Implement referral </w:t>
      </w:r>
      <w:r>
        <w:rPr>
          <w:rFonts w:ascii="Calibri" w:hAnsi="Calibri" w:cs="Calibri"/>
          <w:b/>
          <w:color w:val="000000"/>
        </w:rPr>
        <w:t xml:space="preserve">system </w:t>
      </w:r>
      <w:r w:rsidRPr="00B35587">
        <w:rPr>
          <w:rFonts w:ascii="Calibri" w:hAnsi="Calibri" w:cs="Calibri"/>
          <w:b/>
          <w:color w:val="000000"/>
        </w:rPr>
        <w:t>or internal program</w:t>
      </w:r>
      <w:r w:rsidRPr="00B35587">
        <w:rPr>
          <w:rFonts w:ascii="Calibri" w:hAnsi="Calibri" w:cs="Calibri"/>
          <w:color w:val="000000"/>
        </w:rPr>
        <w:t xml:space="preserve"> for self-measured blood pressure monitoring (SMBP):</w:t>
      </w:r>
    </w:p>
    <w:p w14:paraId="05EFD083" w14:textId="77777777" w:rsidR="005220A7" w:rsidRDefault="005220A7" w:rsidP="005220A7">
      <w:pPr>
        <w:pStyle w:val="ListParagraph"/>
        <w:numPr>
          <w:ilvl w:val="1"/>
          <w:numId w:val="69"/>
        </w:numPr>
        <w:spacing w:line="259" w:lineRule="auto"/>
        <w:rPr>
          <w:rFonts w:ascii="Calibri" w:hAnsi="Calibri" w:cs="Calibri"/>
          <w:color w:val="000000"/>
        </w:rPr>
      </w:pPr>
      <w:r w:rsidRPr="008C2F29">
        <w:rPr>
          <w:rFonts w:ascii="Calibri" w:hAnsi="Calibri" w:cs="Calibri"/>
          <w:bCs/>
          <w:color w:val="000000"/>
        </w:rPr>
        <w:t xml:space="preserve">Provide </w:t>
      </w:r>
      <w:r>
        <w:rPr>
          <w:rFonts w:ascii="Calibri" w:hAnsi="Calibri" w:cs="Calibri"/>
          <w:bCs/>
          <w:color w:val="000000"/>
        </w:rPr>
        <w:t>validated BP machines</w:t>
      </w:r>
      <w:r w:rsidRPr="008C2F29">
        <w:rPr>
          <w:rFonts w:ascii="Calibri" w:hAnsi="Calibri" w:cs="Calibri"/>
          <w:bCs/>
          <w:color w:val="000000"/>
        </w:rPr>
        <w:t xml:space="preserve"> and cuffs with inclusive sizing</w:t>
      </w:r>
      <w:r w:rsidRPr="00B35587">
        <w:rPr>
          <w:rFonts w:ascii="Calibri" w:hAnsi="Calibri" w:cs="Calibri"/>
          <w:color w:val="000000"/>
        </w:rPr>
        <w:t xml:space="preserve"> for immediate access (loaner or take-home options).</w:t>
      </w:r>
    </w:p>
    <w:p w14:paraId="5C1EE49D" w14:textId="77777777" w:rsidR="005220A7" w:rsidRPr="00D15C46" w:rsidRDefault="005220A7" w:rsidP="005220A7">
      <w:pPr>
        <w:pStyle w:val="ListParagraph"/>
        <w:numPr>
          <w:ilvl w:val="1"/>
          <w:numId w:val="69"/>
        </w:numPr>
        <w:spacing w:line="259" w:lineRule="auto"/>
        <w:rPr>
          <w:rFonts w:ascii="Calibri" w:hAnsi="Calibri" w:cs="Calibri"/>
          <w:bCs/>
          <w:color w:val="000000"/>
        </w:rPr>
      </w:pPr>
      <w:r w:rsidRPr="00D15C46">
        <w:rPr>
          <w:rFonts w:ascii="Calibri" w:hAnsi="Calibri" w:cs="Calibri"/>
          <w:bCs/>
          <w:color w:val="000000"/>
        </w:rPr>
        <w:t>Create</w:t>
      </w:r>
      <w:r>
        <w:rPr>
          <w:rFonts w:ascii="Calibri" w:hAnsi="Calibri" w:cs="Calibri"/>
          <w:bCs/>
          <w:color w:val="000000"/>
        </w:rPr>
        <w:t>/implement</w:t>
      </w:r>
      <w:r w:rsidRPr="00D15C46">
        <w:rPr>
          <w:rFonts w:ascii="Calibri" w:hAnsi="Calibri" w:cs="Calibri"/>
          <w:bCs/>
          <w:color w:val="000000"/>
        </w:rPr>
        <w:t xml:space="preserve"> a system for recording home BP readings in the EHR.</w:t>
      </w:r>
    </w:p>
    <w:p w14:paraId="28354FA0" w14:textId="77777777" w:rsidR="005220A7" w:rsidRDefault="005220A7" w:rsidP="005220A7">
      <w:pPr>
        <w:pStyle w:val="ListParagraph"/>
        <w:numPr>
          <w:ilvl w:val="1"/>
          <w:numId w:val="69"/>
        </w:numPr>
        <w:spacing w:line="259" w:lineRule="auto"/>
        <w:rPr>
          <w:rFonts w:ascii="Calibri" w:hAnsi="Calibri" w:cs="Calibri"/>
          <w:color w:val="000000"/>
        </w:rPr>
      </w:pPr>
      <w:r w:rsidRPr="00D15C46">
        <w:rPr>
          <w:rFonts w:ascii="Calibri" w:hAnsi="Calibri" w:cs="Calibri"/>
          <w:bCs/>
          <w:color w:val="000000"/>
        </w:rPr>
        <w:t>Train staff in BP self-management</w:t>
      </w:r>
      <w:r w:rsidRPr="00B35587">
        <w:rPr>
          <w:rFonts w:ascii="Calibri" w:hAnsi="Calibri" w:cs="Calibri"/>
          <w:color w:val="000000"/>
        </w:rPr>
        <w:t xml:space="preserve"> (e.g., teach-back method).</w:t>
      </w:r>
    </w:p>
    <w:p w14:paraId="203C78E1" w14:textId="77777777" w:rsidR="005220A7" w:rsidRPr="00C4634A" w:rsidRDefault="005220A7" w:rsidP="005220A7">
      <w:pPr>
        <w:pStyle w:val="ListParagraph"/>
        <w:numPr>
          <w:ilvl w:val="0"/>
          <w:numId w:val="69"/>
        </w:numPr>
        <w:spacing w:line="259" w:lineRule="auto"/>
        <w:rPr>
          <w:rFonts w:ascii="Calibri" w:hAnsi="Calibri" w:cs="Calibri"/>
          <w:b/>
          <w:bCs/>
          <w:color w:val="000000"/>
        </w:rPr>
      </w:pPr>
      <w:r w:rsidRPr="00B35587">
        <w:rPr>
          <w:rFonts w:ascii="Calibri" w:hAnsi="Calibri" w:cs="Calibri"/>
          <w:b/>
          <w:color w:val="000000"/>
        </w:rPr>
        <w:t>Distribute patient education materials</w:t>
      </w:r>
      <w:r w:rsidRPr="00B35587">
        <w:rPr>
          <w:rFonts w:ascii="Calibri" w:hAnsi="Calibri" w:cs="Calibri"/>
          <w:color w:val="000000"/>
        </w:rPr>
        <w:t xml:space="preserve"> on hypertension and ensure resources are accessible in appropriate languages and cultures.</w:t>
      </w:r>
    </w:p>
    <w:p w14:paraId="4AF61BB7" w14:textId="77777777" w:rsidR="005220A7" w:rsidRPr="009465D3" w:rsidRDefault="005220A7" w:rsidP="005220A7">
      <w:pPr>
        <w:pStyle w:val="ListParagraph"/>
        <w:numPr>
          <w:ilvl w:val="0"/>
          <w:numId w:val="69"/>
        </w:numPr>
        <w:spacing w:line="259" w:lineRule="auto"/>
        <w:rPr>
          <w:rFonts w:ascii="Calibri" w:hAnsi="Calibri" w:cs="Calibri"/>
          <w:b/>
          <w:bCs/>
        </w:rPr>
      </w:pPr>
      <w:r w:rsidRPr="009465D3">
        <w:rPr>
          <w:rFonts w:ascii="Calibri" w:hAnsi="Calibri" w:cs="Calibri"/>
          <w:b/>
        </w:rPr>
        <w:t xml:space="preserve">Consider referral to specialty care </w:t>
      </w:r>
      <w:r>
        <w:rPr>
          <w:rFonts w:ascii="Calibri" w:hAnsi="Calibri" w:cs="Calibri"/>
          <w:b/>
        </w:rPr>
        <w:t xml:space="preserve">(e.g., cardiology) </w:t>
      </w:r>
      <w:r w:rsidRPr="009465D3">
        <w:rPr>
          <w:rFonts w:ascii="Calibri" w:hAnsi="Calibri" w:cs="Calibri"/>
          <w:b/>
        </w:rPr>
        <w:t xml:space="preserve">for complex hypertension management </w:t>
      </w:r>
      <w:r w:rsidRPr="009465D3">
        <w:rPr>
          <w:rFonts w:ascii="Calibri" w:hAnsi="Calibri" w:cs="Calibri"/>
          <w:bCs/>
        </w:rPr>
        <w:t>as indicated</w:t>
      </w:r>
    </w:p>
    <w:p w14:paraId="5E921C5C" w14:textId="77777777" w:rsidR="005220A7" w:rsidRPr="0076269F" w:rsidRDefault="005220A7" w:rsidP="005220A7">
      <w:pPr>
        <w:pStyle w:val="Heading4"/>
      </w:pPr>
      <w:bookmarkStart w:id="7" w:name="_Toc210832834"/>
      <w:bookmarkStart w:id="8" w:name="_Toc212040618"/>
      <w:bookmarkStart w:id="9" w:name="_Toc214014054"/>
      <w:r w:rsidRPr="0076269F">
        <w:t>Integrated Team-based Care</w:t>
      </w:r>
      <w:bookmarkEnd w:id="7"/>
      <w:bookmarkEnd w:id="8"/>
      <w:bookmarkEnd w:id="9"/>
    </w:p>
    <w:p w14:paraId="2656F04E" w14:textId="77777777" w:rsidR="005220A7" w:rsidRDefault="005220A7" w:rsidP="005220A7">
      <w:pPr>
        <w:pStyle w:val="ListParagraph"/>
        <w:numPr>
          <w:ilvl w:val="0"/>
          <w:numId w:val="69"/>
        </w:numPr>
        <w:spacing w:line="259" w:lineRule="auto"/>
        <w:rPr>
          <w:rFonts w:ascii="Calibri" w:hAnsi="Calibri" w:cs="Calibri"/>
          <w:color w:val="000000"/>
        </w:rPr>
      </w:pPr>
      <w:r w:rsidRPr="00A901B3">
        <w:rPr>
          <w:rFonts w:ascii="Calibri" w:hAnsi="Calibri" w:cs="Calibri"/>
          <w:b/>
          <w:color w:val="000000"/>
        </w:rPr>
        <w:t>Form a multidisciplinary care team</w:t>
      </w:r>
      <w:r w:rsidRPr="00A901B3">
        <w:rPr>
          <w:rFonts w:ascii="Calibri" w:hAnsi="Calibri" w:cs="Calibri"/>
          <w:color w:val="000000"/>
        </w:rPr>
        <w:t xml:space="preserve"> for hypertension patients, following the </w:t>
      </w:r>
      <w:r>
        <w:rPr>
          <w:rFonts w:ascii="Calibri" w:hAnsi="Calibri" w:cs="Calibri"/>
          <w:color w:val="000000"/>
        </w:rPr>
        <w:t xml:space="preserve">AHA </w:t>
      </w:r>
      <w:hyperlink w:anchor="_Team-Based_Care" w:history="1">
        <w:r w:rsidRPr="009465D3">
          <w:rPr>
            <w:rStyle w:val="Hyperlink"/>
            <w:rFonts w:ascii="Calibri" w:hAnsi="Calibri" w:cs="Calibri"/>
          </w:rPr>
          <w:t>Team-based care table</w:t>
        </w:r>
      </w:hyperlink>
      <w:r>
        <w:rPr>
          <w:rFonts w:ascii="Calibri" w:hAnsi="Calibri" w:cs="Calibri"/>
          <w:color w:val="000000"/>
        </w:rPr>
        <w:t xml:space="preserve"> and principles</w:t>
      </w:r>
      <w:r w:rsidRPr="00A901B3">
        <w:rPr>
          <w:rFonts w:ascii="Calibri" w:hAnsi="Calibri" w:cs="Calibri"/>
          <w:color w:val="000000"/>
        </w:rPr>
        <w:t xml:space="preserve"> below:</w:t>
      </w:r>
    </w:p>
    <w:p w14:paraId="704DB5FA" w14:textId="77777777" w:rsidR="005220A7" w:rsidRPr="009465D3" w:rsidRDefault="005220A7" w:rsidP="005220A7">
      <w:pPr>
        <w:pStyle w:val="ListParagraph"/>
        <w:numPr>
          <w:ilvl w:val="1"/>
          <w:numId w:val="69"/>
        </w:numPr>
        <w:spacing w:line="279" w:lineRule="auto"/>
      </w:pPr>
      <w:r w:rsidRPr="009465D3">
        <w:t xml:space="preserve">Identifying a provider/team taking primary responsibility for managing and coordinating care </w:t>
      </w:r>
    </w:p>
    <w:p w14:paraId="704B2942" w14:textId="77777777" w:rsidR="005220A7" w:rsidRDefault="005220A7" w:rsidP="005220A7">
      <w:pPr>
        <w:pStyle w:val="ListParagraph"/>
        <w:numPr>
          <w:ilvl w:val="1"/>
          <w:numId w:val="69"/>
        </w:numPr>
        <w:spacing w:line="279" w:lineRule="auto"/>
      </w:pPr>
      <w:r w:rsidRPr="0F999D63">
        <w:rPr>
          <w:rFonts w:ascii="Calibri" w:hAnsi="Calibri" w:cs="Calibri"/>
          <w:color w:val="000000" w:themeColor="text1"/>
        </w:rPr>
        <w:t xml:space="preserve">Use consistent team-based care strategies such as huddles and </w:t>
      </w:r>
      <w:r>
        <w:rPr>
          <w:rFonts w:ascii="Calibri" w:hAnsi="Calibri" w:cs="Calibri"/>
          <w:color w:val="000000" w:themeColor="text1"/>
        </w:rPr>
        <w:t>care gaps list</w:t>
      </w:r>
      <w:r w:rsidRPr="0F999D63">
        <w:rPr>
          <w:rFonts w:ascii="Calibri" w:hAnsi="Calibri" w:cs="Calibri"/>
          <w:color w:val="000000" w:themeColor="text1"/>
        </w:rPr>
        <w:t xml:space="preserve"> reviews</w:t>
      </w:r>
      <w:r w:rsidRPr="0F999D63">
        <w:rPr>
          <w:b/>
          <w:bCs/>
        </w:rPr>
        <w:t xml:space="preserve"> </w:t>
      </w:r>
    </w:p>
    <w:p w14:paraId="0E7AC97B" w14:textId="77777777" w:rsidR="005220A7" w:rsidRPr="000A564B" w:rsidRDefault="005220A7" w:rsidP="005220A7">
      <w:pPr>
        <w:pStyle w:val="ListParagraph"/>
        <w:numPr>
          <w:ilvl w:val="1"/>
          <w:numId w:val="69"/>
        </w:numPr>
        <w:spacing w:line="259" w:lineRule="auto"/>
        <w:rPr>
          <w:rFonts w:ascii="Calibri" w:hAnsi="Calibri" w:cs="Calibri"/>
          <w:color w:val="000000"/>
        </w:rPr>
      </w:pPr>
      <w:r w:rsidRPr="00A901B3">
        <w:rPr>
          <w:rFonts w:ascii="Calibri" w:hAnsi="Calibri" w:cs="Calibri"/>
          <w:color w:val="000000"/>
        </w:rPr>
        <w:t>Regularly provide comprehensive services for those at risk or living with hypertension, including:</w:t>
      </w:r>
    </w:p>
    <w:p w14:paraId="17903AF1" w14:textId="77777777" w:rsidR="005220A7" w:rsidRPr="000A564B" w:rsidRDefault="005220A7" w:rsidP="005220A7">
      <w:pPr>
        <w:pStyle w:val="ListParagraph"/>
        <w:numPr>
          <w:ilvl w:val="2"/>
          <w:numId w:val="69"/>
        </w:numPr>
        <w:spacing w:line="279" w:lineRule="auto"/>
      </w:pPr>
      <w:r w:rsidRPr="000A564B">
        <w:t xml:space="preserve">Behavioral health visits </w:t>
      </w:r>
    </w:p>
    <w:p w14:paraId="1331FF6D" w14:textId="77777777" w:rsidR="005220A7" w:rsidRDefault="005220A7" w:rsidP="005220A7">
      <w:pPr>
        <w:pStyle w:val="ListParagraph"/>
        <w:numPr>
          <w:ilvl w:val="2"/>
          <w:numId w:val="69"/>
        </w:numPr>
        <w:spacing w:line="279" w:lineRule="auto"/>
      </w:pPr>
      <w:r w:rsidRPr="000A564B">
        <w:lastRenderedPageBreak/>
        <w:t>Guideline-based medication management</w:t>
      </w:r>
    </w:p>
    <w:p w14:paraId="0020C434" w14:textId="77777777" w:rsidR="005220A7" w:rsidRPr="000A564B" w:rsidRDefault="005220A7" w:rsidP="005220A7">
      <w:pPr>
        <w:pStyle w:val="ListParagraph"/>
        <w:numPr>
          <w:ilvl w:val="2"/>
          <w:numId w:val="69"/>
        </w:numPr>
        <w:spacing w:line="259" w:lineRule="auto"/>
        <w:rPr>
          <w:rFonts w:ascii="Calibri" w:hAnsi="Calibri" w:cs="Calibri"/>
          <w:bCs/>
          <w:color w:val="000000"/>
        </w:rPr>
      </w:pPr>
      <w:r w:rsidRPr="000A564B">
        <w:rPr>
          <w:rFonts w:ascii="Calibri" w:hAnsi="Calibri" w:cs="Calibri"/>
          <w:bCs/>
          <w:color w:val="000000"/>
        </w:rPr>
        <w:t>Self-</w:t>
      </w:r>
      <w:r>
        <w:rPr>
          <w:rFonts w:ascii="Calibri" w:hAnsi="Calibri" w:cs="Calibri"/>
          <w:bCs/>
          <w:color w:val="000000"/>
        </w:rPr>
        <w:t>measured</w:t>
      </w:r>
      <w:r w:rsidRPr="000A564B">
        <w:rPr>
          <w:rFonts w:ascii="Calibri" w:hAnsi="Calibri" w:cs="Calibri"/>
          <w:bCs/>
          <w:color w:val="000000"/>
        </w:rPr>
        <w:t xml:space="preserve"> blood pressure </w:t>
      </w:r>
      <w:r>
        <w:rPr>
          <w:rFonts w:ascii="Calibri" w:hAnsi="Calibri" w:cs="Calibri"/>
          <w:bCs/>
          <w:color w:val="000000"/>
        </w:rPr>
        <w:t xml:space="preserve">(SMBP) </w:t>
      </w:r>
      <w:r w:rsidRPr="000A564B">
        <w:rPr>
          <w:rFonts w:ascii="Calibri" w:hAnsi="Calibri" w:cs="Calibri"/>
          <w:bCs/>
          <w:color w:val="000000"/>
        </w:rPr>
        <w:t>programs and counseling</w:t>
      </w:r>
    </w:p>
    <w:p w14:paraId="0413BCEF" w14:textId="77777777" w:rsidR="005220A7" w:rsidRPr="000A564B" w:rsidRDefault="005220A7" w:rsidP="005220A7">
      <w:pPr>
        <w:pStyle w:val="ListParagraph"/>
        <w:numPr>
          <w:ilvl w:val="2"/>
          <w:numId w:val="69"/>
        </w:numPr>
        <w:spacing w:line="259" w:lineRule="auto"/>
        <w:rPr>
          <w:rFonts w:ascii="Calibri" w:hAnsi="Calibri" w:cs="Calibri"/>
          <w:bCs/>
          <w:color w:val="000000"/>
        </w:rPr>
      </w:pPr>
      <w:r w:rsidRPr="000A564B">
        <w:rPr>
          <w:rFonts w:ascii="Calibri" w:hAnsi="Calibri" w:cs="Calibri"/>
          <w:bCs/>
          <w:color w:val="000000"/>
        </w:rPr>
        <w:t>Education and lifestyle support for hypertension</w:t>
      </w:r>
    </w:p>
    <w:p w14:paraId="0443DF97" w14:textId="77777777" w:rsidR="005220A7" w:rsidRDefault="005220A7" w:rsidP="005220A7">
      <w:pPr>
        <w:pStyle w:val="ListParagraph"/>
        <w:numPr>
          <w:ilvl w:val="2"/>
          <w:numId w:val="69"/>
        </w:numPr>
        <w:spacing w:line="259" w:lineRule="auto"/>
        <w:rPr>
          <w:rFonts w:ascii="Calibri" w:hAnsi="Calibri" w:cs="Calibri"/>
          <w:color w:val="000000"/>
        </w:rPr>
      </w:pPr>
      <w:r w:rsidRPr="0F999D63">
        <w:rPr>
          <w:rFonts w:ascii="Calibri" w:hAnsi="Calibri" w:cs="Calibri"/>
          <w:color w:val="000000" w:themeColor="text1"/>
        </w:rPr>
        <w:t xml:space="preserve">Care for </w:t>
      </w:r>
      <w:r w:rsidRPr="009465D3">
        <w:rPr>
          <w:rFonts w:ascii="Calibri" w:hAnsi="Calibri" w:cs="Calibri"/>
        </w:rPr>
        <w:t xml:space="preserve">comorbid conditions </w:t>
      </w:r>
      <w:r w:rsidRPr="0F999D63">
        <w:rPr>
          <w:rFonts w:ascii="Calibri" w:hAnsi="Calibri" w:cs="Calibri"/>
          <w:color w:val="000000" w:themeColor="text1"/>
        </w:rPr>
        <w:t>(e.g., kidney disease, diabetes)</w:t>
      </w:r>
    </w:p>
    <w:p w14:paraId="3AE55FA3" w14:textId="77777777" w:rsidR="005220A7" w:rsidRDefault="005220A7" w:rsidP="005220A7">
      <w:pPr>
        <w:pStyle w:val="ListParagraph"/>
        <w:numPr>
          <w:ilvl w:val="2"/>
          <w:numId w:val="69"/>
        </w:numPr>
        <w:spacing w:line="259" w:lineRule="auto"/>
        <w:rPr>
          <w:rFonts w:ascii="Calibri" w:hAnsi="Calibri" w:cs="Calibri"/>
          <w:color w:val="000000"/>
        </w:rPr>
      </w:pPr>
      <w:r w:rsidRPr="00A901B3">
        <w:rPr>
          <w:rFonts w:ascii="Calibri" w:hAnsi="Calibri" w:cs="Calibri"/>
          <w:color w:val="000000"/>
        </w:rPr>
        <w:t>Extra support for</w:t>
      </w:r>
      <w:r>
        <w:rPr>
          <w:rFonts w:ascii="Calibri" w:hAnsi="Calibri" w:cs="Calibri"/>
          <w:color w:val="000000"/>
        </w:rPr>
        <w:t xml:space="preserve"> those with</w:t>
      </w:r>
      <w:r w:rsidRPr="00A901B3">
        <w:rPr>
          <w:rFonts w:ascii="Calibri" w:hAnsi="Calibri" w:cs="Calibri"/>
          <w:color w:val="000000"/>
        </w:rPr>
        <w:t xml:space="preserve"> uncontrolled hypertension (intensive management, home/community visits)</w:t>
      </w:r>
    </w:p>
    <w:p w14:paraId="0C92B139" w14:textId="77777777" w:rsidR="005220A7" w:rsidRDefault="005220A7" w:rsidP="005220A7">
      <w:pPr>
        <w:pStyle w:val="ListParagraph"/>
        <w:numPr>
          <w:ilvl w:val="1"/>
          <w:numId w:val="69"/>
        </w:numPr>
        <w:spacing w:line="279" w:lineRule="auto"/>
      </w:pPr>
      <w:r>
        <w:rPr>
          <w:b/>
          <w:bCs/>
        </w:rPr>
        <w:t>Offer c</w:t>
      </w:r>
      <w:r w:rsidRPr="00257BCA">
        <w:rPr>
          <w:b/>
          <w:bCs/>
        </w:rPr>
        <w:t>onvenient and flexible care options</w:t>
      </w:r>
      <w:r>
        <w:t>:</w:t>
      </w:r>
    </w:p>
    <w:p w14:paraId="72A59598" w14:textId="77777777" w:rsidR="005220A7" w:rsidRDefault="005220A7" w:rsidP="005220A7">
      <w:pPr>
        <w:pStyle w:val="ListParagraph"/>
        <w:numPr>
          <w:ilvl w:val="2"/>
          <w:numId w:val="69"/>
        </w:numPr>
        <w:spacing w:line="259" w:lineRule="auto"/>
        <w:rPr>
          <w:rFonts w:ascii="Calibri" w:hAnsi="Calibri" w:cs="Calibri"/>
          <w:color w:val="000000"/>
        </w:rPr>
      </w:pPr>
      <w:r w:rsidRPr="00A901B3">
        <w:rPr>
          <w:rFonts w:ascii="Calibri" w:hAnsi="Calibri" w:cs="Calibri"/>
          <w:color w:val="000000"/>
        </w:rPr>
        <w:t>Nontraditional visit types (virtual, phone, text, group, home)</w:t>
      </w:r>
    </w:p>
    <w:p w14:paraId="5568E9C5" w14:textId="77777777" w:rsidR="005220A7" w:rsidRDefault="005220A7" w:rsidP="005220A7">
      <w:pPr>
        <w:pStyle w:val="ListParagraph"/>
        <w:numPr>
          <w:ilvl w:val="2"/>
          <w:numId w:val="69"/>
        </w:numPr>
        <w:spacing w:line="259" w:lineRule="auto"/>
        <w:rPr>
          <w:rFonts w:ascii="Calibri" w:hAnsi="Calibri" w:cs="Calibri"/>
          <w:color w:val="000000"/>
        </w:rPr>
      </w:pPr>
      <w:r w:rsidRPr="00A901B3">
        <w:rPr>
          <w:rFonts w:ascii="Calibri" w:hAnsi="Calibri" w:cs="Calibri"/>
          <w:color w:val="000000"/>
        </w:rPr>
        <w:t>Extended hours (early, late, weekends)</w:t>
      </w:r>
    </w:p>
    <w:p w14:paraId="34DD06A7" w14:textId="77777777" w:rsidR="005220A7" w:rsidRDefault="005220A7" w:rsidP="005220A7">
      <w:pPr>
        <w:pStyle w:val="ListParagraph"/>
        <w:numPr>
          <w:ilvl w:val="2"/>
          <w:numId w:val="69"/>
        </w:numPr>
        <w:spacing w:line="259" w:lineRule="auto"/>
        <w:rPr>
          <w:rFonts w:ascii="Calibri" w:hAnsi="Calibri" w:cs="Calibri"/>
          <w:color w:val="000000"/>
        </w:rPr>
      </w:pPr>
      <w:r w:rsidRPr="00A901B3">
        <w:rPr>
          <w:rFonts w:ascii="Calibri" w:hAnsi="Calibri" w:cs="Calibri"/>
          <w:color w:val="000000"/>
        </w:rPr>
        <w:t xml:space="preserve">Visits </w:t>
      </w:r>
      <w:r>
        <w:rPr>
          <w:rFonts w:ascii="Calibri" w:hAnsi="Calibri" w:cs="Calibri"/>
          <w:color w:val="000000"/>
        </w:rPr>
        <w:t>with</w:t>
      </w:r>
      <w:r w:rsidRPr="00A901B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members of the care team other than licensed independent practitioners</w:t>
      </w:r>
    </w:p>
    <w:p w14:paraId="1E551793" w14:textId="77777777" w:rsidR="005220A7" w:rsidRPr="00B347D0" w:rsidRDefault="005220A7" w:rsidP="005220A7">
      <w:pPr>
        <w:pStyle w:val="ListParagraph"/>
        <w:numPr>
          <w:ilvl w:val="0"/>
          <w:numId w:val="69"/>
        </w:numPr>
      </w:pPr>
      <w:r>
        <w:rPr>
          <w:rFonts w:ascii="Calibri" w:hAnsi="Calibri" w:cs="Calibri"/>
          <w:b/>
          <w:color w:val="000000"/>
        </w:rPr>
        <w:t>Utilize</w:t>
      </w:r>
      <w:r w:rsidRPr="00A901B3">
        <w:rPr>
          <w:rFonts w:ascii="Calibri" w:hAnsi="Calibri" w:cs="Calibri"/>
          <w:b/>
          <w:color w:val="000000"/>
        </w:rPr>
        <w:t xml:space="preserve"> a population health approach</w:t>
      </w:r>
      <w:r w:rsidRPr="00A901B3">
        <w:rPr>
          <w:rFonts w:ascii="Calibri" w:hAnsi="Calibri" w:cs="Calibri"/>
          <w:color w:val="000000"/>
        </w:rPr>
        <w:t xml:space="preserve"> for hypertension using event notifications, </w:t>
      </w:r>
      <w:r w:rsidRPr="00444260">
        <w:rPr>
          <w:rFonts w:ascii="Calibri" w:hAnsi="Calibri" w:cs="Calibri"/>
        </w:rPr>
        <w:t xml:space="preserve">bulk messaging, </w:t>
      </w:r>
      <w:r w:rsidRPr="00A901B3">
        <w:rPr>
          <w:rFonts w:ascii="Calibri" w:hAnsi="Calibri" w:cs="Calibri"/>
          <w:color w:val="000000"/>
        </w:rPr>
        <w:t>coordinated care, and a registry</w:t>
      </w:r>
      <w:r w:rsidRPr="00C63327">
        <w:rPr>
          <w:b/>
          <w:bCs/>
        </w:rPr>
        <w:t xml:space="preserve"> </w:t>
      </w:r>
    </w:p>
    <w:p w14:paraId="41763340" w14:textId="77777777" w:rsidR="005220A7" w:rsidRPr="00182BB3" w:rsidRDefault="005220A7" w:rsidP="005220A7">
      <w:pPr>
        <w:pStyle w:val="ListParagraph"/>
        <w:numPr>
          <w:ilvl w:val="0"/>
          <w:numId w:val="71"/>
        </w:numPr>
        <w:spacing w:line="259" w:lineRule="auto"/>
        <w:ind w:left="660"/>
        <w:rPr>
          <w:rFonts w:ascii="Calibri" w:hAnsi="Calibri" w:cs="Calibri"/>
          <w:color w:val="000000"/>
        </w:rPr>
      </w:pPr>
      <w:r>
        <w:rPr>
          <w:b/>
          <w:bCs/>
        </w:rPr>
        <w:t xml:space="preserve">Delegate tasks </w:t>
      </w:r>
      <w:r w:rsidRPr="00B347D0">
        <w:t>like medication changes,</w:t>
      </w:r>
      <w:r>
        <w:t xml:space="preserve"> </w:t>
      </w:r>
      <w:r w:rsidRPr="00A901B3">
        <w:rPr>
          <w:rFonts w:ascii="Calibri" w:hAnsi="Calibri" w:cs="Calibri"/>
          <w:color w:val="000000"/>
        </w:rPr>
        <w:t>education, and follow-up to non-provider team members.</w:t>
      </w:r>
      <w:r>
        <w:rPr>
          <w:rFonts w:ascii="Calibri" w:hAnsi="Calibri" w:cs="Calibri"/>
          <w:color w:val="000000"/>
        </w:rPr>
        <w:t xml:space="preserve"> Use standing </w:t>
      </w:r>
      <w:proofErr w:type="gramStart"/>
      <w:r>
        <w:rPr>
          <w:rFonts w:ascii="Calibri" w:hAnsi="Calibri" w:cs="Calibri"/>
          <w:color w:val="000000"/>
        </w:rPr>
        <w:t>orders when</w:t>
      </w:r>
      <w:proofErr w:type="gramEnd"/>
      <w:r>
        <w:rPr>
          <w:rFonts w:ascii="Calibri" w:hAnsi="Calibri" w:cs="Calibri"/>
          <w:color w:val="000000"/>
        </w:rPr>
        <w:t xml:space="preserve"> within scope of practice. </w:t>
      </w:r>
    </w:p>
    <w:p w14:paraId="6E98F7B6" w14:textId="77777777" w:rsidR="005220A7" w:rsidRDefault="005220A7" w:rsidP="005220A7">
      <w:pPr>
        <w:pStyle w:val="Heading4"/>
      </w:pPr>
      <w:bookmarkStart w:id="10" w:name="_Toc210832835"/>
      <w:bookmarkStart w:id="11" w:name="_Toc212040619"/>
      <w:bookmarkStart w:id="12" w:name="_Toc214014055"/>
      <w:r w:rsidRPr="0076269F">
        <w:t>Quality Improvement</w:t>
      </w:r>
      <w:bookmarkEnd w:id="10"/>
      <w:bookmarkEnd w:id="11"/>
      <w:bookmarkEnd w:id="12"/>
    </w:p>
    <w:p w14:paraId="7D63FCAC" w14:textId="77777777" w:rsidR="005220A7" w:rsidRPr="00B730B2" w:rsidRDefault="005220A7" w:rsidP="005220A7">
      <w:pPr>
        <w:pStyle w:val="ListParagraph"/>
        <w:numPr>
          <w:ilvl w:val="0"/>
          <w:numId w:val="69"/>
        </w:numPr>
        <w:spacing w:line="259" w:lineRule="auto"/>
        <w:rPr>
          <w:rFonts w:ascii="Calibri" w:hAnsi="Calibri" w:cs="Calibri"/>
          <w:bCs/>
          <w:color w:val="000000"/>
        </w:rPr>
      </w:pPr>
      <w:r w:rsidRPr="00B730B2">
        <w:rPr>
          <w:rFonts w:ascii="Calibri" w:hAnsi="Calibri" w:cs="Calibri"/>
          <w:b/>
          <w:color w:val="000000"/>
        </w:rPr>
        <w:t xml:space="preserve">Join alternative payment models that support high-quality hypertension care, </w:t>
      </w:r>
      <w:r w:rsidRPr="00B730B2">
        <w:rPr>
          <w:rFonts w:ascii="Calibri" w:hAnsi="Calibri" w:cs="Calibri"/>
          <w:bCs/>
          <w:color w:val="000000"/>
        </w:rPr>
        <w:t xml:space="preserve">especially </w:t>
      </w:r>
      <w:r>
        <w:rPr>
          <w:rFonts w:ascii="Calibri" w:hAnsi="Calibri" w:cs="Calibri"/>
          <w:bCs/>
          <w:color w:val="000000"/>
        </w:rPr>
        <w:t xml:space="preserve">models that include </w:t>
      </w:r>
      <w:r w:rsidRPr="00B730B2">
        <w:rPr>
          <w:rFonts w:ascii="Calibri" w:hAnsi="Calibri" w:cs="Calibri"/>
          <w:bCs/>
          <w:color w:val="000000"/>
        </w:rPr>
        <w:t>risk-adjusted primary care capitatio</w:t>
      </w:r>
      <w:r w:rsidRPr="00444260">
        <w:rPr>
          <w:rFonts w:ascii="Calibri" w:hAnsi="Calibri" w:cs="Calibri"/>
          <w:bCs/>
        </w:rPr>
        <w:t>n and/or performance-linked payments with quality and care coordination incentives</w:t>
      </w:r>
    </w:p>
    <w:p w14:paraId="7FE1408D" w14:textId="77777777" w:rsidR="005220A7" w:rsidRPr="00444260" w:rsidRDefault="005220A7" w:rsidP="005220A7">
      <w:pPr>
        <w:pStyle w:val="ListParagraph"/>
        <w:numPr>
          <w:ilvl w:val="0"/>
          <w:numId w:val="69"/>
        </w:numPr>
        <w:rPr>
          <w:b/>
          <w:bCs/>
        </w:rPr>
      </w:pPr>
      <w:r w:rsidRPr="00444260">
        <w:rPr>
          <w:b/>
          <w:bCs/>
        </w:rPr>
        <w:t xml:space="preserve">Use measures and metrics to monitor hypertension control. See Evaluation Framework for details. </w:t>
      </w:r>
    </w:p>
    <w:p w14:paraId="7F765AFA" w14:textId="77777777" w:rsidR="005220A7" w:rsidRDefault="005220A7" w:rsidP="005220A7">
      <w:pPr>
        <w:pStyle w:val="ListParagraph"/>
        <w:numPr>
          <w:ilvl w:val="1"/>
          <w:numId w:val="73"/>
        </w:numPr>
        <w:spacing w:line="259" w:lineRule="auto"/>
        <w:ind w:left="1320"/>
        <w:rPr>
          <w:rFonts w:ascii="Calibri" w:hAnsi="Calibri" w:cs="Calibri"/>
          <w:color w:val="000000"/>
        </w:rPr>
      </w:pPr>
      <w:r>
        <w:t xml:space="preserve">track hypertension prevalence and </w:t>
      </w:r>
      <w:r w:rsidRPr="000A7EAA">
        <w:rPr>
          <w:rFonts w:ascii="Calibri" w:hAnsi="Calibri" w:cs="Calibri"/>
          <w:bCs/>
          <w:color w:val="000000"/>
        </w:rPr>
        <w:t>stratify by demographics</w:t>
      </w:r>
      <w:r w:rsidRPr="00B730B2">
        <w:rPr>
          <w:rFonts w:ascii="Calibri" w:hAnsi="Calibri" w:cs="Calibri"/>
          <w:color w:val="000000"/>
        </w:rPr>
        <w:t xml:space="preserve"> (race/ethnicity,</w:t>
      </w:r>
      <w:r>
        <w:rPr>
          <w:rFonts w:ascii="Calibri" w:hAnsi="Calibri" w:cs="Calibri"/>
          <w:color w:val="000000"/>
        </w:rPr>
        <w:t xml:space="preserve"> language,</w:t>
      </w:r>
      <w:r w:rsidRPr="00B730B2">
        <w:rPr>
          <w:rFonts w:ascii="Calibri" w:hAnsi="Calibri" w:cs="Calibri"/>
          <w:color w:val="000000"/>
        </w:rPr>
        <w:t xml:space="preserve"> location, social needs, disability).</w:t>
      </w:r>
    </w:p>
    <w:p w14:paraId="7A8D2F77" w14:textId="77777777" w:rsidR="005220A7" w:rsidRPr="00CA222B" w:rsidRDefault="005220A7" w:rsidP="005220A7">
      <w:pPr>
        <w:pStyle w:val="ListParagraph"/>
        <w:numPr>
          <w:ilvl w:val="2"/>
          <w:numId w:val="73"/>
        </w:numPr>
        <w:spacing w:line="259" w:lineRule="auto"/>
        <w:ind w:left="1980"/>
        <w:rPr>
          <w:rFonts w:ascii="Calibri" w:hAnsi="Calibri" w:cs="Calibri"/>
          <w:bCs/>
          <w:color w:val="000000"/>
        </w:rPr>
      </w:pPr>
      <w:r w:rsidRPr="00CA222B">
        <w:rPr>
          <w:rFonts w:ascii="Calibri" w:hAnsi="Calibri" w:cs="Calibri"/>
          <w:bCs/>
          <w:color w:val="000000"/>
        </w:rPr>
        <w:t>Further break down racial/ethnic groups when possible (e.g., Chinese American, Japanese American, Korean American, Native Hawaiian, Pacific Islander).</w:t>
      </w:r>
    </w:p>
    <w:p w14:paraId="1562D1CF" w14:textId="77777777" w:rsidR="005220A7" w:rsidRPr="00CA222B" w:rsidRDefault="005220A7" w:rsidP="005220A7">
      <w:pPr>
        <w:pStyle w:val="ListParagraph"/>
        <w:numPr>
          <w:ilvl w:val="1"/>
          <w:numId w:val="73"/>
        </w:numPr>
        <w:spacing w:line="259" w:lineRule="auto"/>
        <w:ind w:left="1320"/>
        <w:rPr>
          <w:rFonts w:ascii="Calibri" w:hAnsi="Calibri" w:cs="Calibri"/>
          <w:bCs/>
          <w:color w:val="000000"/>
        </w:rPr>
      </w:pPr>
      <w:r w:rsidRPr="00CA222B">
        <w:rPr>
          <w:rFonts w:ascii="Calibri" w:hAnsi="Calibri" w:cs="Calibri"/>
          <w:bCs/>
          <w:color w:val="000000"/>
        </w:rPr>
        <w:t>Identify and reach out to undiagnosed patients using established clinical criteria (two readings &gt;</w:t>
      </w:r>
      <w:r>
        <w:rPr>
          <w:rFonts w:ascii="Calibri" w:hAnsi="Calibri" w:cs="Calibri"/>
          <w:bCs/>
          <w:color w:val="000000"/>
        </w:rPr>
        <w:t>130/80</w:t>
      </w:r>
      <w:r w:rsidRPr="00CA222B">
        <w:rPr>
          <w:rFonts w:ascii="Calibri" w:hAnsi="Calibri" w:cs="Calibri"/>
          <w:bCs/>
          <w:color w:val="000000"/>
        </w:rPr>
        <w:t>mmHg.)</w:t>
      </w:r>
    </w:p>
    <w:p w14:paraId="0B17A322" w14:textId="77777777" w:rsidR="005220A7" w:rsidRDefault="005220A7" w:rsidP="005220A7">
      <w:pPr>
        <w:pStyle w:val="ListParagraph"/>
        <w:numPr>
          <w:ilvl w:val="0"/>
          <w:numId w:val="73"/>
        </w:numPr>
        <w:spacing w:line="259" w:lineRule="auto"/>
        <w:ind w:left="660"/>
        <w:rPr>
          <w:rFonts w:ascii="Calibri" w:hAnsi="Calibri" w:cs="Calibri"/>
          <w:b/>
          <w:color w:val="000000"/>
        </w:rPr>
      </w:pPr>
      <w:r w:rsidRPr="00B730B2">
        <w:rPr>
          <w:rFonts w:ascii="Calibri" w:hAnsi="Calibri" w:cs="Calibri"/>
          <w:b/>
          <w:color w:val="000000"/>
        </w:rPr>
        <w:t>Apply quality improvement strategies:</w:t>
      </w:r>
    </w:p>
    <w:p w14:paraId="24D9F3EB" w14:textId="77777777" w:rsidR="005220A7" w:rsidRDefault="005220A7" w:rsidP="005220A7">
      <w:pPr>
        <w:pStyle w:val="ListParagraph"/>
        <w:numPr>
          <w:ilvl w:val="1"/>
          <w:numId w:val="73"/>
        </w:numPr>
        <w:spacing w:line="259" w:lineRule="auto"/>
        <w:ind w:left="1320"/>
        <w:rPr>
          <w:rFonts w:ascii="Calibri" w:hAnsi="Calibri" w:cs="Calibri"/>
          <w:color w:val="000000"/>
        </w:rPr>
      </w:pPr>
      <w:r w:rsidRPr="00B730B2">
        <w:rPr>
          <w:rFonts w:ascii="Calibri" w:hAnsi="Calibri" w:cs="Calibri"/>
          <w:color w:val="000000"/>
        </w:rPr>
        <w:t>Use evidence-based treatment protocols.</w:t>
      </w:r>
    </w:p>
    <w:p w14:paraId="586F4A6C" w14:textId="77777777" w:rsidR="005220A7" w:rsidRDefault="005220A7" w:rsidP="005220A7">
      <w:pPr>
        <w:pStyle w:val="ListParagraph"/>
        <w:numPr>
          <w:ilvl w:val="1"/>
          <w:numId w:val="73"/>
        </w:numPr>
        <w:spacing w:line="259" w:lineRule="auto"/>
        <w:ind w:left="1320"/>
        <w:rPr>
          <w:rFonts w:ascii="Calibri" w:hAnsi="Calibri" w:cs="Calibri"/>
          <w:color w:val="000000"/>
        </w:rPr>
      </w:pPr>
      <w:r w:rsidRPr="00B730B2">
        <w:rPr>
          <w:rFonts w:ascii="Calibri" w:hAnsi="Calibri" w:cs="Calibri"/>
          <w:color w:val="000000"/>
        </w:rPr>
        <w:t>Set appointment triggers for uncontrolled hypertension.</w:t>
      </w:r>
    </w:p>
    <w:p w14:paraId="4086F916" w14:textId="77777777" w:rsidR="005220A7" w:rsidRDefault="005220A7" w:rsidP="005220A7">
      <w:pPr>
        <w:pStyle w:val="ListParagraph"/>
        <w:numPr>
          <w:ilvl w:val="1"/>
          <w:numId w:val="73"/>
        </w:numPr>
        <w:spacing w:line="259" w:lineRule="auto"/>
        <w:ind w:left="1320"/>
        <w:rPr>
          <w:rFonts w:ascii="Calibri" w:hAnsi="Calibri" w:cs="Calibri"/>
          <w:color w:val="000000"/>
        </w:rPr>
      </w:pPr>
      <w:r w:rsidRPr="00B730B2">
        <w:rPr>
          <w:rFonts w:ascii="Calibri" w:hAnsi="Calibri" w:cs="Calibri"/>
          <w:color w:val="000000"/>
        </w:rPr>
        <w:t>Integrate decision support into workflows.</w:t>
      </w:r>
    </w:p>
    <w:p w14:paraId="150E9165" w14:textId="77777777" w:rsidR="005220A7" w:rsidRDefault="005220A7" w:rsidP="005220A7">
      <w:pPr>
        <w:pStyle w:val="ListParagraph"/>
        <w:numPr>
          <w:ilvl w:val="1"/>
          <w:numId w:val="73"/>
        </w:numPr>
        <w:spacing w:line="259" w:lineRule="auto"/>
        <w:ind w:left="1320"/>
        <w:rPr>
          <w:rFonts w:ascii="Calibri" w:hAnsi="Calibri" w:cs="Calibri"/>
          <w:color w:val="000000"/>
        </w:rPr>
      </w:pPr>
      <w:r w:rsidRPr="00B730B2">
        <w:rPr>
          <w:rFonts w:ascii="Calibri" w:hAnsi="Calibri" w:cs="Calibri"/>
          <w:color w:val="000000"/>
        </w:rPr>
        <w:t>Give providers feedback on their hypertension control performance.</w:t>
      </w:r>
    </w:p>
    <w:p w14:paraId="1A9A42A6" w14:textId="6AEC7F58" w:rsidR="00A3036B" w:rsidRDefault="005220A7" w:rsidP="005220A7">
      <w:pPr>
        <w:pStyle w:val="paragraph"/>
        <w:numPr>
          <w:ilvl w:val="0"/>
          <w:numId w:val="68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 w:rsidRPr="00444260">
        <w:rPr>
          <w:rFonts w:ascii="Calibri" w:hAnsi="Calibri" w:cs="Calibri"/>
          <w:b/>
        </w:rPr>
        <w:t>Participate in national quality improvement award programs</w:t>
      </w:r>
      <w:r w:rsidRPr="00444260">
        <w:rPr>
          <w:rFonts w:ascii="Calibri" w:hAnsi="Calibri" w:cs="Calibri"/>
        </w:rPr>
        <w:t xml:space="preserve"> (</w:t>
      </w:r>
      <w:r w:rsidRPr="00444260">
        <w:t xml:space="preserve">e.g., </w:t>
      </w:r>
      <w:hyperlink r:id="rId17" w:history="1">
        <w:proofErr w:type="spellStart"/>
        <w:r w:rsidRPr="00AE395E">
          <w:rPr>
            <w:rStyle w:val="Hyperlink"/>
            <w:b/>
            <w:bCs/>
          </w:rPr>
          <w:t>Target:BP</w:t>
        </w:r>
        <w:proofErr w:type="spellEnd"/>
        <w:r w:rsidRPr="00AE395E">
          <w:rPr>
            <w:rStyle w:val="Hyperlink"/>
            <w:b/>
            <w:bCs/>
          </w:rPr>
          <w:t xml:space="preserve"> Recognition Program</w:t>
        </w:r>
      </w:hyperlink>
      <w:r w:rsidRPr="00444260">
        <w:rPr>
          <w:rFonts w:ascii="Calibri" w:hAnsi="Calibri" w:cs="Calibri"/>
          <w:b/>
          <w:bCs/>
        </w:rPr>
        <w:t>)</w:t>
      </w:r>
      <w:proofErr w:type="gramStart"/>
      <w:r w:rsidR="00A3036B">
        <w:rPr>
          <w:rStyle w:val="normaltextrun"/>
          <w:rFonts w:ascii="Calibri" w:eastAsiaTheme="majorEastAsia" w:hAnsi="Calibri" w:cs="Calibri"/>
          <w:sz w:val="22"/>
          <w:szCs w:val="22"/>
        </w:rPr>
        <w:t>provider-specific</w:t>
      </w:r>
      <w:proofErr w:type="gramEnd"/>
      <w:r w:rsidR="00A3036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dashboards with blood pressure related performance measures</w:t>
      </w:r>
      <w:r w:rsidR="00A3036B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72304223" w14:textId="77777777" w:rsidR="005220A7" w:rsidRDefault="005220A7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2BC7EAF3" w14:textId="49BCE7AC" w:rsidR="005220A7" w:rsidRPr="005220A7" w:rsidRDefault="005220A7" w:rsidP="005220A7">
      <w:pPr>
        <w:pStyle w:val="Heading1"/>
      </w:pPr>
      <w:r>
        <w:lastRenderedPageBreak/>
        <w:t>Levels 1, 2 &amp; 3</w:t>
      </w:r>
    </w:p>
    <w:p w14:paraId="7A239DFD" w14:textId="40663339" w:rsidR="003D0890" w:rsidRDefault="003D0890" w:rsidP="00354144">
      <w:pPr>
        <w:pStyle w:val="Heading2"/>
      </w:pPr>
      <w:r>
        <w:t>Level 1</w:t>
      </w:r>
    </w:p>
    <w:p w14:paraId="21E94D9B" w14:textId="28C700F4" w:rsidR="005220A7" w:rsidRPr="005220A7" w:rsidRDefault="005220A7" w:rsidP="005220A7">
      <w:pPr>
        <w:pStyle w:val="ListParagraph"/>
        <w:numPr>
          <w:ilvl w:val="0"/>
          <w:numId w:val="75"/>
        </w:numPr>
        <w:spacing w:line="259" w:lineRule="auto"/>
      </w:pPr>
      <w:r>
        <w:t xml:space="preserve">Review </w:t>
      </w:r>
      <w:hyperlink w:anchor="_Key_Priorities" w:history="1">
        <w:r w:rsidRPr="00C05D71">
          <w:rPr>
            <w:rStyle w:val="Hyperlink"/>
          </w:rPr>
          <w:t>Key Priorities</w:t>
        </w:r>
      </w:hyperlink>
      <w:r>
        <w:t xml:space="preserve"> in the Executive Summary</w:t>
      </w:r>
    </w:p>
    <w:p w14:paraId="264D6F62" w14:textId="6D385065" w:rsidR="003D0890" w:rsidRDefault="003D0890" w:rsidP="00AF62F3">
      <w:pPr>
        <w:pStyle w:val="Heading4"/>
      </w:pPr>
      <w:r>
        <w:t xml:space="preserve">Screening and Diagnosis </w:t>
      </w:r>
    </w:p>
    <w:p w14:paraId="66A8E2C0" w14:textId="77777777" w:rsidR="00354144" w:rsidRPr="007514C5" w:rsidRDefault="00354144" w:rsidP="00354144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7514C5">
        <w:rPr>
          <w:rFonts w:ascii="Calibri" w:hAnsi="Calibri" w:cs="Calibri"/>
          <w:b/>
          <w:bCs/>
        </w:rPr>
        <w:t>Screen BP in all adults</w:t>
      </w:r>
      <w:r w:rsidRPr="007514C5">
        <w:rPr>
          <w:rFonts w:ascii="Calibri" w:hAnsi="Calibri" w:cs="Calibri"/>
        </w:rPr>
        <w:t xml:space="preserve"> at least annually per USPSTF guidelines using accurate methods. (see </w:t>
      </w:r>
      <w:hyperlink r:id="rId18" w:history="1">
        <w:r w:rsidRPr="007514C5">
          <w:rPr>
            <w:rStyle w:val="Hyperlink"/>
            <w:rFonts w:ascii="Calibri" w:hAnsi="Calibri" w:cs="Calibri"/>
          </w:rPr>
          <w:t>Target: BP</w:t>
        </w:r>
      </w:hyperlink>
      <w:r w:rsidRPr="007514C5">
        <w:rPr>
          <w:rFonts w:ascii="Calibri" w:hAnsi="Calibri" w:cs="Calibri"/>
        </w:rPr>
        <w:t>)</w:t>
      </w:r>
    </w:p>
    <w:p w14:paraId="45E5F0ED" w14:textId="77777777" w:rsidR="007514C5" w:rsidRPr="007514C5" w:rsidRDefault="007514C5" w:rsidP="007514C5">
      <w:pPr>
        <w:pStyle w:val="ListParagraph"/>
        <w:numPr>
          <w:ilvl w:val="1"/>
          <w:numId w:val="2"/>
        </w:numPr>
        <w:rPr>
          <w:rFonts w:ascii="Calibri" w:hAnsi="Calibri" w:cs="Calibri"/>
        </w:rPr>
      </w:pPr>
      <w:r w:rsidRPr="007514C5">
        <w:rPr>
          <w:rFonts w:ascii="Calibri" w:hAnsi="Calibri" w:cs="Calibri"/>
        </w:rPr>
        <w:t>Refer people with BP &gt;/=130/80</w:t>
      </w:r>
      <w:r w:rsidRPr="007514C5">
        <w:rPr>
          <w:rFonts w:ascii="Calibri" w:hAnsi="Calibri" w:cs="Calibri"/>
          <w:b/>
          <w:bCs/>
        </w:rPr>
        <w:t xml:space="preserve"> </w:t>
      </w:r>
      <w:r w:rsidRPr="007514C5">
        <w:rPr>
          <w:rFonts w:ascii="Calibri" w:hAnsi="Calibri" w:cs="Calibri"/>
        </w:rPr>
        <w:t>for further primary care</w:t>
      </w:r>
    </w:p>
    <w:p w14:paraId="3ECC7D0B" w14:textId="47511901" w:rsidR="007514C5" w:rsidRPr="007514C5" w:rsidRDefault="007514C5" w:rsidP="007514C5">
      <w:pPr>
        <w:pStyle w:val="ListParagraph"/>
        <w:numPr>
          <w:ilvl w:val="1"/>
          <w:numId w:val="2"/>
        </w:numPr>
        <w:rPr>
          <w:rFonts w:ascii="Calibri" w:hAnsi="Calibri" w:cs="Calibri"/>
        </w:rPr>
      </w:pPr>
      <w:r w:rsidRPr="007514C5">
        <w:rPr>
          <w:rFonts w:ascii="Calibri" w:hAnsi="Calibri" w:cs="Calibri"/>
        </w:rPr>
        <w:t>For those with BP &gt;/=120/80</w:t>
      </w:r>
      <w:r w:rsidRPr="007514C5">
        <w:rPr>
          <w:rFonts w:ascii="Calibri" w:hAnsi="Calibri" w:cs="Calibri"/>
          <w:b/>
          <w:bCs/>
        </w:rPr>
        <w:t xml:space="preserve"> </w:t>
      </w:r>
      <w:r w:rsidRPr="007514C5">
        <w:rPr>
          <w:rFonts w:ascii="Calibri" w:hAnsi="Calibri" w:cs="Calibri"/>
        </w:rPr>
        <w:t>provide blood pressure management education materials</w:t>
      </w:r>
    </w:p>
    <w:p w14:paraId="2A45D62A" w14:textId="2A4AB205" w:rsidR="006F589A" w:rsidRPr="006F589A" w:rsidRDefault="002B14A5" w:rsidP="006F589A">
      <w:pPr>
        <w:pStyle w:val="ListParagraph"/>
        <w:numPr>
          <w:ilvl w:val="1"/>
          <w:numId w:val="2"/>
        </w:numPr>
        <w:rPr>
          <w:rFonts w:ascii="Calibri" w:hAnsi="Calibri" w:cs="Calibri"/>
        </w:rPr>
      </w:pPr>
      <w:r w:rsidRPr="007514C5">
        <w:rPr>
          <w:rFonts w:ascii="Calibri" w:hAnsi="Calibri" w:cs="Calibri"/>
        </w:rPr>
        <w:t xml:space="preserve">Train and certify staff in </w:t>
      </w:r>
      <w:r w:rsidRPr="007514C5">
        <w:rPr>
          <w:rFonts w:ascii="Calibri" w:hAnsi="Calibri" w:cs="Calibri"/>
          <w:color w:val="000000"/>
        </w:rPr>
        <w:t>proper measurement techniques regularly</w:t>
      </w:r>
      <w:r w:rsidRPr="007514C5">
        <w:rPr>
          <w:rFonts w:ascii="Calibri" w:hAnsi="Calibri" w:cs="Calibri"/>
        </w:rPr>
        <w:t xml:space="preserve"> </w:t>
      </w:r>
    </w:p>
    <w:p w14:paraId="0E9C23E4" w14:textId="77777777" w:rsidR="006F589A" w:rsidRDefault="006F589A" w:rsidP="006F589A">
      <w:pPr>
        <w:pStyle w:val="ListParagraph"/>
        <w:numPr>
          <w:ilvl w:val="0"/>
          <w:numId w:val="2"/>
        </w:numPr>
        <w:spacing w:line="279" w:lineRule="auto"/>
      </w:pPr>
      <w:r>
        <w:rPr>
          <w:b/>
          <w:bCs/>
        </w:rPr>
        <w:t>Annually s</w:t>
      </w:r>
      <w:r w:rsidRPr="007031BB">
        <w:rPr>
          <w:b/>
          <w:bCs/>
        </w:rPr>
        <w:t>creen for</w:t>
      </w:r>
      <w:r>
        <w:t xml:space="preserve"> </w:t>
      </w:r>
      <w:r w:rsidRPr="002A537D">
        <w:rPr>
          <w:b/>
          <w:bCs/>
        </w:rPr>
        <w:t>health-related social needs</w:t>
      </w:r>
      <w:r>
        <w:t xml:space="preserve"> and establish protocols to address them, integrating findings into care plans. Follow FHCQ’s report on </w:t>
      </w:r>
      <w:hyperlink r:id="rId19" w:history="1">
        <w:r w:rsidRPr="00D450C3">
          <w:rPr>
            <w:rStyle w:val="Hyperlink"/>
            <w:b/>
            <w:bCs/>
          </w:rPr>
          <w:t>Social Need and Health Equity</w:t>
        </w:r>
      </w:hyperlink>
      <w:r>
        <w:t xml:space="preserve"> and other evidence-informed guidelines.</w:t>
      </w:r>
    </w:p>
    <w:p w14:paraId="4D719ECF" w14:textId="77777777" w:rsidR="00635C3E" w:rsidRDefault="00635C3E" w:rsidP="00635C3E">
      <w:pPr>
        <w:pStyle w:val="ListParagraph"/>
        <w:numPr>
          <w:ilvl w:val="0"/>
          <w:numId w:val="2"/>
        </w:numPr>
        <w:spacing w:line="279" w:lineRule="auto"/>
      </w:pPr>
      <w:r w:rsidRPr="007031BB">
        <w:rPr>
          <w:b/>
          <w:bCs/>
        </w:rPr>
        <w:t>Screen for</w:t>
      </w:r>
      <w:r>
        <w:t xml:space="preserve"> </w:t>
      </w:r>
      <w:r>
        <w:rPr>
          <w:b/>
          <w:bCs/>
        </w:rPr>
        <w:t>behavioral health</w:t>
      </w:r>
      <w:r w:rsidRPr="007031BB">
        <w:rPr>
          <w:b/>
          <w:bCs/>
        </w:rPr>
        <w:t xml:space="preserve"> </w:t>
      </w:r>
      <w:r>
        <w:rPr>
          <w:b/>
          <w:bCs/>
        </w:rPr>
        <w:t>needs</w:t>
      </w:r>
      <w:r>
        <w:t xml:space="preserve"> per current clinical recommendations using validated tools  (e.g., PHQ-9, GAD-7) </w:t>
      </w:r>
    </w:p>
    <w:p w14:paraId="7520DBD7" w14:textId="2E7D3F8F" w:rsidR="00AF62F3" w:rsidRPr="00AF62F3" w:rsidRDefault="00AF62F3" w:rsidP="00AF62F3">
      <w:pPr>
        <w:pStyle w:val="ListParagraph"/>
        <w:numPr>
          <w:ilvl w:val="0"/>
          <w:numId w:val="2"/>
        </w:numPr>
        <w:spacing w:line="259" w:lineRule="auto"/>
        <w:rPr>
          <w:rFonts w:ascii="Calibri" w:hAnsi="Calibri" w:cs="Calibri"/>
          <w:color w:val="000000"/>
        </w:rPr>
      </w:pPr>
      <w:r w:rsidRPr="003065FC">
        <w:rPr>
          <w:rFonts w:ascii="Calibri" w:hAnsi="Calibri" w:cs="Calibri"/>
          <w:b/>
          <w:color w:val="000000"/>
        </w:rPr>
        <w:t>Diagnose hypertension accurately</w:t>
      </w:r>
      <w:r w:rsidRPr="003065FC">
        <w:rPr>
          <w:rFonts w:ascii="Calibri" w:hAnsi="Calibri" w:cs="Calibri"/>
          <w:color w:val="000000"/>
        </w:rPr>
        <w:t xml:space="preserve"> per national guidelines (e.g., AHA/ACC), confirming with multiple and out-of-office readings.</w:t>
      </w:r>
    </w:p>
    <w:p w14:paraId="10E9FBB1" w14:textId="61DE1F32" w:rsidR="00C42051" w:rsidRPr="00AF62F3" w:rsidRDefault="00C42051" w:rsidP="00AF62F3">
      <w:pPr>
        <w:pStyle w:val="Heading4"/>
      </w:pPr>
      <w:r w:rsidRPr="00AF62F3">
        <w:t>Individualized BP Management</w:t>
      </w:r>
    </w:p>
    <w:p w14:paraId="313C06DB" w14:textId="77777777" w:rsidR="00D72BAE" w:rsidRDefault="00D72BAE" w:rsidP="00D72BAE">
      <w:pPr>
        <w:pStyle w:val="ListParagraph"/>
        <w:numPr>
          <w:ilvl w:val="0"/>
          <w:numId w:val="70"/>
        </w:numPr>
        <w:spacing w:line="259" w:lineRule="auto"/>
        <w:rPr>
          <w:rFonts w:ascii="Calibri" w:hAnsi="Calibri" w:cs="Calibri"/>
          <w:color w:val="000000"/>
        </w:rPr>
      </w:pPr>
      <w:r w:rsidRPr="003065FC">
        <w:rPr>
          <w:rFonts w:ascii="Calibri" w:hAnsi="Calibri" w:cs="Calibri"/>
          <w:color w:val="000000"/>
        </w:rPr>
        <w:t xml:space="preserve">After diagnosis, </w:t>
      </w:r>
      <w:r>
        <w:rPr>
          <w:rFonts w:ascii="Calibri" w:hAnsi="Calibri" w:cs="Calibri"/>
          <w:color w:val="000000"/>
        </w:rPr>
        <w:t>create</w:t>
      </w:r>
      <w:r w:rsidRPr="003065FC">
        <w:rPr>
          <w:rFonts w:ascii="Calibri" w:hAnsi="Calibri" w:cs="Calibri"/>
          <w:color w:val="000000"/>
        </w:rPr>
        <w:t xml:space="preserve"> and document a </w:t>
      </w:r>
      <w:r w:rsidRPr="003065FC">
        <w:rPr>
          <w:rFonts w:ascii="Calibri" w:hAnsi="Calibri" w:cs="Calibri"/>
          <w:b/>
          <w:color w:val="000000"/>
        </w:rPr>
        <w:t>patient-</w:t>
      </w:r>
      <w:r>
        <w:rPr>
          <w:rFonts w:ascii="Calibri" w:hAnsi="Calibri" w:cs="Calibri"/>
          <w:b/>
          <w:color w:val="000000"/>
        </w:rPr>
        <w:t>centered</w:t>
      </w:r>
      <w:r w:rsidRPr="003065FC">
        <w:rPr>
          <w:rFonts w:ascii="Calibri" w:hAnsi="Calibri" w:cs="Calibri"/>
          <w:b/>
          <w:color w:val="000000"/>
        </w:rPr>
        <w:t xml:space="preserve"> management plan</w:t>
      </w:r>
      <w:r w:rsidRPr="003065FC">
        <w:rPr>
          <w:rFonts w:ascii="Calibri" w:hAnsi="Calibri" w:cs="Calibri"/>
          <w:color w:val="000000"/>
        </w:rPr>
        <w:t xml:space="preserve"> to achieve healthy blood pressure</w:t>
      </w:r>
      <w:r>
        <w:rPr>
          <w:rFonts w:ascii="Calibri" w:hAnsi="Calibri" w:cs="Calibri"/>
          <w:color w:val="000000"/>
        </w:rPr>
        <w:t xml:space="preserve">. Utilize shared decision-making to identify blood pressure goals and targets, and to discuss medication options as needed. </w:t>
      </w:r>
    </w:p>
    <w:p w14:paraId="66DFD31A" w14:textId="77777777" w:rsidR="00D72BAE" w:rsidRDefault="00D72BAE" w:rsidP="00D72BAE">
      <w:pPr>
        <w:pStyle w:val="ListParagraph"/>
        <w:numPr>
          <w:ilvl w:val="1"/>
          <w:numId w:val="70"/>
        </w:numPr>
        <w:spacing w:line="259" w:lineRule="auto"/>
        <w:rPr>
          <w:rFonts w:ascii="Calibri" w:hAnsi="Calibri" w:cs="Calibri"/>
          <w:color w:val="000000"/>
        </w:rPr>
      </w:pPr>
      <w:r w:rsidRPr="0F999D63">
        <w:rPr>
          <w:rFonts w:ascii="Calibri" w:hAnsi="Calibri" w:cs="Calibri"/>
          <w:color w:val="000000" w:themeColor="text1"/>
        </w:rPr>
        <w:t xml:space="preserve">Calculate cardiovascular risk using tools like </w:t>
      </w:r>
      <w:hyperlink r:id="rId20">
        <w:r w:rsidRPr="0F999D63">
          <w:rPr>
            <w:rStyle w:val="Hyperlink"/>
            <w:rFonts w:ascii="Calibri" w:hAnsi="Calibri" w:cs="Calibri"/>
            <w:b/>
            <w:bCs/>
          </w:rPr>
          <w:t xml:space="preserve">PREVENT </w:t>
        </w:r>
        <w:r w:rsidRPr="006B33B1">
          <w:rPr>
            <w:rStyle w:val="Hyperlink"/>
            <w:rFonts w:ascii="Calibri" w:hAnsi="Calibri" w:cs="Calibri"/>
          </w:rPr>
          <w:t>and</w:t>
        </w:r>
      </w:hyperlink>
      <w:r w:rsidRPr="0F999D63">
        <w:rPr>
          <w:rFonts w:ascii="Calibri" w:hAnsi="Calibri" w:cs="Calibri"/>
          <w:color w:val="FF0000"/>
        </w:rPr>
        <w:t xml:space="preserve"> </w:t>
      </w:r>
      <w:r w:rsidRPr="006B33B1">
        <w:rPr>
          <w:rFonts w:ascii="Calibri" w:hAnsi="Calibri" w:cs="Calibri"/>
        </w:rPr>
        <w:t>educate patient about their long term ASCVD risk</w:t>
      </w:r>
    </w:p>
    <w:p w14:paraId="6115CD24" w14:textId="77777777" w:rsidR="00D72BAE" w:rsidRDefault="00D72BAE" w:rsidP="00D72BAE">
      <w:pPr>
        <w:pStyle w:val="ListParagraph"/>
        <w:numPr>
          <w:ilvl w:val="1"/>
          <w:numId w:val="70"/>
        </w:numPr>
        <w:spacing w:line="259" w:lineRule="auto"/>
        <w:rPr>
          <w:rFonts w:ascii="Calibri" w:hAnsi="Calibri" w:cs="Calibri"/>
          <w:color w:val="000000"/>
        </w:rPr>
      </w:pPr>
      <w:r w:rsidRPr="00DB311A">
        <w:rPr>
          <w:rFonts w:ascii="Calibri" w:hAnsi="Calibri" w:cs="Calibri"/>
          <w:bCs/>
          <w:color w:val="000000"/>
        </w:rPr>
        <w:t>Customize plans f</w:t>
      </w:r>
      <w:r w:rsidRPr="003065FC">
        <w:rPr>
          <w:rFonts w:ascii="Calibri" w:hAnsi="Calibri" w:cs="Calibri"/>
          <w:color w:val="000000"/>
        </w:rPr>
        <w:t>or preferences, culture, and language; involve interpreters as needed.</w:t>
      </w:r>
    </w:p>
    <w:p w14:paraId="708629F9" w14:textId="77777777" w:rsidR="00D72BAE" w:rsidRDefault="00D72BAE" w:rsidP="00D72BAE">
      <w:pPr>
        <w:pStyle w:val="ListParagraph"/>
        <w:numPr>
          <w:ilvl w:val="1"/>
          <w:numId w:val="70"/>
        </w:numPr>
        <w:spacing w:line="259" w:lineRule="auto"/>
        <w:rPr>
          <w:rFonts w:ascii="Calibri" w:hAnsi="Calibri" w:cs="Calibri"/>
          <w:color w:val="000000"/>
        </w:rPr>
      </w:pPr>
      <w:r w:rsidRPr="00DB311A">
        <w:rPr>
          <w:rFonts w:ascii="Calibri" w:hAnsi="Calibri" w:cs="Calibri"/>
          <w:bCs/>
          <w:color w:val="000000"/>
        </w:rPr>
        <w:t xml:space="preserve">Leverage </w:t>
      </w:r>
      <w:r>
        <w:rPr>
          <w:rFonts w:ascii="Calibri" w:hAnsi="Calibri" w:cs="Calibri"/>
          <w:bCs/>
          <w:color w:val="000000"/>
        </w:rPr>
        <w:t>payor</w:t>
      </w:r>
      <w:r w:rsidRPr="00DB311A">
        <w:rPr>
          <w:rFonts w:ascii="Calibri" w:hAnsi="Calibri" w:cs="Calibri"/>
          <w:bCs/>
          <w:color w:val="000000"/>
        </w:rPr>
        <w:t xml:space="preserve"> resources</w:t>
      </w:r>
      <w:r w:rsidRPr="003065FC">
        <w:rPr>
          <w:rFonts w:ascii="Calibri" w:hAnsi="Calibri" w:cs="Calibri"/>
          <w:color w:val="000000"/>
        </w:rPr>
        <w:t xml:space="preserve"> (CVD prevention programs, care coordination, etc.).</w:t>
      </w:r>
    </w:p>
    <w:p w14:paraId="66052C4B" w14:textId="77777777" w:rsidR="00D72BAE" w:rsidRDefault="00D72BAE" w:rsidP="00D72BAE">
      <w:pPr>
        <w:pStyle w:val="ListParagraph"/>
        <w:numPr>
          <w:ilvl w:val="1"/>
          <w:numId w:val="70"/>
        </w:numPr>
        <w:spacing w:line="259" w:lineRule="auto"/>
        <w:rPr>
          <w:rFonts w:ascii="Calibri" w:hAnsi="Calibri" w:cs="Calibri"/>
          <w:color w:val="000000"/>
        </w:rPr>
      </w:pPr>
      <w:r w:rsidRPr="008B155A">
        <w:rPr>
          <w:rFonts w:ascii="Calibri" w:hAnsi="Calibri" w:cs="Calibri"/>
          <w:bCs/>
          <w:color w:val="000000"/>
        </w:rPr>
        <w:t>Identify evidence-based, practical treatments</w:t>
      </w:r>
      <w:r w:rsidRPr="003065FC">
        <w:rPr>
          <w:rFonts w:ascii="Calibri" w:hAnsi="Calibri" w:cs="Calibri"/>
          <w:color w:val="000000"/>
        </w:rPr>
        <w:t xml:space="preserve"> that empower patients and support long-term success.</w:t>
      </w:r>
    </w:p>
    <w:p w14:paraId="1D65AB40" w14:textId="77777777" w:rsidR="00D72BAE" w:rsidRPr="00D15C46" w:rsidRDefault="00D72BAE" w:rsidP="00D72BAE">
      <w:pPr>
        <w:pStyle w:val="ListParagraph"/>
        <w:numPr>
          <w:ilvl w:val="0"/>
          <w:numId w:val="70"/>
        </w:numPr>
        <w:spacing w:line="279" w:lineRule="auto"/>
        <w:rPr>
          <w:b/>
          <w:bCs/>
        </w:rPr>
      </w:pPr>
      <w:r w:rsidRPr="0F999D63">
        <w:rPr>
          <w:b/>
          <w:bCs/>
        </w:rPr>
        <w:t>Nonpharmacological intervention</w:t>
      </w:r>
    </w:p>
    <w:p w14:paraId="60676B26" w14:textId="77777777" w:rsidR="00D72BAE" w:rsidRPr="005F19E3" w:rsidRDefault="00D72BAE" w:rsidP="00D72BAE">
      <w:pPr>
        <w:pStyle w:val="ListParagraph"/>
        <w:numPr>
          <w:ilvl w:val="1"/>
          <w:numId w:val="70"/>
        </w:numPr>
        <w:spacing w:line="259" w:lineRule="auto"/>
        <w:rPr>
          <w:rFonts w:ascii="Calibri" w:hAnsi="Calibri" w:cs="Calibri"/>
          <w:bCs/>
        </w:rPr>
      </w:pPr>
      <w:r w:rsidRPr="005F19E3">
        <w:rPr>
          <w:rFonts w:ascii="Calibri" w:hAnsi="Calibri" w:cs="Calibri"/>
          <w:bCs/>
        </w:rPr>
        <w:t xml:space="preserve">Use culturally sensitive and tailored approach to all interventions </w:t>
      </w:r>
    </w:p>
    <w:p w14:paraId="7A8673C8" w14:textId="77777777" w:rsidR="00D72BAE" w:rsidRPr="00D15C46" w:rsidRDefault="00D72BAE" w:rsidP="00D72BAE">
      <w:pPr>
        <w:pStyle w:val="ListParagraph"/>
        <w:numPr>
          <w:ilvl w:val="1"/>
          <w:numId w:val="70"/>
        </w:numPr>
        <w:spacing w:line="259" w:lineRule="auto"/>
        <w:rPr>
          <w:rFonts w:ascii="Calibri" w:hAnsi="Calibri" w:cs="Calibri"/>
          <w:bCs/>
          <w:color w:val="000000"/>
        </w:rPr>
      </w:pPr>
      <w:r w:rsidRPr="00D15C46">
        <w:rPr>
          <w:rFonts w:ascii="Calibri" w:hAnsi="Calibri" w:cs="Calibri"/>
          <w:bCs/>
          <w:color w:val="000000"/>
        </w:rPr>
        <w:t>Assess available nutritional resources and tailor diet advice to what's feasible for each person. Recommend DASH diet with emphasis on fruits, vegetables, whole grains, low-fat dairy, and reduced sodium (&lt;2,300 mg/day, ideally &lt;1,500 mg/day). Use culturally adapted tools for guidance.</w:t>
      </w:r>
    </w:p>
    <w:p w14:paraId="1314BDD7" w14:textId="77777777" w:rsidR="00D72BAE" w:rsidRPr="00D15C46" w:rsidRDefault="00D72BAE" w:rsidP="00D72BAE">
      <w:pPr>
        <w:pStyle w:val="ListParagraph"/>
        <w:numPr>
          <w:ilvl w:val="1"/>
          <w:numId w:val="70"/>
        </w:numPr>
        <w:spacing w:line="259" w:lineRule="auto"/>
        <w:rPr>
          <w:rFonts w:ascii="Calibri" w:hAnsi="Calibri" w:cs="Calibri"/>
          <w:color w:val="000000"/>
        </w:rPr>
      </w:pPr>
      <w:r w:rsidRPr="0F999D63">
        <w:rPr>
          <w:rFonts w:ascii="Calibri" w:hAnsi="Calibri" w:cs="Calibri"/>
          <w:color w:val="000000" w:themeColor="text1"/>
        </w:rPr>
        <w:t xml:space="preserve">Set achievable physical activity targets, adjusting for personal circumstances; suggest 150+ minutes </w:t>
      </w:r>
      <w:r w:rsidRPr="005F19E3">
        <w:rPr>
          <w:rFonts w:ascii="Calibri" w:hAnsi="Calibri" w:cs="Calibri"/>
        </w:rPr>
        <w:t xml:space="preserve">of moderate intensity aerobic </w:t>
      </w:r>
      <w:r w:rsidRPr="0F999D63">
        <w:rPr>
          <w:rFonts w:ascii="Calibri" w:hAnsi="Calibri" w:cs="Calibri"/>
          <w:color w:val="000000" w:themeColor="text1"/>
        </w:rPr>
        <w:t>exercise per week.</w:t>
      </w:r>
    </w:p>
    <w:p w14:paraId="1DC39017" w14:textId="77777777" w:rsidR="00D72BAE" w:rsidRPr="00D15C46" w:rsidRDefault="00D72BAE" w:rsidP="00D72BAE">
      <w:pPr>
        <w:pStyle w:val="ListParagraph"/>
        <w:numPr>
          <w:ilvl w:val="1"/>
          <w:numId w:val="70"/>
        </w:numPr>
        <w:spacing w:line="259" w:lineRule="auto"/>
        <w:rPr>
          <w:rFonts w:ascii="Calibri" w:hAnsi="Calibri" w:cs="Calibri"/>
          <w:bCs/>
          <w:color w:val="000000"/>
        </w:rPr>
      </w:pPr>
      <w:r w:rsidRPr="00D15C46">
        <w:rPr>
          <w:rFonts w:ascii="Calibri" w:hAnsi="Calibri" w:cs="Calibri"/>
          <w:bCs/>
          <w:color w:val="000000"/>
        </w:rPr>
        <w:lastRenderedPageBreak/>
        <w:t xml:space="preserve">Discuss weight management in a non-stigmatizing, person-centered way, focusing on healthy behaviors rather than weight alone; prioritize sustainability. </w:t>
      </w:r>
    </w:p>
    <w:p w14:paraId="727B718F" w14:textId="77777777" w:rsidR="00D72BAE" w:rsidRPr="00D15C46" w:rsidRDefault="00D72BAE" w:rsidP="00D72BAE">
      <w:pPr>
        <w:pStyle w:val="ListParagraph"/>
        <w:numPr>
          <w:ilvl w:val="1"/>
          <w:numId w:val="70"/>
        </w:numPr>
        <w:spacing w:line="259" w:lineRule="auto"/>
        <w:rPr>
          <w:rFonts w:ascii="Calibri" w:hAnsi="Calibri" w:cs="Calibri"/>
          <w:color w:val="000000"/>
        </w:rPr>
      </w:pPr>
      <w:r w:rsidRPr="0F999D63">
        <w:rPr>
          <w:rFonts w:ascii="Calibri" w:hAnsi="Calibri" w:cs="Calibri"/>
          <w:color w:val="000000" w:themeColor="text1"/>
        </w:rPr>
        <w:t xml:space="preserve">Promote moderation or avoidance of alcohol and tobacco tailored to individual readiness and motivation. Provide cessation resources. </w:t>
      </w:r>
    </w:p>
    <w:p w14:paraId="04C0656D" w14:textId="77777777" w:rsidR="00D72BAE" w:rsidRDefault="00D72BAE" w:rsidP="00D72BAE">
      <w:pPr>
        <w:pStyle w:val="ListParagraph"/>
        <w:numPr>
          <w:ilvl w:val="1"/>
          <w:numId w:val="70"/>
        </w:numPr>
        <w:spacing w:line="259" w:lineRule="auto"/>
        <w:rPr>
          <w:rFonts w:ascii="Calibri" w:hAnsi="Calibri" w:cs="Calibri"/>
          <w:color w:val="000000"/>
        </w:rPr>
      </w:pPr>
      <w:r w:rsidRPr="00D15C46">
        <w:rPr>
          <w:rFonts w:ascii="Calibri" w:hAnsi="Calibri" w:cs="Calibri"/>
          <w:bCs/>
          <w:color w:val="000000"/>
        </w:rPr>
        <w:t>Encourage stress management and behavioral health care</w:t>
      </w:r>
      <w:r w:rsidRPr="00B35587">
        <w:rPr>
          <w:rFonts w:ascii="Calibri" w:hAnsi="Calibri" w:cs="Calibri"/>
          <w:color w:val="000000"/>
        </w:rPr>
        <w:t xml:space="preserve"> within overall lifestyle changes</w:t>
      </w:r>
      <w:r>
        <w:rPr>
          <w:rFonts w:ascii="Calibri" w:hAnsi="Calibri" w:cs="Calibri"/>
          <w:color w:val="000000"/>
        </w:rPr>
        <w:t xml:space="preserve">. </w:t>
      </w:r>
    </w:p>
    <w:p w14:paraId="2A2FFE54" w14:textId="77777777" w:rsidR="00446498" w:rsidRDefault="00446498" w:rsidP="00446498">
      <w:pPr>
        <w:pStyle w:val="ListParagraph"/>
        <w:numPr>
          <w:ilvl w:val="0"/>
          <w:numId w:val="70"/>
        </w:numPr>
        <w:spacing w:line="279" w:lineRule="auto"/>
      </w:pPr>
      <w:r w:rsidRPr="00D15C46">
        <w:rPr>
          <w:b/>
          <w:bCs/>
        </w:rPr>
        <w:t>Pharmacological intervention</w:t>
      </w:r>
      <w:r>
        <w:t>:</w:t>
      </w:r>
    </w:p>
    <w:p w14:paraId="147DE1BC" w14:textId="77777777" w:rsidR="00D72BAE" w:rsidRDefault="00D72BAE" w:rsidP="00D72BAE">
      <w:pPr>
        <w:pStyle w:val="ListParagraph"/>
        <w:numPr>
          <w:ilvl w:val="1"/>
          <w:numId w:val="70"/>
        </w:numPr>
        <w:spacing w:line="259" w:lineRule="auto"/>
        <w:rPr>
          <w:rFonts w:ascii="Calibri" w:hAnsi="Calibri" w:cs="Calibri"/>
          <w:color w:val="000000"/>
        </w:rPr>
      </w:pPr>
      <w:r w:rsidRPr="00B35587">
        <w:rPr>
          <w:rFonts w:ascii="Calibri" w:hAnsi="Calibri" w:cs="Calibri"/>
          <w:color w:val="000000"/>
        </w:rPr>
        <w:t>Recommend single-pill combination therapy for stage 2 hypertension when possible.</w:t>
      </w:r>
    </w:p>
    <w:p w14:paraId="3C49A89D" w14:textId="77777777" w:rsidR="00D72BAE" w:rsidRDefault="00D72BAE" w:rsidP="00D72BAE">
      <w:pPr>
        <w:pStyle w:val="ListParagraph"/>
        <w:numPr>
          <w:ilvl w:val="1"/>
          <w:numId w:val="70"/>
        </w:numPr>
        <w:spacing w:line="259" w:lineRule="auto"/>
        <w:rPr>
          <w:rFonts w:ascii="Calibri" w:hAnsi="Calibri" w:cs="Calibri"/>
          <w:color w:val="000000"/>
        </w:rPr>
      </w:pPr>
      <w:r w:rsidRPr="00B35587">
        <w:rPr>
          <w:rFonts w:ascii="Calibri" w:hAnsi="Calibri" w:cs="Calibri"/>
          <w:color w:val="000000"/>
        </w:rPr>
        <w:t>Prefer once-daily dosing if feasible.</w:t>
      </w:r>
    </w:p>
    <w:p w14:paraId="70D6552A" w14:textId="77777777" w:rsidR="00D72BAE" w:rsidRPr="00D15C46" w:rsidRDefault="00D72BAE" w:rsidP="00D72BAE">
      <w:pPr>
        <w:pStyle w:val="ListParagraph"/>
        <w:numPr>
          <w:ilvl w:val="1"/>
          <w:numId w:val="70"/>
        </w:numPr>
        <w:spacing w:line="279" w:lineRule="auto"/>
        <w:rPr>
          <w:bCs/>
        </w:rPr>
      </w:pPr>
      <w:r w:rsidRPr="00D15C46">
        <w:rPr>
          <w:rFonts w:ascii="Calibri" w:hAnsi="Calibri" w:cs="Calibri"/>
          <w:bCs/>
          <w:color w:val="000000"/>
        </w:rPr>
        <w:t>Do not apply race-based medication guidelines</w:t>
      </w:r>
    </w:p>
    <w:p w14:paraId="698E2D0F" w14:textId="77777777" w:rsidR="00D72BAE" w:rsidRPr="00FD3B88" w:rsidRDefault="00D72BAE" w:rsidP="00D72BAE">
      <w:pPr>
        <w:pStyle w:val="ListParagraph"/>
        <w:numPr>
          <w:ilvl w:val="0"/>
          <w:numId w:val="70"/>
        </w:numPr>
        <w:spacing w:line="259" w:lineRule="auto"/>
        <w:rPr>
          <w:rFonts w:ascii="Calibri" w:hAnsi="Calibri" w:cs="Calibri"/>
          <w:color w:val="000000"/>
        </w:rPr>
      </w:pPr>
      <w:r w:rsidRPr="00B35587">
        <w:rPr>
          <w:rFonts w:ascii="Calibri" w:hAnsi="Calibri" w:cs="Calibri"/>
          <w:b/>
          <w:color w:val="000000"/>
        </w:rPr>
        <w:t xml:space="preserve">Address needs of </w:t>
      </w:r>
      <w:r>
        <w:rPr>
          <w:rFonts w:ascii="Calibri" w:hAnsi="Calibri" w:cs="Calibri"/>
          <w:b/>
          <w:color w:val="000000"/>
        </w:rPr>
        <w:t>people</w:t>
      </w:r>
      <w:r w:rsidRPr="00B35587">
        <w:rPr>
          <w:rFonts w:ascii="Calibri" w:hAnsi="Calibri" w:cs="Calibri"/>
          <w:b/>
          <w:color w:val="000000"/>
        </w:rPr>
        <w:t xml:space="preserve"> with comorbidities</w:t>
      </w:r>
      <w:r w:rsidRPr="00B35587">
        <w:rPr>
          <w:rFonts w:ascii="Calibri" w:hAnsi="Calibri" w:cs="Calibri"/>
          <w:color w:val="000000"/>
        </w:rPr>
        <w:t xml:space="preserve"> (diabetes, kidney disease, overweight/obesity, cerebrovascular disease</w:t>
      </w:r>
      <w:r>
        <w:rPr>
          <w:rFonts w:ascii="Calibri" w:hAnsi="Calibri" w:cs="Calibri"/>
          <w:color w:val="000000"/>
        </w:rPr>
        <w:t>, etc.</w:t>
      </w:r>
      <w:r w:rsidRPr="00B35587">
        <w:rPr>
          <w:rFonts w:ascii="Calibri" w:hAnsi="Calibri" w:cs="Calibri"/>
          <w:color w:val="000000"/>
        </w:rPr>
        <w:t xml:space="preserve">) and </w:t>
      </w:r>
      <w:r w:rsidRPr="00B35587">
        <w:rPr>
          <w:rFonts w:ascii="Calibri" w:hAnsi="Calibri" w:cs="Calibri"/>
          <w:b/>
          <w:color w:val="000000"/>
        </w:rPr>
        <w:t>screen for secondary hypertension causes</w:t>
      </w:r>
      <w:r w:rsidRPr="00B35587">
        <w:rPr>
          <w:rFonts w:ascii="Calibri" w:hAnsi="Calibri" w:cs="Calibri"/>
          <w:color w:val="000000"/>
        </w:rPr>
        <w:t xml:space="preserve"> per latest </w:t>
      </w:r>
      <w:r>
        <w:rPr>
          <w:rFonts w:ascii="Calibri" w:hAnsi="Calibri" w:cs="Calibri"/>
          <w:color w:val="000000"/>
        </w:rPr>
        <w:t xml:space="preserve">evidence-based </w:t>
      </w:r>
      <w:r w:rsidRPr="00B35587">
        <w:rPr>
          <w:rFonts w:ascii="Calibri" w:hAnsi="Calibri" w:cs="Calibri"/>
          <w:color w:val="000000"/>
        </w:rPr>
        <w:t>guidelines (</w:t>
      </w:r>
      <w:hyperlink r:id="rId21" w:history="1">
        <w:r w:rsidRPr="00B16BCF">
          <w:rPr>
            <w:rStyle w:val="Hyperlink"/>
            <w:rFonts w:ascii="Calibri" w:hAnsi="Calibri" w:cs="Calibri"/>
            <w:b/>
            <w:bCs/>
          </w:rPr>
          <w:t>2025 AHA/ACC</w:t>
        </w:r>
      </w:hyperlink>
      <w:r w:rsidRPr="00B35587">
        <w:rPr>
          <w:rFonts w:ascii="Calibri" w:hAnsi="Calibri" w:cs="Calibri"/>
          <w:color w:val="000000"/>
        </w:rPr>
        <w:t xml:space="preserve">). </w:t>
      </w:r>
      <w:r>
        <w:t xml:space="preserve">See </w:t>
      </w:r>
      <w:hyperlink w:anchor="_Appendix_D_Routine" w:history="1">
        <w:r w:rsidRPr="000B51AC">
          <w:rPr>
            <w:rStyle w:val="Hyperlink"/>
            <w:b/>
            <w:bCs/>
          </w:rPr>
          <w:t>Appendix</w:t>
        </w:r>
      </w:hyperlink>
      <w:r w:rsidRPr="000B51AC">
        <w:rPr>
          <w:b/>
          <w:bCs/>
        </w:rPr>
        <w:t xml:space="preserve"> </w:t>
      </w:r>
      <w:r>
        <w:t>for further details</w:t>
      </w:r>
    </w:p>
    <w:p w14:paraId="6FFD56AA" w14:textId="61B2EEC3" w:rsidR="00C42051" w:rsidRPr="00862343" w:rsidRDefault="00D72BAE" w:rsidP="00D72BAE">
      <w:pPr>
        <w:pStyle w:val="ListParagraph"/>
        <w:numPr>
          <w:ilvl w:val="0"/>
          <w:numId w:val="70"/>
        </w:numPr>
        <w:spacing w:line="259" w:lineRule="auto"/>
        <w:rPr>
          <w:rFonts w:ascii="Calibri" w:hAnsi="Calibri" w:cs="Calibri"/>
          <w:b/>
          <w:bCs/>
        </w:rPr>
      </w:pPr>
      <w:r w:rsidRPr="009465D3">
        <w:rPr>
          <w:rFonts w:ascii="Calibri" w:hAnsi="Calibri" w:cs="Calibri"/>
          <w:b/>
        </w:rPr>
        <w:t xml:space="preserve">Consider referral to specialty care </w:t>
      </w:r>
      <w:r>
        <w:rPr>
          <w:rFonts w:ascii="Calibri" w:hAnsi="Calibri" w:cs="Calibri"/>
          <w:b/>
        </w:rPr>
        <w:t xml:space="preserve">(e.g., cardiology) </w:t>
      </w:r>
      <w:r w:rsidRPr="009465D3">
        <w:rPr>
          <w:rFonts w:ascii="Calibri" w:hAnsi="Calibri" w:cs="Calibri"/>
          <w:b/>
        </w:rPr>
        <w:t xml:space="preserve">for complex hypertension management </w:t>
      </w:r>
      <w:r w:rsidRPr="009465D3">
        <w:rPr>
          <w:rFonts w:ascii="Calibri" w:hAnsi="Calibri" w:cs="Calibri"/>
          <w:bCs/>
        </w:rPr>
        <w:t>as indicated</w:t>
      </w:r>
    </w:p>
    <w:p w14:paraId="5A0C5D68" w14:textId="6904CC3E" w:rsidR="00862343" w:rsidRPr="00AF62F3" w:rsidRDefault="00862343" w:rsidP="00AF62F3">
      <w:pPr>
        <w:pStyle w:val="Heading4"/>
      </w:pPr>
      <w:r w:rsidRPr="00AF62F3">
        <w:t>Team-based Care</w:t>
      </w:r>
    </w:p>
    <w:p w14:paraId="4484863B" w14:textId="77777777" w:rsidR="00862343" w:rsidRDefault="00862343" w:rsidP="00862343">
      <w:pPr>
        <w:pStyle w:val="ListParagraph"/>
        <w:numPr>
          <w:ilvl w:val="0"/>
          <w:numId w:val="69"/>
        </w:numPr>
        <w:spacing w:line="259" w:lineRule="auto"/>
        <w:rPr>
          <w:rFonts w:ascii="Calibri" w:hAnsi="Calibri" w:cs="Calibri"/>
          <w:color w:val="000000"/>
        </w:rPr>
      </w:pPr>
      <w:r w:rsidRPr="00A901B3">
        <w:rPr>
          <w:rFonts w:ascii="Calibri" w:hAnsi="Calibri" w:cs="Calibri"/>
          <w:b/>
          <w:color w:val="000000"/>
        </w:rPr>
        <w:t>Form a multidisciplinary care team</w:t>
      </w:r>
      <w:r w:rsidRPr="00A901B3">
        <w:rPr>
          <w:rFonts w:ascii="Calibri" w:hAnsi="Calibri" w:cs="Calibri"/>
          <w:color w:val="000000"/>
        </w:rPr>
        <w:t xml:space="preserve"> for hypertension patients, following the </w:t>
      </w:r>
      <w:r>
        <w:rPr>
          <w:rFonts w:ascii="Calibri" w:hAnsi="Calibri" w:cs="Calibri"/>
          <w:color w:val="000000"/>
        </w:rPr>
        <w:t xml:space="preserve">AHA </w:t>
      </w:r>
      <w:hyperlink w:anchor="_Team-Based_Care" w:history="1">
        <w:r w:rsidRPr="009465D3">
          <w:rPr>
            <w:rStyle w:val="Hyperlink"/>
            <w:rFonts w:ascii="Calibri" w:hAnsi="Calibri" w:cs="Calibri"/>
          </w:rPr>
          <w:t>Team-based care table</w:t>
        </w:r>
      </w:hyperlink>
      <w:r>
        <w:rPr>
          <w:rFonts w:ascii="Calibri" w:hAnsi="Calibri" w:cs="Calibri"/>
          <w:color w:val="000000"/>
        </w:rPr>
        <w:t xml:space="preserve"> and principles</w:t>
      </w:r>
      <w:r w:rsidRPr="00A901B3">
        <w:rPr>
          <w:rFonts w:ascii="Calibri" w:hAnsi="Calibri" w:cs="Calibri"/>
          <w:color w:val="000000"/>
        </w:rPr>
        <w:t xml:space="preserve"> below:</w:t>
      </w:r>
    </w:p>
    <w:p w14:paraId="668D0F48" w14:textId="77777777" w:rsidR="00D10E56" w:rsidRDefault="00862343" w:rsidP="00862343">
      <w:pPr>
        <w:pStyle w:val="ListParagraph"/>
        <w:numPr>
          <w:ilvl w:val="1"/>
          <w:numId w:val="69"/>
        </w:numPr>
        <w:spacing w:line="279" w:lineRule="auto"/>
      </w:pPr>
      <w:r w:rsidRPr="009465D3">
        <w:t>Identifying a provider/team taking primary responsibility for managing and coordinating care</w:t>
      </w:r>
    </w:p>
    <w:p w14:paraId="4C902694" w14:textId="77777777" w:rsidR="00D10E56" w:rsidRPr="000A564B" w:rsidRDefault="00D10E56" w:rsidP="00D10E56">
      <w:pPr>
        <w:pStyle w:val="ListParagraph"/>
        <w:numPr>
          <w:ilvl w:val="1"/>
          <w:numId w:val="69"/>
        </w:numPr>
        <w:spacing w:line="259" w:lineRule="auto"/>
        <w:rPr>
          <w:rFonts w:ascii="Calibri" w:hAnsi="Calibri" w:cs="Calibri"/>
          <w:color w:val="000000"/>
        </w:rPr>
      </w:pPr>
      <w:r w:rsidRPr="00A901B3">
        <w:rPr>
          <w:rFonts w:ascii="Calibri" w:hAnsi="Calibri" w:cs="Calibri"/>
          <w:color w:val="000000"/>
        </w:rPr>
        <w:t>Regularly provide comprehensive services for those at risk or living with hypertension, including:</w:t>
      </w:r>
    </w:p>
    <w:p w14:paraId="430CDFB2" w14:textId="23052A16" w:rsidR="00D10E56" w:rsidRDefault="00D10E56" w:rsidP="00D10E56">
      <w:pPr>
        <w:pStyle w:val="ListParagraph"/>
        <w:numPr>
          <w:ilvl w:val="2"/>
          <w:numId w:val="69"/>
        </w:numPr>
        <w:spacing w:line="279" w:lineRule="auto"/>
      </w:pPr>
      <w:r w:rsidRPr="000A564B">
        <w:t>Guideline-based medication management</w:t>
      </w:r>
    </w:p>
    <w:p w14:paraId="5FEE7725" w14:textId="77777777" w:rsidR="00D10E56" w:rsidRPr="000A564B" w:rsidRDefault="00D10E56" w:rsidP="00D10E56">
      <w:pPr>
        <w:pStyle w:val="ListParagraph"/>
        <w:numPr>
          <w:ilvl w:val="2"/>
          <w:numId w:val="69"/>
        </w:numPr>
        <w:spacing w:line="259" w:lineRule="auto"/>
        <w:rPr>
          <w:rFonts w:ascii="Calibri" w:hAnsi="Calibri" w:cs="Calibri"/>
          <w:bCs/>
          <w:color w:val="000000"/>
        </w:rPr>
      </w:pPr>
      <w:r w:rsidRPr="000A564B">
        <w:rPr>
          <w:rFonts w:ascii="Calibri" w:hAnsi="Calibri" w:cs="Calibri"/>
          <w:bCs/>
          <w:color w:val="000000"/>
        </w:rPr>
        <w:t>Education and lifestyle support for hypertension</w:t>
      </w:r>
    </w:p>
    <w:p w14:paraId="5A5DAB38" w14:textId="77777777" w:rsidR="00D10E56" w:rsidRPr="00D10E56" w:rsidRDefault="00D10E56" w:rsidP="00D10E56">
      <w:pPr>
        <w:pStyle w:val="ListParagraph"/>
        <w:numPr>
          <w:ilvl w:val="2"/>
          <w:numId w:val="69"/>
        </w:numPr>
        <w:spacing w:line="259" w:lineRule="auto"/>
        <w:rPr>
          <w:rFonts w:ascii="Calibri" w:hAnsi="Calibri" w:cs="Calibri"/>
          <w:color w:val="000000"/>
        </w:rPr>
      </w:pPr>
      <w:r w:rsidRPr="0F999D63">
        <w:rPr>
          <w:rFonts w:ascii="Calibri" w:hAnsi="Calibri" w:cs="Calibri"/>
          <w:color w:val="000000" w:themeColor="text1"/>
        </w:rPr>
        <w:t xml:space="preserve">Care for </w:t>
      </w:r>
      <w:r w:rsidRPr="009465D3">
        <w:rPr>
          <w:rFonts w:ascii="Calibri" w:hAnsi="Calibri" w:cs="Calibri"/>
        </w:rPr>
        <w:t xml:space="preserve">comorbid conditions </w:t>
      </w:r>
      <w:r w:rsidRPr="0F999D63">
        <w:rPr>
          <w:rFonts w:ascii="Calibri" w:hAnsi="Calibri" w:cs="Calibri"/>
          <w:color w:val="000000" w:themeColor="text1"/>
        </w:rPr>
        <w:t>(e.g., kidney disease, diabetes)</w:t>
      </w:r>
    </w:p>
    <w:p w14:paraId="60EFE5E3" w14:textId="6709CDA1" w:rsidR="00862343" w:rsidRPr="00D10E56" w:rsidRDefault="00D10E56" w:rsidP="00D10E56">
      <w:pPr>
        <w:pStyle w:val="ListParagraph"/>
        <w:numPr>
          <w:ilvl w:val="0"/>
          <w:numId w:val="69"/>
        </w:numPr>
        <w:spacing w:line="259" w:lineRule="auto"/>
        <w:rPr>
          <w:rFonts w:ascii="Calibri" w:hAnsi="Calibri" w:cs="Calibri"/>
          <w:color w:val="000000"/>
        </w:rPr>
      </w:pPr>
      <w:r>
        <w:rPr>
          <w:b/>
          <w:bCs/>
        </w:rPr>
        <w:t xml:space="preserve">Delegate tasks </w:t>
      </w:r>
      <w:r w:rsidRPr="00B347D0">
        <w:t>like medication changes,</w:t>
      </w:r>
      <w:r>
        <w:t xml:space="preserve"> </w:t>
      </w:r>
      <w:r w:rsidRPr="00A901B3">
        <w:rPr>
          <w:rFonts w:ascii="Calibri" w:hAnsi="Calibri" w:cs="Calibri"/>
          <w:color w:val="000000"/>
        </w:rPr>
        <w:t>education, and follow-up to non-provider team members.</w:t>
      </w:r>
      <w:r>
        <w:rPr>
          <w:rFonts w:ascii="Calibri" w:hAnsi="Calibri" w:cs="Calibri"/>
          <w:color w:val="000000"/>
        </w:rPr>
        <w:t xml:space="preserve"> Use standing </w:t>
      </w:r>
      <w:proofErr w:type="gramStart"/>
      <w:r>
        <w:rPr>
          <w:rFonts w:ascii="Calibri" w:hAnsi="Calibri" w:cs="Calibri"/>
          <w:color w:val="000000"/>
        </w:rPr>
        <w:t>orders when</w:t>
      </w:r>
      <w:proofErr w:type="gramEnd"/>
      <w:r>
        <w:rPr>
          <w:rFonts w:ascii="Calibri" w:hAnsi="Calibri" w:cs="Calibri"/>
          <w:color w:val="000000"/>
        </w:rPr>
        <w:t xml:space="preserve"> within scope of practice. </w:t>
      </w:r>
    </w:p>
    <w:p w14:paraId="5738ED28" w14:textId="7304E824" w:rsidR="00D71E20" w:rsidRPr="00D71E20" w:rsidRDefault="00D71E20" w:rsidP="00D71E20">
      <w:pPr>
        <w:spacing w:line="259" w:lineRule="auto"/>
        <w:rPr>
          <w:rFonts w:ascii="Calibri" w:hAnsi="Calibri" w:cs="Calibri"/>
          <w:b/>
          <w:bCs/>
        </w:rPr>
      </w:pPr>
    </w:p>
    <w:p w14:paraId="6ADA606B" w14:textId="77777777" w:rsidR="0071018C" w:rsidRDefault="0071018C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7D7B6995" w14:textId="70AE5406" w:rsidR="00D71E20" w:rsidRDefault="00D71E20" w:rsidP="00D71E20">
      <w:pPr>
        <w:pStyle w:val="Heading2"/>
      </w:pPr>
      <w:r>
        <w:lastRenderedPageBreak/>
        <w:t>Level 2</w:t>
      </w:r>
    </w:p>
    <w:p w14:paraId="6AEF2134" w14:textId="71439161" w:rsidR="00AF62F3" w:rsidRDefault="00AF62F3" w:rsidP="00AF62F3">
      <w:pPr>
        <w:pStyle w:val="Heading4"/>
      </w:pPr>
      <w:r>
        <w:t xml:space="preserve">Screening </w:t>
      </w:r>
    </w:p>
    <w:p w14:paraId="288F5316" w14:textId="77777777" w:rsidR="00AF62F3" w:rsidRDefault="00AF62F3" w:rsidP="00AF62F3">
      <w:pPr>
        <w:pStyle w:val="ListParagraph"/>
        <w:numPr>
          <w:ilvl w:val="0"/>
          <w:numId w:val="2"/>
        </w:numPr>
      </w:pPr>
      <w:r w:rsidRPr="00757E35">
        <w:rPr>
          <w:b/>
          <w:bCs/>
        </w:rPr>
        <w:t xml:space="preserve">Encourage </w:t>
      </w:r>
      <w:r>
        <w:rPr>
          <w:b/>
          <w:bCs/>
        </w:rPr>
        <w:t>people</w:t>
      </w:r>
      <w:r w:rsidRPr="00757E35">
        <w:rPr>
          <w:b/>
          <w:bCs/>
        </w:rPr>
        <w:t xml:space="preserve"> with elevated blood pressure to </w:t>
      </w:r>
      <w:r>
        <w:rPr>
          <w:b/>
          <w:bCs/>
        </w:rPr>
        <w:t>use</w:t>
      </w:r>
      <w:r w:rsidRPr="00757E35">
        <w:rPr>
          <w:b/>
          <w:bCs/>
        </w:rPr>
        <w:t xml:space="preserve"> a </w:t>
      </w:r>
      <w:hyperlink r:id="rId22" w:history="1">
        <w:r w:rsidRPr="00B6299B">
          <w:rPr>
            <w:rStyle w:val="Hyperlink"/>
            <w:b/>
            <w:bCs/>
          </w:rPr>
          <w:t>validated home machine</w:t>
        </w:r>
      </w:hyperlink>
      <w:r>
        <w:rPr>
          <w:b/>
          <w:bCs/>
        </w:rPr>
        <w:t xml:space="preserve">, </w:t>
      </w:r>
      <w:r w:rsidRPr="004B42BB">
        <w:t xml:space="preserve">maintain a BP log, and complete validation visit </w:t>
      </w:r>
      <w:r>
        <w:t xml:space="preserve">in clinic </w:t>
      </w:r>
      <w:r w:rsidRPr="004B42BB">
        <w:t xml:space="preserve">promptly. </w:t>
      </w:r>
    </w:p>
    <w:p w14:paraId="1D734292" w14:textId="77777777" w:rsidR="00AF62F3" w:rsidRDefault="00AF62F3" w:rsidP="00AF62F3">
      <w:pPr>
        <w:pStyle w:val="ListParagraph"/>
        <w:numPr>
          <w:ilvl w:val="1"/>
          <w:numId w:val="2"/>
        </w:numPr>
      </w:pPr>
      <w:r w:rsidRPr="004B42BB">
        <w:t>Validation visit should include validating the machine and cuff size, reviewing technique and supplying a log if not already provided</w:t>
      </w:r>
    </w:p>
    <w:p w14:paraId="35521228" w14:textId="576F0474" w:rsidR="00AF62F3" w:rsidRPr="00AF62F3" w:rsidRDefault="00AF62F3" w:rsidP="00D71E20">
      <w:pPr>
        <w:pStyle w:val="ListParagraph"/>
        <w:numPr>
          <w:ilvl w:val="1"/>
          <w:numId w:val="2"/>
        </w:numPr>
        <w:spacing w:line="259" w:lineRule="auto"/>
        <w:rPr>
          <w:rFonts w:ascii="Calibri" w:hAnsi="Calibri" w:cs="Calibri"/>
          <w:bCs/>
        </w:rPr>
      </w:pPr>
      <w:r w:rsidRPr="006B33B1">
        <w:rPr>
          <w:rFonts w:ascii="Calibri" w:hAnsi="Calibri" w:cs="Calibri"/>
        </w:rPr>
        <w:t>Schedule a 2-week follow-up after validation to assess readings and plan next steps.</w:t>
      </w:r>
    </w:p>
    <w:p w14:paraId="11365BCE" w14:textId="7ACECF2E" w:rsidR="00D10E56" w:rsidRDefault="00D10E56" w:rsidP="00AF62F3">
      <w:pPr>
        <w:pStyle w:val="Heading4"/>
      </w:pPr>
      <w:r>
        <w:t>Individualized BP Management</w:t>
      </w:r>
    </w:p>
    <w:p w14:paraId="663C92B8" w14:textId="77777777" w:rsidR="00103F5B" w:rsidRDefault="00103F5B" w:rsidP="00103F5B">
      <w:pPr>
        <w:pStyle w:val="ListParagraph"/>
        <w:numPr>
          <w:ilvl w:val="0"/>
          <w:numId w:val="70"/>
        </w:numPr>
        <w:spacing w:line="259" w:lineRule="auto"/>
        <w:rPr>
          <w:rFonts w:ascii="Calibri" w:hAnsi="Calibri" w:cs="Calibri"/>
          <w:color w:val="000000"/>
        </w:rPr>
      </w:pPr>
      <w:r w:rsidRPr="003065FC">
        <w:rPr>
          <w:rFonts w:ascii="Calibri" w:hAnsi="Calibri" w:cs="Calibri"/>
          <w:color w:val="000000"/>
        </w:rPr>
        <w:t xml:space="preserve">After diagnosis, </w:t>
      </w:r>
      <w:r>
        <w:rPr>
          <w:rFonts w:ascii="Calibri" w:hAnsi="Calibri" w:cs="Calibri"/>
          <w:color w:val="000000"/>
        </w:rPr>
        <w:t>create</w:t>
      </w:r>
      <w:r w:rsidRPr="003065FC">
        <w:rPr>
          <w:rFonts w:ascii="Calibri" w:hAnsi="Calibri" w:cs="Calibri"/>
          <w:color w:val="000000"/>
        </w:rPr>
        <w:t xml:space="preserve"> and document a </w:t>
      </w:r>
      <w:r w:rsidRPr="003065FC">
        <w:rPr>
          <w:rFonts w:ascii="Calibri" w:hAnsi="Calibri" w:cs="Calibri"/>
          <w:b/>
          <w:color w:val="000000"/>
        </w:rPr>
        <w:t>patient-</w:t>
      </w:r>
      <w:r>
        <w:rPr>
          <w:rFonts w:ascii="Calibri" w:hAnsi="Calibri" w:cs="Calibri"/>
          <w:b/>
          <w:color w:val="000000"/>
        </w:rPr>
        <w:t>centered</w:t>
      </w:r>
      <w:r w:rsidRPr="003065FC">
        <w:rPr>
          <w:rFonts w:ascii="Calibri" w:hAnsi="Calibri" w:cs="Calibri"/>
          <w:b/>
          <w:color w:val="000000"/>
        </w:rPr>
        <w:t xml:space="preserve"> management plan</w:t>
      </w:r>
      <w:r w:rsidRPr="003065FC">
        <w:rPr>
          <w:rFonts w:ascii="Calibri" w:hAnsi="Calibri" w:cs="Calibri"/>
          <w:color w:val="000000"/>
        </w:rPr>
        <w:t xml:space="preserve"> to achieve healthy blood pressure</w:t>
      </w:r>
      <w:r>
        <w:rPr>
          <w:rFonts w:ascii="Calibri" w:hAnsi="Calibri" w:cs="Calibri"/>
          <w:color w:val="000000"/>
        </w:rPr>
        <w:t xml:space="preserve">. Utilize shared decision-making to identify blood pressure goals and targets, and to discuss medication options as needed. </w:t>
      </w:r>
    </w:p>
    <w:p w14:paraId="3F2666AC" w14:textId="77777777" w:rsidR="00AF62F3" w:rsidRDefault="00AF62F3" w:rsidP="00AF62F3">
      <w:pPr>
        <w:pStyle w:val="ListParagraph"/>
        <w:numPr>
          <w:ilvl w:val="1"/>
          <w:numId w:val="70"/>
        </w:numPr>
        <w:spacing w:line="279" w:lineRule="auto"/>
      </w:pPr>
      <w:r>
        <w:t>Collaboratively establish and document individual blood pressure goals and target, and identify treatment approaches that reflect unique health circumstances, considering latest evidence-based hypertension guidelines (AHA/ACC, AAFP) and other health conditions</w:t>
      </w:r>
      <w:r w:rsidRPr="005F19E3">
        <w:t xml:space="preserve">. Use patient decision aids (e.g., </w:t>
      </w:r>
      <w:hyperlink r:id="rId23">
        <w:r w:rsidRPr="0F999D63">
          <w:rPr>
            <w:rStyle w:val="Hyperlink"/>
          </w:rPr>
          <w:t>NICE</w:t>
        </w:r>
      </w:hyperlink>
      <w:r w:rsidRPr="005F19E3">
        <w:t xml:space="preserve">) </w:t>
      </w:r>
    </w:p>
    <w:p w14:paraId="7CF7B7D4" w14:textId="77777777" w:rsidR="00AF62F3" w:rsidRDefault="00AF62F3" w:rsidP="00AF62F3">
      <w:pPr>
        <w:pStyle w:val="ListParagraph"/>
        <w:numPr>
          <w:ilvl w:val="1"/>
          <w:numId w:val="70"/>
        </w:numPr>
        <w:spacing w:line="259" w:lineRule="auto"/>
        <w:rPr>
          <w:rFonts w:ascii="Calibri" w:hAnsi="Calibri" w:cs="Calibri"/>
          <w:color w:val="000000"/>
        </w:rPr>
      </w:pPr>
      <w:r w:rsidRPr="00924559">
        <w:rPr>
          <w:rFonts w:ascii="Calibri" w:hAnsi="Calibri" w:cs="Calibri"/>
          <w:b/>
          <w:color w:val="000000"/>
        </w:rPr>
        <w:t>Monthly follow-ups until BP is controlled, escalating treatment if necessary</w:t>
      </w:r>
      <w:r w:rsidRPr="003065FC">
        <w:rPr>
          <w:rFonts w:ascii="Calibri" w:hAnsi="Calibri" w:cs="Calibri"/>
          <w:color w:val="000000"/>
        </w:rPr>
        <w:t>.</w:t>
      </w:r>
    </w:p>
    <w:p w14:paraId="57C5D46E" w14:textId="77777777" w:rsidR="00AF62F3" w:rsidRDefault="00AF62F3" w:rsidP="00AF62F3">
      <w:pPr>
        <w:pStyle w:val="ListParagraph"/>
        <w:numPr>
          <w:ilvl w:val="1"/>
          <w:numId w:val="70"/>
        </w:numPr>
        <w:spacing w:line="259" w:lineRule="auto"/>
        <w:rPr>
          <w:rFonts w:ascii="Calibri" w:hAnsi="Calibri" w:cs="Calibri"/>
          <w:color w:val="000000"/>
        </w:rPr>
      </w:pPr>
      <w:r w:rsidRPr="008B155A">
        <w:rPr>
          <w:rFonts w:ascii="Calibri" w:hAnsi="Calibri" w:cs="Calibri"/>
          <w:bCs/>
          <w:color w:val="000000"/>
        </w:rPr>
        <w:t>Promote self-management</w:t>
      </w:r>
      <w:r w:rsidRPr="003065FC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and self-efficacy </w:t>
      </w:r>
      <w:r w:rsidRPr="003065FC">
        <w:rPr>
          <w:rFonts w:ascii="Calibri" w:hAnsi="Calibri" w:cs="Calibri"/>
          <w:color w:val="000000"/>
        </w:rPr>
        <w:t xml:space="preserve">through SMBP programs, education, and </w:t>
      </w:r>
      <w:r>
        <w:rPr>
          <w:rFonts w:ascii="Calibri" w:hAnsi="Calibri" w:cs="Calibri"/>
          <w:color w:val="000000"/>
        </w:rPr>
        <w:t>other techniques</w:t>
      </w:r>
      <w:r w:rsidRPr="003065FC">
        <w:rPr>
          <w:rFonts w:ascii="Calibri" w:hAnsi="Calibri" w:cs="Calibri"/>
          <w:color w:val="000000"/>
        </w:rPr>
        <w:t>.</w:t>
      </w:r>
    </w:p>
    <w:p w14:paraId="33C6A1DE" w14:textId="08AA543D" w:rsidR="00103F5B" w:rsidRPr="00AF62F3" w:rsidRDefault="00AF62F3" w:rsidP="00AF62F3">
      <w:pPr>
        <w:pStyle w:val="ListParagraph"/>
        <w:numPr>
          <w:ilvl w:val="1"/>
          <w:numId w:val="70"/>
        </w:numPr>
        <w:spacing w:line="259" w:lineRule="auto"/>
        <w:rPr>
          <w:rFonts w:ascii="Calibri" w:hAnsi="Calibri" w:cs="Calibri"/>
          <w:color w:val="000000"/>
        </w:rPr>
      </w:pPr>
      <w:r w:rsidRPr="008B155A">
        <w:rPr>
          <w:rFonts w:ascii="Calibri" w:hAnsi="Calibri" w:cs="Calibri"/>
          <w:bCs/>
          <w:color w:val="000000"/>
        </w:rPr>
        <w:t>Involve multidisciplinary team members</w:t>
      </w:r>
      <w:r w:rsidRPr="003065FC">
        <w:rPr>
          <w:rFonts w:ascii="Calibri" w:hAnsi="Calibri" w:cs="Calibri"/>
          <w:color w:val="000000"/>
        </w:rPr>
        <w:t xml:space="preserve"> for holistic care (e.g., behavioral health, nutrition, </w:t>
      </w:r>
      <w:r>
        <w:rPr>
          <w:rFonts w:ascii="Calibri" w:hAnsi="Calibri" w:cs="Calibri"/>
          <w:color w:val="000000"/>
        </w:rPr>
        <w:t>community health worker, etc.</w:t>
      </w:r>
      <w:r w:rsidRPr="003065FC">
        <w:rPr>
          <w:rFonts w:ascii="Calibri" w:hAnsi="Calibri" w:cs="Calibri"/>
          <w:color w:val="000000"/>
        </w:rPr>
        <w:t>).</w:t>
      </w:r>
    </w:p>
    <w:p w14:paraId="13EDC9CC" w14:textId="0551F23C" w:rsidR="00CD392F" w:rsidRPr="00425DFE" w:rsidRDefault="00CD392F" w:rsidP="00CD392F">
      <w:pPr>
        <w:pStyle w:val="ListParagraph"/>
        <w:numPr>
          <w:ilvl w:val="0"/>
          <w:numId w:val="70"/>
        </w:numPr>
        <w:spacing w:line="279" w:lineRule="auto"/>
        <w:rPr>
          <w:b/>
          <w:bCs/>
        </w:rPr>
      </w:pPr>
      <w:commentRangeStart w:id="13"/>
      <w:r>
        <w:rPr>
          <w:b/>
          <w:bCs/>
        </w:rPr>
        <w:t>Align</w:t>
      </w:r>
      <w:commentRangeEnd w:id="13"/>
      <w:r w:rsidR="00D2351E">
        <w:rPr>
          <w:rStyle w:val="CommentReference"/>
        </w:rPr>
        <w:commentReference w:id="13"/>
      </w:r>
      <w:r>
        <w:rPr>
          <w:b/>
          <w:bCs/>
        </w:rPr>
        <w:t xml:space="preserve"> hypertension management policies with current guidelines; offer</w:t>
      </w:r>
      <w:r w:rsidRPr="00B62E91">
        <w:rPr>
          <w:b/>
          <w:bCs/>
        </w:rPr>
        <w:t xml:space="preserve"> treatment</w:t>
      </w:r>
      <w:r>
        <w:t xml:space="preserve"> by hypertension stage and risk factors, referencing </w:t>
      </w:r>
      <w:hyperlink r:id="rId28" w:history="1">
        <w:r w:rsidRPr="00E741FE">
          <w:rPr>
            <w:rStyle w:val="Hyperlink"/>
            <w:b/>
            <w:bCs/>
          </w:rPr>
          <w:t>2025 AHA/ACC hypertension guidelines</w:t>
        </w:r>
      </w:hyperlink>
      <w:r w:rsidRPr="00B62E91">
        <w:t xml:space="preserve">. </w:t>
      </w:r>
      <w:r>
        <w:t xml:space="preserve">See Workflow in </w:t>
      </w:r>
      <w:hyperlink w:anchor="_Appendix_E._Workflow" w:history="1">
        <w:r w:rsidRPr="005F19E3">
          <w:rPr>
            <w:rStyle w:val="Hyperlink"/>
            <w:b/>
            <w:bCs/>
          </w:rPr>
          <w:t>Appendix E.</w:t>
        </w:r>
      </w:hyperlink>
    </w:p>
    <w:p w14:paraId="246353BA" w14:textId="77777777" w:rsidR="00CD392F" w:rsidRPr="005F19E3" w:rsidRDefault="00CD392F" w:rsidP="00CD392F">
      <w:pPr>
        <w:pStyle w:val="ListParagraph"/>
        <w:numPr>
          <w:ilvl w:val="1"/>
          <w:numId w:val="70"/>
        </w:numPr>
        <w:spacing w:line="279" w:lineRule="auto"/>
      </w:pPr>
      <w:r w:rsidRPr="005F19E3">
        <w:t xml:space="preserve">For those with stage 1 hypertension and 10 year CVD risk &lt;7.5%, generally begin with 3-6 month trial of lifestyle interventions before medication. Monthly follow-up is crucial. </w:t>
      </w:r>
    </w:p>
    <w:p w14:paraId="1AB7B029" w14:textId="7D0C73BF" w:rsidR="00CD392F" w:rsidRDefault="00CD392F" w:rsidP="00CD392F">
      <w:pPr>
        <w:pStyle w:val="ListParagraph"/>
        <w:numPr>
          <w:ilvl w:val="1"/>
          <w:numId w:val="70"/>
        </w:numPr>
        <w:spacing w:line="279" w:lineRule="auto"/>
      </w:pPr>
      <w:r w:rsidRPr="005F19E3">
        <w:t xml:space="preserve">After 3-6 months, </w:t>
      </w:r>
      <w:proofErr w:type="gramStart"/>
      <w:r w:rsidRPr="005F19E3">
        <w:t>engage</w:t>
      </w:r>
      <w:proofErr w:type="gramEnd"/>
      <w:r w:rsidRPr="005F19E3">
        <w:t xml:space="preserve"> in shared decision-making conversation about initiation of medication. </w:t>
      </w:r>
      <w:r>
        <w:t xml:space="preserve">Use PDA as appropriate: </w:t>
      </w:r>
      <w:hyperlink r:id="rId29">
        <w:r w:rsidRPr="0F999D63">
          <w:rPr>
            <w:rStyle w:val="Hyperlink"/>
          </w:rPr>
          <w:t>NICE</w:t>
        </w:r>
      </w:hyperlink>
    </w:p>
    <w:tbl>
      <w:tblPr>
        <w:tblStyle w:val="GridTable6Colorful-Accent5"/>
        <w:tblW w:w="0" w:type="auto"/>
        <w:tblInd w:w="1435" w:type="dxa"/>
        <w:tblLook w:val="04A0" w:firstRow="1" w:lastRow="0" w:firstColumn="1" w:lastColumn="0" w:noHBand="0" w:noVBand="1"/>
      </w:tblPr>
      <w:tblGrid>
        <w:gridCol w:w="968"/>
        <w:gridCol w:w="2655"/>
        <w:gridCol w:w="2146"/>
        <w:gridCol w:w="2146"/>
      </w:tblGrid>
      <w:tr w:rsidR="00CD392F" w:rsidRPr="00B35587" w14:paraId="091F0498" w14:textId="77777777" w:rsidTr="00F906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5" w:type="dxa"/>
            <w:gridSpan w:val="4"/>
          </w:tcPr>
          <w:p w14:paraId="51FD9A8D" w14:textId="77777777" w:rsidR="00CD392F" w:rsidRPr="00B35587" w:rsidRDefault="00CD392F" w:rsidP="00F9061C">
            <w:pPr>
              <w:spacing w:line="279" w:lineRule="auto"/>
              <w:rPr>
                <w:sz w:val="18"/>
                <w:szCs w:val="18"/>
              </w:rPr>
            </w:pPr>
            <w:r w:rsidRPr="00B35587">
              <w:rPr>
                <w:sz w:val="18"/>
                <w:szCs w:val="18"/>
              </w:rPr>
              <w:t xml:space="preserve">Table 1. </w:t>
            </w:r>
            <w:r w:rsidRPr="00B35587">
              <w:rPr>
                <w:color w:val="auto"/>
                <w:sz w:val="18"/>
                <w:szCs w:val="18"/>
              </w:rPr>
              <w:t>CVD Risk Stages</w:t>
            </w:r>
          </w:p>
        </w:tc>
      </w:tr>
      <w:tr w:rsidR="00CD392F" w:rsidRPr="00B35587" w14:paraId="03633D72" w14:textId="77777777" w:rsidTr="00F906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" w:type="dxa"/>
          </w:tcPr>
          <w:p w14:paraId="05FFE7E1" w14:textId="77777777" w:rsidR="00CD392F" w:rsidRPr="00B35587" w:rsidRDefault="00CD392F" w:rsidP="00F9061C">
            <w:pPr>
              <w:spacing w:line="279" w:lineRule="auto"/>
              <w:rPr>
                <w:color w:val="auto"/>
                <w:sz w:val="18"/>
                <w:szCs w:val="18"/>
              </w:rPr>
            </w:pPr>
            <w:r w:rsidRPr="00B35587">
              <w:rPr>
                <w:color w:val="auto"/>
                <w:sz w:val="18"/>
                <w:szCs w:val="18"/>
              </w:rPr>
              <w:t>BP/Stage HTN</w:t>
            </w:r>
          </w:p>
        </w:tc>
        <w:tc>
          <w:tcPr>
            <w:tcW w:w="0" w:type="auto"/>
          </w:tcPr>
          <w:p w14:paraId="456F601B" w14:textId="77777777" w:rsidR="00CD392F" w:rsidRPr="00B35587" w:rsidRDefault="00CD392F" w:rsidP="00F9061C">
            <w:pPr>
              <w:spacing w:line="27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B35587">
              <w:rPr>
                <w:b/>
                <w:bCs/>
                <w:color w:val="auto"/>
                <w:sz w:val="18"/>
                <w:szCs w:val="18"/>
              </w:rPr>
              <w:t>10 year CVD risk &lt;7.5%</w:t>
            </w:r>
          </w:p>
        </w:tc>
        <w:tc>
          <w:tcPr>
            <w:tcW w:w="0" w:type="auto"/>
          </w:tcPr>
          <w:p w14:paraId="5CC6BC94" w14:textId="77777777" w:rsidR="00CD392F" w:rsidRPr="00B35587" w:rsidRDefault="00CD392F" w:rsidP="00F9061C">
            <w:pPr>
              <w:spacing w:line="27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B35587">
              <w:rPr>
                <w:b/>
                <w:bCs/>
                <w:color w:val="auto"/>
                <w:sz w:val="18"/>
                <w:szCs w:val="18"/>
              </w:rPr>
              <w:t>10 year CVD risk &gt;/= 7.5%</w:t>
            </w:r>
          </w:p>
        </w:tc>
        <w:tc>
          <w:tcPr>
            <w:tcW w:w="0" w:type="auto"/>
          </w:tcPr>
          <w:p w14:paraId="4F3D72A0" w14:textId="77777777" w:rsidR="00CD392F" w:rsidRPr="00B35587" w:rsidRDefault="00CD392F" w:rsidP="00F9061C">
            <w:pPr>
              <w:spacing w:line="27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B35587">
              <w:rPr>
                <w:b/>
                <w:bCs/>
                <w:color w:val="auto"/>
                <w:sz w:val="18"/>
                <w:szCs w:val="18"/>
              </w:rPr>
              <w:t>Living with CVD</w:t>
            </w:r>
          </w:p>
        </w:tc>
      </w:tr>
      <w:tr w:rsidR="00CD392F" w:rsidRPr="00B35587" w14:paraId="3BD3E254" w14:textId="77777777" w:rsidTr="00F906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" w:type="dxa"/>
          </w:tcPr>
          <w:p w14:paraId="1138DF50" w14:textId="77777777" w:rsidR="00CD392F" w:rsidRPr="005F19E3" w:rsidRDefault="00CD392F" w:rsidP="00F9061C">
            <w:pPr>
              <w:spacing w:line="279" w:lineRule="auto"/>
              <w:rPr>
                <w:color w:val="auto"/>
                <w:sz w:val="18"/>
                <w:szCs w:val="18"/>
              </w:rPr>
            </w:pPr>
            <w:r w:rsidRPr="005F19E3">
              <w:rPr>
                <w:color w:val="auto"/>
                <w:sz w:val="18"/>
                <w:szCs w:val="18"/>
              </w:rPr>
              <w:t>Stage 1 (&gt;130/80)</w:t>
            </w:r>
          </w:p>
        </w:tc>
        <w:tc>
          <w:tcPr>
            <w:tcW w:w="0" w:type="auto"/>
          </w:tcPr>
          <w:p w14:paraId="4DDBA992" w14:textId="77777777" w:rsidR="00CD392F" w:rsidRPr="00B35587" w:rsidRDefault="00CD392F" w:rsidP="00F9061C">
            <w:pPr>
              <w:spacing w:line="27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B35587">
              <w:rPr>
                <w:b/>
                <w:bCs/>
                <w:color w:val="auto"/>
                <w:sz w:val="18"/>
                <w:szCs w:val="18"/>
              </w:rPr>
              <w:t>3-6 month trial of lifestyle intervention</w:t>
            </w:r>
            <w:r w:rsidRPr="00B35587">
              <w:rPr>
                <w:color w:val="auto"/>
                <w:sz w:val="18"/>
                <w:szCs w:val="18"/>
              </w:rPr>
              <w:t xml:space="preserve">, initiate medication if sustained hypertension; single first-line reasonable with dose titration </w:t>
            </w:r>
            <w:r w:rsidRPr="00B35587">
              <w:rPr>
                <w:color w:val="auto"/>
                <w:sz w:val="18"/>
                <w:szCs w:val="18"/>
              </w:rPr>
              <w:lastRenderedPageBreak/>
              <w:t>and sequential addition of other agents as needed</w:t>
            </w:r>
          </w:p>
        </w:tc>
        <w:tc>
          <w:tcPr>
            <w:tcW w:w="0" w:type="auto"/>
          </w:tcPr>
          <w:p w14:paraId="7F053800" w14:textId="77777777" w:rsidR="00CD392F" w:rsidRPr="00B35587" w:rsidRDefault="00CD392F" w:rsidP="00F9061C">
            <w:pPr>
              <w:spacing w:line="27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B35587">
              <w:rPr>
                <w:color w:val="auto"/>
                <w:sz w:val="18"/>
                <w:szCs w:val="18"/>
              </w:rPr>
              <w:lastRenderedPageBreak/>
              <w:t>Initiate medications; single first-line reasonable with dose titration and sequential addition of other agents as needed</w:t>
            </w:r>
          </w:p>
        </w:tc>
        <w:tc>
          <w:tcPr>
            <w:tcW w:w="0" w:type="auto"/>
          </w:tcPr>
          <w:p w14:paraId="064262C5" w14:textId="77777777" w:rsidR="00CD392F" w:rsidRPr="00B35587" w:rsidRDefault="00CD392F" w:rsidP="00F9061C">
            <w:pPr>
              <w:spacing w:line="27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B35587">
              <w:rPr>
                <w:color w:val="auto"/>
                <w:sz w:val="18"/>
                <w:szCs w:val="18"/>
              </w:rPr>
              <w:t>Initiate medications; single first-line reasonable with dose titration and sequential addition of other agents as needed</w:t>
            </w:r>
          </w:p>
        </w:tc>
      </w:tr>
      <w:tr w:rsidR="00CD392F" w:rsidRPr="00B35587" w14:paraId="3D69BB1A" w14:textId="77777777" w:rsidTr="00F906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" w:type="dxa"/>
          </w:tcPr>
          <w:p w14:paraId="4A9E8449" w14:textId="77777777" w:rsidR="00CD392F" w:rsidRPr="00B35587" w:rsidRDefault="00CD392F" w:rsidP="00F9061C">
            <w:pPr>
              <w:spacing w:line="279" w:lineRule="auto"/>
              <w:rPr>
                <w:color w:val="auto"/>
                <w:sz w:val="18"/>
                <w:szCs w:val="18"/>
              </w:rPr>
            </w:pPr>
            <w:r w:rsidRPr="00B35587">
              <w:rPr>
                <w:color w:val="auto"/>
                <w:sz w:val="18"/>
                <w:szCs w:val="18"/>
              </w:rPr>
              <w:t xml:space="preserve">Stage 2 </w:t>
            </w:r>
            <w:r w:rsidRPr="005F19E3">
              <w:rPr>
                <w:color w:val="auto"/>
                <w:sz w:val="18"/>
                <w:szCs w:val="18"/>
              </w:rPr>
              <w:t>(&gt;140/90)</w:t>
            </w:r>
          </w:p>
        </w:tc>
        <w:tc>
          <w:tcPr>
            <w:tcW w:w="0" w:type="auto"/>
          </w:tcPr>
          <w:p w14:paraId="3E45C135" w14:textId="77777777" w:rsidR="00CD392F" w:rsidRPr="00B35587" w:rsidRDefault="00CD392F" w:rsidP="00F9061C">
            <w:pPr>
              <w:spacing w:line="27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B35587">
              <w:rPr>
                <w:color w:val="auto"/>
                <w:sz w:val="18"/>
                <w:szCs w:val="18"/>
              </w:rPr>
              <w:t>Initiate medications; single-pill combination recommended</w:t>
            </w:r>
          </w:p>
        </w:tc>
        <w:tc>
          <w:tcPr>
            <w:tcW w:w="0" w:type="auto"/>
          </w:tcPr>
          <w:p w14:paraId="1511DC2F" w14:textId="77777777" w:rsidR="00CD392F" w:rsidRPr="00B35587" w:rsidRDefault="00CD392F" w:rsidP="00F9061C">
            <w:pPr>
              <w:spacing w:line="27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B35587">
              <w:rPr>
                <w:color w:val="auto"/>
                <w:sz w:val="18"/>
                <w:szCs w:val="18"/>
              </w:rPr>
              <w:t>Initiate medications; single-pill combination recommended</w:t>
            </w:r>
          </w:p>
        </w:tc>
        <w:tc>
          <w:tcPr>
            <w:tcW w:w="0" w:type="auto"/>
          </w:tcPr>
          <w:p w14:paraId="6938A6F4" w14:textId="77777777" w:rsidR="00CD392F" w:rsidRPr="00B35587" w:rsidRDefault="00CD392F" w:rsidP="00F9061C">
            <w:pPr>
              <w:spacing w:line="27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B35587">
              <w:rPr>
                <w:color w:val="auto"/>
                <w:sz w:val="18"/>
                <w:szCs w:val="18"/>
              </w:rPr>
              <w:t>Initiate medications; single-pill combination recommended</w:t>
            </w:r>
          </w:p>
        </w:tc>
      </w:tr>
    </w:tbl>
    <w:p w14:paraId="65D839F5" w14:textId="77777777" w:rsidR="00CD392F" w:rsidRPr="00CD392F" w:rsidRDefault="00CD392F" w:rsidP="00CD392F">
      <w:pPr>
        <w:spacing w:line="279" w:lineRule="auto"/>
      </w:pPr>
    </w:p>
    <w:p w14:paraId="68ED68BF" w14:textId="5EAC8002" w:rsidR="00C9025F" w:rsidRPr="00D15C46" w:rsidRDefault="00C9025F" w:rsidP="00C9025F">
      <w:pPr>
        <w:pStyle w:val="ListParagraph"/>
        <w:numPr>
          <w:ilvl w:val="0"/>
          <w:numId w:val="70"/>
        </w:numPr>
        <w:spacing w:line="279" w:lineRule="auto"/>
        <w:rPr>
          <w:b/>
          <w:bCs/>
        </w:rPr>
      </w:pPr>
      <w:r w:rsidRPr="0F999D63">
        <w:rPr>
          <w:b/>
          <w:bCs/>
        </w:rPr>
        <w:t>Nonpharmacological intervention</w:t>
      </w:r>
    </w:p>
    <w:p w14:paraId="1A0FBDB4" w14:textId="786A3A80" w:rsidR="00C9025F" w:rsidRPr="00C9025F" w:rsidRDefault="00C9025F" w:rsidP="00C9025F">
      <w:pPr>
        <w:pStyle w:val="ListParagraph"/>
        <w:numPr>
          <w:ilvl w:val="1"/>
          <w:numId w:val="70"/>
        </w:numPr>
        <w:spacing w:line="259" w:lineRule="auto"/>
        <w:rPr>
          <w:rFonts w:ascii="Calibri" w:hAnsi="Calibri" w:cs="Calibri"/>
        </w:rPr>
      </w:pPr>
      <w:r w:rsidRPr="00E3605C">
        <w:rPr>
          <w:rFonts w:ascii="Calibri" w:hAnsi="Calibri" w:cs="Calibri"/>
        </w:rPr>
        <w:t xml:space="preserve">Refer to evidence-based/informed lifestyle programs including those conducted in the community </w:t>
      </w:r>
    </w:p>
    <w:p w14:paraId="3B5C1FDC" w14:textId="74A5DCAD" w:rsidR="00446498" w:rsidRDefault="00446498" w:rsidP="00446498">
      <w:pPr>
        <w:pStyle w:val="ListParagraph"/>
        <w:numPr>
          <w:ilvl w:val="0"/>
          <w:numId w:val="70"/>
        </w:numPr>
        <w:spacing w:line="279" w:lineRule="auto"/>
      </w:pPr>
      <w:r w:rsidRPr="00D15C46">
        <w:rPr>
          <w:b/>
          <w:bCs/>
        </w:rPr>
        <w:t>Pharmacological intervention</w:t>
      </w:r>
      <w:r>
        <w:t>:</w:t>
      </w:r>
    </w:p>
    <w:p w14:paraId="2540A08E" w14:textId="0AA6AAA8" w:rsidR="00446498" w:rsidRPr="00446498" w:rsidRDefault="00446498" w:rsidP="00446498">
      <w:pPr>
        <w:pStyle w:val="ListParagraph"/>
        <w:numPr>
          <w:ilvl w:val="1"/>
          <w:numId w:val="70"/>
        </w:numPr>
        <w:spacing w:line="259" w:lineRule="auto"/>
        <w:rPr>
          <w:rFonts w:ascii="Calibri" w:hAnsi="Calibri" w:cs="Calibri"/>
          <w:color w:val="000000"/>
        </w:rPr>
      </w:pPr>
      <w:r w:rsidRPr="00B16BCF">
        <w:rPr>
          <w:rFonts w:ascii="Calibri" w:hAnsi="Calibri" w:cs="Calibri"/>
        </w:rPr>
        <w:t xml:space="preserve">Promote shared decision making, medication adherence education, and support strategies (example PDA tool: </w:t>
      </w:r>
      <w:hyperlink r:id="rId30">
        <w:r w:rsidRPr="0F999D63">
          <w:rPr>
            <w:rStyle w:val="Hyperlink"/>
          </w:rPr>
          <w:t>NICE</w:t>
        </w:r>
      </w:hyperlink>
      <w:r>
        <w:rPr>
          <w:b/>
          <w:bCs/>
        </w:rPr>
        <w:t>)</w:t>
      </w:r>
    </w:p>
    <w:p w14:paraId="2BEA3143" w14:textId="4F681330" w:rsidR="00D10E56" w:rsidRPr="0071018C" w:rsidRDefault="00D10E56" w:rsidP="00D71E20">
      <w:pPr>
        <w:pStyle w:val="ListParagraph"/>
        <w:numPr>
          <w:ilvl w:val="0"/>
          <w:numId w:val="70"/>
        </w:numPr>
        <w:spacing w:line="259" w:lineRule="auto"/>
        <w:rPr>
          <w:rFonts w:ascii="Calibri" w:hAnsi="Calibri" w:cs="Calibri"/>
          <w:b/>
          <w:bCs/>
          <w:color w:val="000000"/>
        </w:rPr>
      </w:pPr>
      <w:r w:rsidRPr="00B35587">
        <w:rPr>
          <w:rFonts w:ascii="Calibri" w:hAnsi="Calibri" w:cs="Calibri"/>
          <w:b/>
          <w:color w:val="000000"/>
        </w:rPr>
        <w:t>Distribute patient education materials</w:t>
      </w:r>
      <w:r w:rsidRPr="00B35587">
        <w:rPr>
          <w:rFonts w:ascii="Calibri" w:hAnsi="Calibri" w:cs="Calibri"/>
          <w:color w:val="000000"/>
        </w:rPr>
        <w:t xml:space="preserve"> on hypertension and ensure resources are accessible in appropriate languages and cultures.</w:t>
      </w:r>
    </w:p>
    <w:p w14:paraId="12C58772" w14:textId="09335451" w:rsidR="00D71E20" w:rsidRDefault="00D71E20" w:rsidP="0071018C">
      <w:pPr>
        <w:pStyle w:val="Heading4"/>
      </w:pPr>
      <w:r>
        <w:t>Integrated Team-based Care</w:t>
      </w:r>
    </w:p>
    <w:p w14:paraId="425E14EF" w14:textId="77777777" w:rsidR="00D71E20" w:rsidRDefault="00D71E20" w:rsidP="00D71E20">
      <w:pPr>
        <w:pStyle w:val="ListParagraph"/>
        <w:numPr>
          <w:ilvl w:val="0"/>
          <w:numId w:val="69"/>
        </w:numPr>
        <w:spacing w:line="259" w:lineRule="auto"/>
        <w:rPr>
          <w:rFonts w:ascii="Calibri" w:hAnsi="Calibri" w:cs="Calibri"/>
          <w:color w:val="000000"/>
        </w:rPr>
      </w:pPr>
      <w:r w:rsidRPr="00A901B3">
        <w:rPr>
          <w:rFonts w:ascii="Calibri" w:hAnsi="Calibri" w:cs="Calibri"/>
          <w:b/>
          <w:color w:val="000000"/>
        </w:rPr>
        <w:t>Form a multidisciplinary care team</w:t>
      </w:r>
      <w:r w:rsidRPr="00A901B3">
        <w:rPr>
          <w:rFonts w:ascii="Calibri" w:hAnsi="Calibri" w:cs="Calibri"/>
          <w:color w:val="000000"/>
        </w:rPr>
        <w:t xml:space="preserve"> for hypertension patients, following the </w:t>
      </w:r>
      <w:r>
        <w:rPr>
          <w:rFonts w:ascii="Calibri" w:hAnsi="Calibri" w:cs="Calibri"/>
          <w:color w:val="000000"/>
        </w:rPr>
        <w:t xml:space="preserve">AHA </w:t>
      </w:r>
      <w:hyperlink w:anchor="_Team-Based_Care" w:history="1">
        <w:r w:rsidRPr="009465D3">
          <w:rPr>
            <w:rStyle w:val="Hyperlink"/>
            <w:rFonts w:ascii="Calibri" w:hAnsi="Calibri" w:cs="Calibri"/>
          </w:rPr>
          <w:t>Team-based care table</w:t>
        </w:r>
      </w:hyperlink>
      <w:r>
        <w:rPr>
          <w:rFonts w:ascii="Calibri" w:hAnsi="Calibri" w:cs="Calibri"/>
          <w:color w:val="000000"/>
        </w:rPr>
        <w:t xml:space="preserve"> and principles</w:t>
      </w:r>
      <w:r w:rsidRPr="00A901B3">
        <w:rPr>
          <w:rFonts w:ascii="Calibri" w:hAnsi="Calibri" w:cs="Calibri"/>
          <w:color w:val="000000"/>
        </w:rPr>
        <w:t xml:space="preserve"> below:</w:t>
      </w:r>
    </w:p>
    <w:p w14:paraId="32CE54A1" w14:textId="77777777" w:rsidR="00D71E20" w:rsidRDefault="00D71E20" w:rsidP="00D71E20">
      <w:pPr>
        <w:pStyle w:val="ListParagraph"/>
        <w:numPr>
          <w:ilvl w:val="1"/>
          <w:numId w:val="69"/>
        </w:numPr>
        <w:spacing w:line="279" w:lineRule="auto"/>
      </w:pPr>
      <w:r w:rsidRPr="0F999D63">
        <w:rPr>
          <w:rFonts w:ascii="Calibri" w:hAnsi="Calibri" w:cs="Calibri"/>
          <w:color w:val="000000" w:themeColor="text1"/>
        </w:rPr>
        <w:t xml:space="preserve">Use consistent team-based care strategies such as huddles and </w:t>
      </w:r>
      <w:r>
        <w:rPr>
          <w:rFonts w:ascii="Calibri" w:hAnsi="Calibri" w:cs="Calibri"/>
          <w:color w:val="000000" w:themeColor="text1"/>
        </w:rPr>
        <w:t>care gaps list</w:t>
      </w:r>
      <w:r w:rsidRPr="0F999D63">
        <w:rPr>
          <w:rFonts w:ascii="Calibri" w:hAnsi="Calibri" w:cs="Calibri"/>
          <w:color w:val="000000" w:themeColor="text1"/>
        </w:rPr>
        <w:t xml:space="preserve"> reviews</w:t>
      </w:r>
      <w:r w:rsidRPr="0F999D63">
        <w:rPr>
          <w:b/>
          <w:bCs/>
        </w:rPr>
        <w:t xml:space="preserve"> </w:t>
      </w:r>
    </w:p>
    <w:p w14:paraId="30916587" w14:textId="77777777" w:rsidR="00D71E20" w:rsidRPr="000A564B" w:rsidRDefault="00D71E20" w:rsidP="00D71E20">
      <w:pPr>
        <w:pStyle w:val="ListParagraph"/>
        <w:numPr>
          <w:ilvl w:val="1"/>
          <w:numId w:val="69"/>
        </w:numPr>
        <w:spacing w:line="259" w:lineRule="auto"/>
        <w:rPr>
          <w:rFonts w:ascii="Calibri" w:hAnsi="Calibri" w:cs="Calibri"/>
          <w:color w:val="000000"/>
        </w:rPr>
      </w:pPr>
      <w:r w:rsidRPr="00A901B3">
        <w:rPr>
          <w:rFonts w:ascii="Calibri" w:hAnsi="Calibri" w:cs="Calibri"/>
          <w:color w:val="000000"/>
        </w:rPr>
        <w:t>Regularly provide comprehensive services for those at risk or living with hypertension, including:</w:t>
      </w:r>
    </w:p>
    <w:p w14:paraId="54F0B8FE" w14:textId="77777777" w:rsidR="00D71E20" w:rsidRPr="000A564B" w:rsidRDefault="00D71E20" w:rsidP="00D71E20">
      <w:pPr>
        <w:pStyle w:val="ListParagraph"/>
        <w:numPr>
          <w:ilvl w:val="2"/>
          <w:numId w:val="69"/>
        </w:numPr>
        <w:spacing w:line="279" w:lineRule="auto"/>
      </w:pPr>
      <w:r w:rsidRPr="000A564B">
        <w:t xml:space="preserve">Behavioral health visits </w:t>
      </w:r>
    </w:p>
    <w:p w14:paraId="2624EA06" w14:textId="77777777" w:rsidR="00D71E20" w:rsidRDefault="00D71E20" w:rsidP="00D71E20">
      <w:pPr>
        <w:pStyle w:val="ListParagraph"/>
        <w:numPr>
          <w:ilvl w:val="1"/>
          <w:numId w:val="69"/>
        </w:numPr>
        <w:spacing w:line="279" w:lineRule="auto"/>
      </w:pPr>
      <w:r>
        <w:rPr>
          <w:b/>
          <w:bCs/>
        </w:rPr>
        <w:t>Offer c</w:t>
      </w:r>
      <w:r w:rsidRPr="00257BCA">
        <w:rPr>
          <w:b/>
          <w:bCs/>
        </w:rPr>
        <w:t>onvenient and flexible care options</w:t>
      </w:r>
      <w:r>
        <w:t>:</w:t>
      </w:r>
    </w:p>
    <w:p w14:paraId="3E594464" w14:textId="3CCD60EC" w:rsidR="00D71E20" w:rsidRPr="001B652E" w:rsidRDefault="00D71E20" w:rsidP="001B652E">
      <w:pPr>
        <w:pStyle w:val="ListParagraph"/>
        <w:numPr>
          <w:ilvl w:val="2"/>
          <w:numId w:val="69"/>
        </w:numPr>
        <w:spacing w:line="259" w:lineRule="auto"/>
        <w:rPr>
          <w:rFonts w:ascii="Calibri" w:hAnsi="Calibri" w:cs="Calibri"/>
          <w:color w:val="000000"/>
        </w:rPr>
      </w:pPr>
      <w:r w:rsidRPr="00A901B3">
        <w:rPr>
          <w:rFonts w:ascii="Calibri" w:hAnsi="Calibri" w:cs="Calibri"/>
          <w:color w:val="000000"/>
        </w:rPr>
        <w:t>Nontraditional visit types (virtual, phone, text, group, home)</w:t>
      </w:r>
    </w:p>
    <w:p w14:paraId="01A19410" w14:textId="77777777" w:rsidR="00D71E20" w:rsidRDefault="00D71E20" w:rsidP="00D71E20">
      <w:pPr>
        <w:pStyle w:val="ListParagraph"/>
        <w:numPr>
          <w:ilvl w:val="2"/>
          <w:numId w:val="69"/>
        </w:numPr>
        <w:spacing w:line="259" w:lineRule="auto"/>
        <w:rPr>
          <w:rFonts w:ascii="Calibri" w:hAnsi="Calibri" w:cs="Calibri"/>
          <w:color w:val="000000"/>
        </w:rPr>
      </w:pPr>
      <w:r w:rsidRPr="00A901B3">
        <w:rPr>
          <w:rFonts w:ascii="Calibri" w:hAnsi="Calibri" w:cs="Calibri"/>
          <w:color w:val="000000"/>
        </w:rPr>
        <w:t xml:space="preserve">Visits </w:t>
      </w:r>
      <w:r>
        <w:rPr>
          <w:rFonts w:ascii="Calibri" w:hAnsi="Calibri" w:cs="Calibri"/>
          <w:color w:val="000000"/>
        </w:rPr>
        <w:t>with</w:t>
      </w:r>
      <w:r w:rsidRPr="00A901B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members of the care team other than licensed independent practitioners</w:t>
      </w:r>
    </w:p>
    <w:p w14:paraId="3B3EF65F" w14:textId="15D58D29" w:rsidR="00450653" w:rsidRDefault="00450653" w:rsidP="0071018C">
      <w:pPr>
        <w:pStyle w:val="Heading4"/>
      </w:pPr>
      <w:r w:rsidRPr="00450653">
        <w:t>Quality Improvement</w:t>
      </w:r>
    </w:p>
    <w:p w14:paraId="099B6C02" w14:textId="77777777" w:rsidR="0037293B" w:rsidRPr="00444260" w:rsidRDefault="0037293B" w:rsidP="0037293B">
      <w:pPr>
        <w:pStyle w:val="ListParagraph"/>
        <w:numPr>
          <w:ilvl w:val="0"/>
          <w:numId w:val="69"/>
        </w:numPr>
        <w:rPr>
          <w:b/>
          <w:bCs/>
        </w:rPr>
      </w:pPr>
      <w:r w:rsidRPr="00444260">
        <w:rPr>
          <w:b/>
          <w:bCs/>
        </w:rPr>
        <w:t xml:space="preserve">Use measures and metrics to monitor hypertension control. See Evaluation Framework for details. </w:t>
      </w:r>
    </w:p>
    <w:p w14:paraId="2A8B33AA" w14:textId="77777777" w:rsidR="0037293B" w:rsidRDefault="0037293B" w:rsidP="0037293B">
      <w:pPr>
        <w:pStyle w:val="ListParagraph"/>
        <w:numPr>
          <w:ilvl w:val="1"/>
          <w:numId w:val="73"/>
        </w:numPr>
        <w:spacing w:line="259" w:lineRule="auto"/>
        <w:ind w:left="1320"/>
        <w:rPr>
          <w:rFonts w:ascii="Calibri" w:hAnsi="Calibri" w:cs="Calibri"/>
          <w:color w:val="000000"/>
        </w:rPr>
      </w:pPr>
      <w:r>
        <w:t xml:space="preserve">track hypertension prevalence and </w:t>
      </w:r>
      <w:r w:rsidRPr="000A7EAA">
        <w:rPr>
          <w:rFonts w:ascii="Calibri" w:hAnsi="Calibri" w:cs="Calibri"/>
          <w:bCs/>
          <w:color w:val="000000"/>
        </w:rPr>
        <w:t>stratify by demographics</w:t>
      </w:r>
      <w:r w:rsidRPr="00B730B2">
        <w:rPr>
          <w:rFonts w:ascii="Calibri" w:hAnsi="Calibri" w:cs="Calibri"/>
          <w:color w:val="000000"/>
        </w:rPr>
        <w:t xml:space="preserve"> (race/ethnicity,</w:t>
      </w:r>
      <w:r>
        <w:rPr>
          <w:rFonts w:ascii="Calibri" w:hAnsi="Calibri" w:cs="Calibri"/>
          <w:color w:val="000000"/>
        </w:rPr>
        <w:t xml:space="preserve"> language,</w:t>
      </w:r>
      <w:r w:rsidRPr="00B730B2">
        <w:rPr>
          <w:rFonts w:ascii="Calibri" w:hAnsi="Calibri" w:cs="Calibri"/>
          <w:color w:val="000000"/>
        </w:rPr>
        <w:t xml:space="preserve"> location, social needs, disability).</w:t>
      </w:r>
    </w:p>
    <w:p w14:paraId="3949B74E" w14:textId="77777777" w:rsidR="0037293B" w:rsidRPr="00CA222B" w:rsidRDefault="0037293B" w:rsidP="0037293B">
      <w:pPr>
        <w:pStyle w:val="ListParagraph"/>
        <w:numPr>
          <w:ilvl w:val="2"/>
          <w:numId w:val="73"/>
        </w:numPr>
        <w:spacing w:line="259" w:lineRule="auto"/>
        <w:ind w:left="1980"/>
        <w:rPr>
          <w:rFonts w:ascii="Calibri" w:hAnsi="Calibri" w:cs="Calibri"/>
          <w:bCs/>
          <w:color w:val="000000"/>
        </w:rPr>
      </w:pPr>
      <w:r w:rsidRPr="00CA222B">
        <w:rPr>
          <w:rFonts w:ascii="Calibri" w:hAnsi="Calibri" w:cs="Calibri"/>
          <w:bCs/>
          <w:color w:val="000000"/>
        </w:rPr>
        <w:t>Further break down racial/ethnic groups when possible (e.g., Chinese American, Japanese American, Korean American, Native Hawaiian, Pacific Islander).</w:t>
      </w:r>
    </w:p>
    <w:p w14:paraId="08CE5181" w14:textId="77777777" w:rsidR="0037293B" w:rsidRDefault="0037293B" w:rsidP="0037293B">
      <w:pPr>
        <w:pStyle w:val="ListParagraph"/>
        <w:numPr>
          <w:ilvl w:val="0"/>
          <w:numId w:val="73"/>
        </w:numPr>
        <w:spacing w:line="259" w:lineRule="auto"/>
        <w:ind w:left="660"/>
        <w:rPr>
          <w:rFonts w:ascii="Calibri" w:hAnsi="Calibri" w:cs="Calibri"/>
          <w:b/>
          <w:color w:val="000000"/>
        </w:rPr>
      </w:pPr>
      <w:r w:rsidRPr="00B730B2">
        <w:rPr>
          <w:rFonts w:ascii="Calibri" w:hAnsi="Calibri" w:cs="Calibri"/>
          <w:b/>
          <w:color w:val="000000"/>
        </w:rPr>
        <w:t>Apply quality improvement strategies:</w:t>
      </w:r>
    </w:p>
    <w:p w14:paraId="6E197915" w14:textId="77777777" w:rsidR="0037293B" w:rsidRDefault="0037293B" w:rsidP="0037293B">
      <w:pPr>
        <w:pStyle w:val="ListParagraph"/>
        <w:numPr>
          <w:ilvl w:val="1"/>
          <w:numId w:val="73"/>
        </w:numPr>
        <w:spacing w:line="259" w:lineRule="auto"/>
        <w:ind w:left="1320"/>
        <w:rPr>
          <w:rFonts w:ascii="Calibri" w:hAnsi="Calibri" w:cs="Calibri"/>
          <w:color w:val="000000"/>
        </w:rPr>
      </w:pPr>
      <w:r w:rsidRPr="00B730B2">
        <w:rPr>
          <w:rFonts w:ascii="Calibri" w:hAnsi="Calibri" w:cs="Calibri"/>
          <w:color w:val="000000"/>
        </w:rPr>
        <w:t>Use evidence-based treatment protocols.</w:t>
      </w:r>
    </w:p>
    <w:p w14:paraId="624715CF" w14:textId="77777777" w:rsidR="0037293B" w:rsidRDefault="0037293B" w:rsidP="0037293B">
      <w:pPr>
        <w:pStyle w:val="ListParagraph"/>
        <w:numPr>
          <w:ilvl w:val="1"/>
          <w:numId w:val="73"/>
        </w:numPr>
        <w:spacing w:line="259" w:lineRule="auto"/>
        <w:ind w:left="1320"/>
        <w:rPr>
          <w:rFonts w:ascii="Calibri" w:hAnsi="Calibri" w:cs="Calibri"/>
          <w:color w:val="000000"/>
        </w:rPr>
      </w:pPr>
      <w:r w:rsidRPr="00B730B2">
        <w:rPr>
          <w:rFonts w:ascii="Calibri" w:hAnsi="Calibri" w:cs="Calibri"/>
          <w:color w:val="000000"/>
        </w:rPr>
        <w:t>Set appointment triggers for uncontrolled hypertension.</w:t>
      </w:r>
    </w:p>
    <w:p w14:paraId="5C1C97B7" w14:textId="77777777" w:rsidR="0037293B" w:rsidRDefault="0037293B" w:rsidP="0037293B">
      <w:pPr>
        <w:pStyle w:val="ListParagraph"/>
        <w:numPr>
          <w:ilvl w:val="1"/>
          <w:numId w:val="73"/>
        </w:numPr>
        <w:spacing w:line="259" w:lineRule="auto"/>
        <w:ind w:left="1320"/>
        <w:rPr>
          <w:rFonts w:ascii="Calibri" w:hAnsi="Calibri" w:cs="Calibri"/>
          <w:color w:val="000000"/>
        </w:rPr>
      </w:pPr>
      <w:r w:rsidRPr="00B730B2">
        <w:rPr>
          <w:rFonts w:ascii="Calibri" w:hAnsi="Calibri" w:cs="Calibri"/>
          <w:color w:val="000000"/>
        </w:rPr>
        <w:t>Integrate decision support into workflows.</w:t>
      </w:r>
    </w:p>
    <w:p w14:paraId="4FF52870" w14:textId="77777777" w:rsidR="0037293B" w:rsidRDefault="0037293B" w:rsidP="0037293B">
      <w:pPr>
        <w:pStyle w:val="ListParagraph"/>
        <w:numPr>
          <w:ilvl w:val="1"/>
          <w:numId w:val="73"/>
        </w:numPr>
        <w:spacing w:line="259" w:lineRule="auto"/>
        <w:ind w:left="1320"/>
        <w:rPr>
          <w:rFonts w:ascii="Calibri" w:hAnsi="Calibri" w:cs="Calibri"/>
          <w:color w:val="000000"/>
        </w:rPr>
      </w:pPr>
      <w:r w:rsidRPr="00B730B2">
        <w:rPr>
          <w:rFonts w:ascii="Calibri" w:hAnsi="Calibri" w:cs="Calibri"/>
          <w:color w:val="000000"/>
        </w:rPr>
        <w:t>Give providers feedback on their hypertension control performance.</w:t>
      </w:r>
    </w:p>
    <w:p w14:paraId="0B1D2C2E" w14:textId="05459DC3" w:rsidR="0037293B" w:rsidRPr="0037293B" w:rsidRDefault="0037293B" w:rsidP="0037293B">
      <w:pPr>
        <w:pStyle w:val="ListParagraph"/>
        <w:numPr>
          <w:ilvl w:val="0"/>
          <w:numId w:val="73"/>
        </w:numPr>
        <w:spacing w:line="259" w:lineRule="auto"/>
        <w:ind w:left="660"/>
        <w:rPr>
          <w:rFonts w:ascii="Calibri" w:hAnsi="Calibri" w:cs="Calibri"/>
          <w:b/>
          <w:bCs/>
          <w:color w:val="000000"/>
        </w:rPr>
      </w:pPr>
      <w:r w:rsidRPr="00AE395E">
        <w:rPr>
          <w:b/>
          <w:bCs/>
        </w:rPr>
        <w:lastRenderedPageBreak/>
        <w:br w:type="page"/>
      </w:r>
    </w:p>
    <w:p w14:paraId="579F2C8E" w14:textId="77777777" w:rsidR="00450653" w:rsidRPr="00450653" w:rsidRDefault="00450653" w:rsidP="00450653">
      <w:pPr>
        <w:spacing w:line="259" w:lineRule="auto"/>
        <w:rPr>
          <w:rFonts w:ascii="Calibri" w:hAnsi="Calibri" w:cs="Calibri"/>
          <w:b/>
          <w:bCs/>
          <w:color w:val="000000"/>
        </w:rPr>
      </w:pPr>
    </w:p>
    <w:p w14:paraId="6AF1C81F" w14:textId="2239F8B5" w:rsidR="00D71E20" w:rsidRDefault="00F319FB" w:rsidP="00F319FB">
      <w:pPr>
        <w:pStyle w:val="Heading2"/>
      </w:pPr>
      <w:r>
        <w:t>Level 3</w:t>
      </w:r>
    </w:p>
    <w:p w14:paraId="7EBAA170" w14:textId="5C84CDCB" w:rsidR="00D10E56" w:rsidRDefault="00D10E56" w:rsidP="0071018C">
      <w:pPr>
        <w:pStyle w:val="Heading4"/>
      </w:pPr>
      <w:r>
        <w:t>Individualized BP Management</w:t>
      </w:r>
    </w:p>
    <w:p w14:paraId="6595E1D7" w14:textId="77777777" w:rsidR="00D10E56" w:rsidRDefault="00D10E56" w:rsidP="00D10E56">
      <w:pPr>
        <w:pStyle w:val="ListParagraph"/>
        <w:numPr>
          <w:ilvl w:val="0"/>
          <w:numId w:val="70"/>
        </w:numPr>
        <w:spacing w:line="259" w:lineRule="auto"/>
        <w:rPr>
          <w:rFonts w:ascii="Calibri" w:hAnsi="Calibri" w:cs="Calibri"/>
          <w:color w:val="000000"/>
        </w:rPr>
      </w:pPr>
      <w:r w:rsidRPr="00B35587">
        <w:rPr>
          <w:rFonts w:ascii="Calibri" w:hAnsi="Calibri" w:cs="Calibri"/>
          <w:b/>
          <w:color w:val="000000"/>
        </w:rPr>
        <w:t xml:space="preserve">Implement referral </w:t>
      </w:r>
      <w:r>
        <w:rPr>
          <w:rFonts w:ascii="Calibri" w:hAnsi="Calibri" w:cs="Calibri"/>
          <w:b/>
          <w:color w:val="000000"/>
        </w:rPr>
        <w:t xml:space="preserve">system </w:t>
      </w:r>
      <w:r w:rsidRPr="00B35587">
        <w:rPr>
          <w:rFonts w:ascii="Calibri" w:hAnsi="Calibri" w:cs="Calibri"/>
          <w:b/>
          <w:color w:val="000000"/>
        </w:rPr>
        <w:t>or internal program</w:t>
      </w:r>
      <w:r w:rsidRPr="00B35587">
        <w:rPr>
          <w:rFonts w:ascii="Calibri" w:hAnsi="Calibri" w:cs="Calibri"/>
          <w:color w:val="000000"/>
        </w:rPr>
        <w:t xml:space="preserve"> for self-measured blood pressure monitoring (SMBP):</w:t>
      </w:r>
    </w:p>
    <w:p w14:paraId="4205F515" w14:textId="77777777" w:rsidR="00D10E56" w:rsidRDefault="00D10E56" w:rsidP="00D10E56">
      <w:pPr>
        <w:pStyle w:val="ListParagraph"/>
        <w:numPr>
          <w:ilvl w:val="1"/>
          <w:numId w:val="70"/>
        </w:numPr>
        <w:spacing w:line="259" w:lineRule="auto"/>
        <w:rPr>
          <w:rFonts w:ascii="Calibri" w:hAnsi="Calibri" w:cs="Calibri"/>
          <w:color w:val="000000"/>
        </w:rPr>
      </w:pPr>
      <w:r w:rsidRPr="008C2F29">
        <w:rPr>
          <w:rFonts w:ascii="Calibri" w:hAnsi="Calibri" w:cs="Calibri"/>
          <w:bCs/>
          <w:color w:val="000000"/>
        </w:rPr>
        <w:t xml:space="preserve">Provide </w:t>
      </w:r>
      <w:r>
        <w:rPr>
          <w:rFonts w:ascii="Calibri" w:hAnsi="Calibri" w:cs="Calibri"/>
          <w:bCs/>
          <w:color w:val="000000"/>
        </w:rPr>
        <w:t>validated BP machines</w:t>
      </w:r>
      <w:r w:rsidRPr="008C2F29">
        <w:rPr>
          <w:rFonts w:ascii="Calibri" w:hAnsi="Calibri" w:cs="Calibri"/>
          <w:bCs/>
          <w:color w:val="000000"/>
        </w:rPr>
        <w:t xml:space="preserve"> and cuffs with inclusive sizing</w:t>
      </w:r>
      <w:r w:rsidRPr="00B35587">
        <w:rPr>
          <w:rFonts w:ascii="Calibri" w:hAnsi="Calibri" w:cs="Calibri"/>
          <w:color w:val="000000"/>
        </w:rPr>
        <w:t xml:space="preserve"> for immediate access (loaner or take-home options).</w:t>
      </w:r>
    </w:p>
    <w:p w14:paraId="799809C1" w14:textId="77777777" w:rsidR="00D10E56" w:rsidRPr="00D15C46" w:rsidRDefault="00D10E56" w:rsidP="00D10E56">
      <w:pPr>
        <w:pStyle w:val="ListParagraph"/>
        <w:numPr>
          <w:ilvl w:val="1"/>
          <w:numId w:val="70"/>
        </w:numPr>
        <w:spacing w:line="259" w:lineRule="auto"/>
        <w:rPr>
          <w:rFonts w:ascii="Calibri" w:hAnsi="Calibri" w:cs="Calibri"/>
          <w:bCs/>
          <w:color w:val="000000"/>
        </w:rPr>
      </w:pPr>
      <w:r w:rsidRPr="00D15C46">
        <w:rPr>
          <w:rFonts w:ascii="Calibri" w:hAnsi="Calibri" w:cs="Calibri"/>
          <w:bCs/>
          <w:color w:val="000000"/>
        </w:rPr>
        <w:t>Create</w:t>
      </w:r>
      <w:r>
        <w:rPr>
          <w:rFonts w:ascii="Calibri" w:hAnsi="Calibri" w:cs="Calibri"/>
          <w:bCs/>
          <w:color w:val="000000"/>
        </w:rPr>
        <w:t>/implement</w:t>
      </w:r>
      <w:r w:rsidRPr="00D15C46">
        <w:rPr>
          <w:rFonts w:ascii="Calibri" w:hAnsi="Calibri" w:cs="Calibri"/>
          <w:bCs/>
          <w:color w:val="000000"/>
        </w:rPr>
        <w:t xml:space="preserve"> a system for recording home BP readings in the EHR.</w:t>
      </w:r>
    </w:p>
    <w:p w14:paraId="0C4C48EA" w14:textId="1007C0EC" w:rsidR="00D10E56" w:rsidRPr="0071018C" w:rsidRDefault="00D10E56" w:rsidP="00D10E56">
      <w:pPr>
        <w:pStyle w:val="ListParagraph"/>
        <w:numPr>
          <w:ilvl w:val="1"/>
          <w:numId w:val="70"/>
        </w:numPr>
        <w:spacing w:line="259" w:lineRule="auto"/>
        <w:rPr>
          <w:rFonts w:ascii="Calibri" w:hAnsi="Calibri" w:cs="Calibri"/>
          <w:color w:val="000000"/>
        </w:rPr>
      </w:pPr>
      <w:r w:rsidRPr="00D15C46">
        <w:rPr>
          <w:rFonts w:ascii="Calibri" w:hAnsi="Calibri" w:cs="Calibri"/>
          <w:bCs/>
          <w:color w:val="000000"/>
        </w:rPr>
        <w:t>Train staff in BP self-management</w:t>
      </w:r>
      <w:r w:rsidRPr="00B35587">
        <w:rPr>
          <w:rFonts w:ascii="Calibri" w:hAnsi="Calibri" w:cs="Calibri"/>
          <w:color w:val="000000"/>
        </w:rPr>
        <w:t xml:space="preserve"> (e.g., teach-back method).</w:t>
      </w:r>
    </w:p>
    <w:p w14:paraId="22FF3C69" w14:textId="601DA511" w:rsidR="001B652E" w:rsidRDefault="001B652E" w:rsidP="0071018C">
      <w:pPr>
        <w:pStyle w:val="Heading4"/>
      </w:pPr>
      <w:r>
        <w:t>Team-based Care</w:t>
      </w:r>
    </w:p>
    <w:p w14:paraId="354D3E61" w14:textId="77777777" w:rsidR="004464CF" w:rsidRDefault="004464CF" w:rsidP="004464CF">
      <w:pPr>
        <w:pStyle w:val="ListParagraph"/>
        <w:numPr>
          <w:ilvl w:val="0"/>
          <w:numId w:val="74"/>
        </w:numPr>
        <w:spacing w:line="259" w:lineRule="auto"/>
        <w:rPr>
          <w:rFonts w:ascii="Calibri" w:hAnsi="Calibri" w:cs="Calibri"/>
          <w:color w:val="000000"/>
        </w:rPr>
      </w:pPr>
      <w:r w:rsidRPr="00A901B3">
        <w:rPr>
          <w:rFonts w:ascii="Calibri" w:hAnsi="Calibri" w:cs="Calibri"/>
          <w:b/>
          <w:color w:val="000000"/>
        </w:rPr>
        <w:t>Form a multidisciplinary care team</w:t>
      </w:r>
      <w:r w:rsidRPr="00A901B3">
        <w:rPr>
          <w:rFonts w:ascii="Calibri" w:hAnsi="Calibri" w:cs="Calibri"/>
          <w:color w:val="000000"/>
        </w:rPr>
        <w:t xml:space="preserve"> for hypertension patients, following the </w:t>
      </w:r>
      <w:r>
        <w:rPr>
          <w:rFonts w:ascii="Calibri" w:hAnsi="Calibri" w:cs="Calibri"/>
          <w:color w:val="000000"/>
        </w:rPr>
        <w:t xml:space="preserve">AHA </w:t>
      </w:r>
      <w:hyperlink w:anchor="_Team-Based_Care" w:history="1">
        <w:r w:rsidRPr="009465D3">
          <w:rPr>
            <w:rStyle w:val="Hyperlink"/>
            <w:rFonts w:ascii="Calibri" w:hAnsi="Calibri" w:cs="Calibri"/>
          </w:rPr>
          <w:t>Team-based care table</w:t>
        </w:r>
      </w:hyperlink>
      <w:r>
        <w:rPr>
          <w:rFonts w:ascii="Calibri" w:hAnsi="Calibri" w:cs="Calibri"/>
          <w:color w:val="000000"/>
        </w:rPr>
        <w:t xml:space="preserve"> and principles</w:t>
      </w:r>
      <w:r w:rsidRPr="00A901B3">
        <w:rPr>
          <w:rFonts w:ascii="Calibri" w:hAnsi="Calibri" w:cs="Calibri"/>
          <w:color w:val="000000"/>
        </w:rPr>
        <w:t xml:space="preserve"> below:</w:t>
      </w:r>
    </w:p>
    <w:p w14:paraId="64E85537" w14:textId="77777777" w:rsidR="004464CF" w:rsidRPr="000A564B" w:rsidRDefault="004464CF" w:rsidP="004464CF">
      <w:pPr>
        <w:pStyle w:val="ListParagraph"/>
        <w:numPr>
          <w:ilvl w:val="1"/>
          <w:numId w:val="74"/>
        </w:numPr>
        <w:spacing w:line="259" w:lineRule="auto"/>
        <w:rPr>
          <w:rFonts w:ascii="Calibri" w:hAnsi="Calibri" w:cs="Calibri"/>
          <w:color w:val="000000"/>
        </w:rPr>
      </w:pPr>
      <w:r w:rsidRPr="00A901B3">
        <w:rPr>
          <w:rFonts w:ascii="Calibri" w:hAnsi="Calibri" w:cs="Calibri"/>
          <w:color w:val="000000"/>
        </w:rPr>
        <w:t>Regularly provide comprehensive services for those at risk or living with hypertension, including:</w:t>
      </w:r>
    </w:p>
    <w:p w14:paraId="5BA68072" w14:textId="77777777" w:rsidR="004464CF" w:rsidRPr="004464CF" w:rsidRDefault="004464CF" w:rsidP="004464CF">
      <w:pPr>
        <w:pStyle w:val="ListParagraph"/>
        <w:numPr>
          <w:ilvl w:val="2"/>
          <w:numId w:val="74"/>
        </w:numPr>
        <w:spacing w:line="259" w:lineRule="auto"/>
        <w:rPr>
          <w:rFonts w:ascii="Calibri" w:hAnsi="Calibri" w:cs="Calibri"/>
          <w:bCs/>
          <w:color w:val="000000"/>
        </w:rPr>
      </w:pPr>
      <w:r w:rsidRPr="004464CF">
        <w:rPr>
          <w:rFonts w:ascii="Calibri" w:hAnsi="Calibri" w:cs="Calibri"/>
          <w:bCs/>
          <w:color w:val="000000"/>
        </w:rPr>
        <w:t>Self-measured blood pressure (SMBP) programs and counseling</w:t>
      </w:r>
    </w:p>
    <w:p w14:paraId="45056639" w14:textId="77777777" w:rsidR="004464CF" w:rsidRPr="004464CF" w:rsidRDefault="004464CF" w:rsidP="004464CF">
      <w:pPr>
        <w:pStyle w:val="ListParagraph"/>
        <w:numPr>
          <w:ilvl w:val="2"/>
          <w:numId w:val="74"/>
        </w:numPr>
        <w:spacing w:line="259" w:lineRule="auto"/>
        <w:rPr>
          <w:rFonts w:ascii="Calibri" w:hAnsi="Calibri" w:cs="Calibri"/>
          <w:color w:val="000000"/>
        </w:rPr>
      </w:pPr>
      <w:r w:rsidRPr="004464CF">
        <w:rPr>
          <w:rFonts w:ascii="Calibri" w:hAnsi="Calibri" w:cs="Calibri"/>
          <w:color w:val="000000"/>
        </w:rPr>
        <w:t>Extra support for those with uncontrolled hypertension (intensive management, home/community visits)</w:t>
      </w:r>
    </w:p>
    <w:p w14:paraId="03CF6DC5" w14:textId="77777777" w:rsidR="004464CF" w:rsidRDefault="001B652E" w:rsidP="004464CF">
      <w:pPr>
        <w:pStyle w:val="ListParagraph"/>
        <w:numPr>
          <w:ilvl w:val="0"/>
          <w:numId w:val="74"/>
        </w:numPr>
      </w:pPr>
      <w:r w:rsidRPr="004464CF">
        <w:rPr>
          <w:b/>
          <w:bCs/>
        </w:rPr>
        <w:t>Offer convenient and flexible care options</w:t>
      </w:r>
    </w:p>
    <w:p w14:paraId="30EC0314" w14:textId="6D8AE065" w:rsidR="001B652E" w:rsidRPr="003C5104" w:rsidRDefault="001B652E" w:rsidP="004464CF">
      <w:pPr>
        <w:pStyle w:val="ListParagraph"/>
        <w:numPr>
          <w:ilvl w:val="1"/>
          <w:numId w:val="74"/>
        </w:numPr>
      </w:pPr>
      <w:r w:rsidRPr="004464CF">
        <w:rPr>
          <w:rFonts w:ascii="Calibri" w:hAnsi="Calibri" w:cs="Calibri"/>
          <w:color w:val="000000"/>
        </w:rPr>
        <w:t>Extended hours (early, late, weekends)</w:t>
      </w:r>
    </w:p>
    <w:p w14:paraId="26144E71" w14:textId="16B76CDD" w:rsidR="003C5104" w:rsidRPr="004464CF" w:rsidRDefault="003C5104" w:rsidP="003C5104">
      <w:pPr>
        <w:pStyle w:val="ListParagraph"/>
        <w:numPr>
          <w:ilvl w:val="0"/>
          <w:numId w:val="74"/>
        </w:numPr>
      </w:pPr>
      <w:r>
        <w:rPr>
          <w:rFonts w:ascii="Calibri" w:hAnsi="Calibri" w:cs="Calibri"/>
          <w:b/>
          <w:color w:val="000000"/>
        </w:rPr>
        <w:t>Utilize</w:t>
      </w:r>
      <w:r w:rsidRPr="00A901B3">
        <w:rPr>
          <w:rFonts w:ascii="Calibri" w:hAnsi="Calibri" w:cs="Calibri"/>
          <w:b/>
          <w:color w:val="000000"/>
        </w:rPr>
        <w:t xml:space="preserve"> a population health approach</w:t>
      </w:r>
      <w:r w:rsidRPr="00A901B3">
        <w:rPr>
          <w:rFonts w:ascii="Calibri" w:hAnsi="Calibri" w:cs="Calibri"/>
          <w:color w:val="000000"/>
        </w:rPr>
        <w:t xml:space="preserve"> for hypertension using event notifications, </w:t>
      </w:r>
      <w:r w:rsidRPr="00444260">
        <w:rPr>
          <w:rFonts w:ascii="Calibri" w:hAnsi="Calibri" w:cs="Calibri"/>
        </w:rPr>
        <w:t xml:space="preserve">bulk messaging, </w:t>
      </w:r>
      <w:r w:rsidRPr="00A901B3">
        <w:rPr>
          <w:rFonts w:ascii="Calibri" w:hAnsi="Calibri" w:cs="Calibri"/>
          <w:color w:val="000000"/>
        </w:rPr>
        <w:t>coordinated care, and a registry</w:t>
      </w:r>
      <w:r w:rsidRPr="00C63327">
        <w:rPr>
          <w:b/>
          <w:bCs/>
        </w:rPr>
        <w:t xml:space="preserve"> </w:t>
      </w:r>
    </w:p>
    <w:p w14:paraId="60C8D2F1" w14:textId="2E0C2549" w:rsidR="00450653" w:rsidRDefault="00740698" w:rsidP="0071018C">
      <w:pPr>
        <w:pStyle w:val="Heading4"/>
      </w:pPr>
      <w:r>
        <w:t>Quality Improvement</w:t>
      </w:r>
    </w:p>
    <w:p w14:paraId="6EB75649" w14:textId="77777777" w:rsidR="00740698" w:rsidRPr="00B730B2" w:rsidRDefault="00740698" w:rsidP="00740698">
      <w:pPr>
        <w:pStyle w:val="ListParagraph"/>
        <w:numPr>
          <w:ilvl w:val="0"/>
          <w:numId w:val="69"/>
        </w:numPr>
        <w:spacing w:line="259" w:lineRule="auto"/>
        <w:rPr>
          <w:rFonts w:ascii="Calibri" w:hAnsi="Calibri" w:cs="Calibri"/>
          <w:bCs/>
          <w:color w:val="000000"/>
        </w:rPr>
      </w:pPr>
      <w:r w:rsidRPr="00B730B2">
        <w:rPr>
          <w:rFonts w:ascii="Calibri" w:hAnsi="Calibri" w:cs="Calibri"/>
          <w:b/>
          <w:color w:val="000000"/>
        </w:rPr>
        <w:t xml:space="preserve">Join alternative payment models that support high-quality hypertension care, </w:t>
      </w:r>
      <w:r w:rsidRPr="00B730B2">
        <w:rPr>
          <w:rFonts w:ascii="Calibri" w:hAnsi="Calibri" w:cs="Calibri"/>
          <w:bCs/>
          <w:color w:val="000000"/>
        </w:rPr>
        <w:t xml:space="preserve">especially </w:t>
      </w:r>
      <w:r>
        <w:rPr>
          <w:rFonts w:ascii="Calibri" w:hAnsi="Calibri" w:cs="Calibri"/>
          <w:bCs/>
          <w:color w:val="000000"/>
        </w:rPr>
        <w:t xml:space="preserve">models that include </w:t>
      </w:r>
      <w:r w:rsidRPr="00B730B2">
        <w:rPr>
          <w:rFonts w:ascii="Calibri" w:hAnsi="Calibri" w:cs="Calibri"/>
          <w:bCs/>
          <w:color w:val="000000"/>
        </w:rPr>
        <w:t>risk-adjusted primary care capitatio</w:t>
      </w:r>
      <w:r w:rsidRPr="00444260">
        <w:rPr>
          <w:rFonts w:ascii="Calibri" w:hAnsi="Calibri" w:cs="Calibri"/>
          <w:bCs/>
        </w:rPr>
        <w:t>n and/or performance-linked payments with quality and care coordination incentives</w:t>
      </w:r>
    </w:p>
    <w:p w14:paraId="57DC30A0" w14:textId="77777777" w:rsidR="00740698" w:rsidRDefault="00740698" w:rsidP="00740698">
      <w:pPr>
        <w:pStyle w:val="ListParagraph"/>
        <w:numPr>
          <w:ilvl w:val="0"/>
          <w:numId w:val="69"/>
        </w:numPr>
        <w:rPr>
          <w:b/>
          <w:bCs/>
        </w:rPr>
      </w:pPr>
      <w:r w:rsidRPr="00444260">
        <w:rPr>
          <w:b/>
          <w:bCs/>
        </w:rPr>
        <w:t xml:space="preserve">Use measures and metrics to monitor hypertension control. See Evaluation Framework for details. </w:t>
      </w:r>
    </w:p>
    <w:p w14:paraId="5D7B36BF" w14:textId="354255CC" w:rsidR="00740698" w:rsidRPr="00740698" w:rsidRDefault="00740698" w:rsidP="00740698">
      <w:pPr>
        <w:pStyle w:val="ListParagraph"/>
        <w:numPr>
          <w:ilvl w:val="1"/>
          <w:numId w:val="69"/>
        </w:numPr>
        <w:rPr>
          <w:b/>
          <w:bCs/>
        </w:rPr>
      </w:pPr>
      <w:r w:rsidRPr="00740698">
        <w:rPr>
          <w:rFonts w:ascii="Calibri" w:hAnsi="Calibri" w:cs="Calibri"/>
          <w:bCs/>
          <w:color w:val="000000"/>
        </w:rPr>
        <w:t>Identify and reach out to undiagnosed patients using established clinical criteria (two readings &gt;130/80mmHg.)</w:t>
      </w:r>
    </w:p>
    <w:p w14:paraId="5E826F5F" w14:textId="5F9B222E" w:rsidR="00740698" w:rsidRPr="00740698" w:rsidRDefault="00740698" w:rsidP="00740698">
      <w:pPr>
        <w:pStyle w:val="ListParagraph"/>
        <w:numPr>
          <w:ilvl w:val="0"/>
          <w:numId w:val="69"/>
        </w:numPr>
        <w:rPr>
          <w:b/>
          <w:bCs/>
        </w:rPr>
      </w:pPr>
      <w:r w:rsidRPr="00740698">
        <w:rPr>
          <w:rFonts w:ascii="Calibri" w:hAnsi="Calibri" w:cs="Calibri"/>
          <w:b/>
        </w:rPr>
        <w:t>Participate in national quality improvement award programs</w:t>
      </w:r>
      <w:r w:rsidRPr="00740698">
        <w:rPr>
          <w:rFonts w:ascii="Calibri" w:hAnsi="Calibri" w:cs="Calibri"/>
        </w:rPr>
        <w:t xml:space="preserve"> (</w:t>
      </w:r>
      <w:r w:rsidRPr="00444260">
        <w:t xml:space="preserve">e.g., </w:t>
      </w:r>
      <w:hyperlink r:id="rId31" w:history="1">
        <w:proofErr w:type="spellStart"/>
        <w:r w:rsidRPr="00740698">
          <w:rPr>
            <w:rStyle w:val="Hyperlink"/>
            <w:b/>
            <w:bCs/>
          </w:rPr>
          <w:t>Target:BP</w:t>
        </w:r>
        <w:proofErr w:type="spellEnd"/>
        <w:r w:rsidRPr="00740698">
          <w:rPr>
            <w:rStyle w:val="Hyperlink"/>
            <w:b/>
            <w:bCs/>
          </w:rPr>
          <w:t xml:space="preserve"> Recognition Program</w:t>
        </w:r>
      </w:hyperlink>
      <w:r w:rsidRPr="00740698">
        <w:rPr>
          <w:rFonts w:ascii="Calibri" w:hAnsi="Calibri" w:cs="Calibri"/>
          <w:b/>
          <w:bCs/>
        </w:rPr>
        <w:t>)</w:t>
      </w:r>
    </w:p>
    <w:p w14:paraId="2E2A3796" w14:textId="77777777" w:rsidR="003D1364" w:rsidRDefault="003D1364"/>
    <w:sectPr w:rsidR="003D13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3" w:author="Beth Bojkov" w:date="2025-11-25T12:32:00Z" w:initials="BB">
    <w:p w14:paraId="0689E849" w14:textId="77777777" w:rsidR="00D2351E" w:rsidRDefault="00D2351E" w:rsidP="00D2351E">
      <w:pPr>
        <w:pStyle w:val="CommentText"/>
      </w:pPr>
      <w:r>
        <w:rPr>
          <w:rStyle w:val="CommentReference"/>
        </w:rPr>
        <w:annotationRef/>
      </w:r>
      <w:r>
        <w:t>Think some of this might align with level 1, but overall integrating the updated management policies, monthly follow up for unmanaged BP, and shared decision-making conversations for BP medications are probably level 2?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689E84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B9EDC09" w16cex:dateUtc="2025-11-25T20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689E849" w16cid:durableId="2B9EDC0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ptos Display"/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61415"/>
    <w:multiLevelType w:val="multilevel"/>
    <w:tmpl w:val="426E04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694764"/>
    <w:multiLevelType w:val="multilevel"/>
    <w:tmpl w:val="0EF09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3A1944"/>
    <w:multiLevelType w:val="multilevel"/>
    <w:tmpl w:val="F02C5AE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03893EC4"/>
    <w:multiLevelType w:val="multilevel"/>
    <w:tmpl w:val="672A4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526860"/>
    <w:multiLevelType w:val="multilevel"/>
    <w:tmpl w:val="CEC4C7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1739F1"/>
    <w:multiLevelType w:val="multilevel"/>
    <w:tmpl w:val="0C14D21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07225B67"/>
    <w:multiLevelType w:val="multilevel"/>
    <w:tmpl w:val="7DC0A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7EE6264"/>
    <w:multiLevelType w:val="multilevel"/>
    <w:tmpl w:val="A12214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96768D0"/>
    <w:multiLevelType w:val="multilevel"/>
    <w:tmpl w:val="786E9A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E8661EA"/>
    <w:multiLevelType w:val="multilevel"/>
    <w:tmpl w:val="4A1A3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28C27A1"/>
    <w:multiLevelType w:val="multilevel"/>
    <w:tmpl w:val="F38CC8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36B2678"/>
    <w:multiLevelType w:val="multilevel"/>
    <w:tmpl w:val="00202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56277FB"/>
    <w:multiLevelType w:val="multilevel"/>
    <w:tmpl w:val="603EC1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8731E0D"/>
    <w:multiLevelType w:val="multilevel"/>
    <w:tmpl w:val="00843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A4C1DD7"/>
    <w:multiLevelType w:val="multilevel"/>
    <w:tmpl w:val="D6703F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A902CA9"/>
    <w:multiLevelType w:val="hybridMultilevel"/>
    <w:tmpl w:val="DA6602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AFF571C"/>
    <w:multiLevelType w:val="multilevel"/>
    <w:tmpl w:val="194E44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ECA75C3"/>
    <w:multiLevelType w:val="multilevel"/>
    <w:tmpl w:val="0D141C0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1F610E70"/>
    <w:multiLevelType w:val="multilevel"/>
    <w:tmpl w:val="152809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FBC1C17"/>
    <w:multiLevelType w:val="multilevel"/>
    <w:tmpl w:val="9E3603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4010186"/>
    <w:multiLevelType w:val="multilevel"/>
    <w:tmpl w:val="1C2AD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5056A2D"/>
    <w:multiLevelType w:val="multilevel"/>
    <w:tmpl w:val="20B6546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 w15:restartNumberingAfterBreak="0">
    <w:nsid w:val="258C1AE3"/>
    <w:multiLevelType w:val="multilevel"/>
    <w:tmpl w:val="7D943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2A5D6670"/>
    <w:multiLevelType w:val="hybridMultilevel"/>
    <w:tmpl w:val="2CFE9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A717EF3"/>
    <w:multiLevelType w:val="multilevel"/>
    <w:tmpl w:val="F5A213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C6424C5"/>
    <w:multiLevelType w:val="multilevel"/>
    <w:tmpl w:val="8174D9E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 w15:restartNumberingAfterBreak="0">
    <w:nsid w:val="2CF978DF"/>
    <w:multiLevelType w:val="multilevel"/>
    <w:tmpl w:val="B5DC37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F116B22"/>
    <w:multiLevelType w:val="multilevel"/>
    <w:tmpl w:val="A964DDE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8" w15:restartNumberingAfterBreak="0">
    <w:nsid w:val="3033585E"/>
    <w:multiLevelType w:val="multilevel"/>
    <w:tmpl w:val="CDC45A9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9" w15:restartNumberingAfterBreak="0">
    <w:nsid w:val="30D46C28"/>
    <w:multiLevelType w:val="multilevel"/>
    <w:tmpl w:val="1BD65F6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0" w15:restartNumberingAfterBreak="0">
    <w:nsid w:val="327E4B99"/>
    <w:multiLevelType w:val="multilevel"/>
    <w:tmpl w:val="F11423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2AD4627"/>
    <w:multiLevelType w:val="multilevel"/>
    <w:tmpl w:val="345ADB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35909BD"/>
    <w:multiLevelType w:val="multilevel"/>
    <w:tmpl w:val="70F62D6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3" w15:restartNumberingAfterBreak="0">
    <w:nsid w:val="33F32F4C"/>
    <w:multiLevelType w:val="multilevel"/>
    <w:tmpl w:val="682615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5511486"/>
    <w:multiLevelType w:val="multilevel"/>
    <w:tmpl w:val="37C29B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AAB6B42"/>
    <w:multiLevelType w:val="hybridMultilevel"/>
    <w:tmpl w:val="6D245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727B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C1D756D"/>
    <w:multiLevelType w:val="multilevel"/>
    <w:tmpl w:val="68AAB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3D6F06F6"/>
    <w:multiLevelType w:val="multilevel"/>
    <w:tmpl w:val="83D0620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8" w15:restartNumberingAfterBreak="0">
    <w:nsid w:val="40C62B36"/>
    <w:multiLevelType w:val="hybridMultilevel"/>
    <w:tmpl w:val="D99EFE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41896734"/>
    <w:multiLevelType w:val="multilevel"/>
    <w:tmpl w:val="2632A11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0" w15:restartNumberingAfterBreak="0">
    <w:nsid w:val="42F61028"/>
    <w:multiLevelType w:val="multilevel"/>
    <w:tmpl w:val="F0382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457F608A"/>
    <w:multiLevelType w:val="multilevel"/>
    <w:tmpl w:val="C7D021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63D4932"/>
    <w:multiLevelType w:val="multilevel"/>
    <w:tmpl w:val="8D1006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7CB721D"/>
    <w:multiLevelType w:val="multilevel"/>
    <w:tmpl w:val="0DB2D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4983718E"/>
    <w:multiLevelType w:val="multilevel"/>
    <w:tmpl w:val="638EC76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5" w15:restartNumberingAfterBreak="0">
    <w:nsid w:val="49F8652D"/>
    <w:multiLevelType w:val="hybridMultilevel"/>
    <w:tmpl w:val="62802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B5127ED"/>
    <w:multiLevelType w:val="multilevel"/>
    <w:tmpl w:val="BF54A2F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7" w15:restartNumberingAfterBreak="0">
    <w:nsid w:val="4C7B4A4E"/>
    <w:multiLevelType w:val="multilevel"/>
    <w:tmpl w:val="96EEC7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0064F91"/>
    <w:multiLevelType w:val="multilevel"/>
    <w:tmpl w:val="7E143D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1612DF4"/>
    <w:multiLevelType w:val="multilevel"/>
    <w:tmpl w:val="694623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41D2D10"/>
    <w:multiLevelType w:val="multilevel"/>
    <w:tmpl w:val="001436D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1" w15:restartNumberingAfterBreak="0">
    <w:nsid w:val="54CE2D5C"/>
    <w:multiLevelType w:val="multilevel"/>
    <w:tmpl w:val="AD52BF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C4D3ECE"/>
    <w:multiLevelType w:val="multilevel"/>
    <w:tmpl w:val="2C6203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E1210D5"/>
    <w:multiLevelType w:val="multilevel"/>
    <w:tmpl w:val="FC10A6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E1764C6"/>
    <w:multiLevelType w:val="multilevel"/>
    <w:tmpl w:val="A2400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5E9A0932"/>
    <w:multiLevelType w:val="multilevel"/>
    <w:tmpl w:val="FB489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5F017C83"/>
    <w:multiLevelType w:val="multilevel"/>
    <w:tmpl w:val="15C0DF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5F092875"/>
    <w:multiLevelType w:val="multilevel"/>
    <w:tmpl w:val="825A373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8" w15:restartNumberingAfterBreak="0">
    <w:nsid w:val="5F5F12C6"/>
    <w:multiLevelType w:val="multilevel"/>
    <w:tmpl w:val="D46EFB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05A1F78"/>
    <w:multiLevelType w:val="hybridMultilevel"/>
    <w:tmpl w:val="CC067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0A261EC"/>
    <w:multiLevelType w:val="multilevel"/>
    <w:tmpl w:val="A78AC1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2E36D53"/>
    <w:multiLevelType w:val="multilevel"/>
    <w:tmpl w:val="BF4A14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3B270BF"/>
    <w:multiLevelType w:val="multilevel"/>
    <w:tmpl w:val="3988805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3" w15:restartNumberingAfterBreak="0">
    <w:nsid w:val="65EE1B84"/>
    <w:multiLevelType w:val="multilevel"/>
    <w:tmpl w:val="A08EF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 w15:restartNumberingAfterBreak="0">
    <w:nsid w:val="6A440265"/>
    <w:multiLevelType w:val="multilevel"/>
    <w:tmpl w:val="FCC01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" w15:restartNumberingAfterBreak="0">
    <w:nsid w:val="6A5A3EED"/>
    <w:multiLevelType w:val="multilevel"/>
    <w:tmpl w:val="A7A273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6A5F79B8"/>
    <w:multiLevelType w:val="multilevel"/>
    <w:tmpl w:val="BF1A0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" w15:restartNumberingAfterBreak="0">
    <w:nsid w:val="6B172BF1"/>
    <w:multiLevelType w:val="multilevel"/>
    <w:tmpl w:val="D4624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6C3B74BE"/>
    <w:multiLevelType w:val="multilevel"/>
    <w:tmpl w:val="D63410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6EC37AF8"/>
    <w:multiLevelType w:val="multilevel"/>
    <w:tmpl w:val="9F1A385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0" w15:restartNumberingAfterBreak="0">
    <w:nsid w:val="73F830EB"/>
    <w:multiLevelType w:val="hybridMultilevel"/>
    <w:tmpl w:val="CC124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9A80273"/>
    <w:multiLevelType w:val="multilevel"/>
    <w:tmpl w:val="6E10E20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2" w15:restartNumberingAfterBreak="0">
    <w:nsid w:val="7BD85517"/>
    <w:multiLevelType w:val="multilevel"/>
    <w:tmpl w:val="53487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3" w15:restartNumberingAfterBreak="0">
    <w:nsid w:val="7E431B49"/>
    <w:multiLevelType w:val="multilevel"/>
    <w:tmpl w:val="C5EC9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4" w15:restartNumberingAfterBreak="0">
    <w:nsid w:val="7F407E28"/>
    <w:multiLevelType w:val="multilevel"/>
    <w:tmpl w:val="347C08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1494390">
    <w:abstractNumId w:val="63"/>
  </w:num>
  <w:num w:numId="2" w16cid:durableId="184104261">
    <w:abstractNumId w:val="44"/>
  </w:num>
  <w:num w:numId="3" w16cid:durableId="109514092">
    <w:abstractNumId w:val="58"/>
  </w:num>
  <w:num w:numId="4" w16cid:durableId="631448805">
    <w:abstractNumId w:val="8"/>
  </w:num>
  <w:num w:numId="5" w16cid:durableId="178859063">
    <w:abstractNumId w:val="28"/>
  </w:num>
  <w:num w:numId="6" w16cid:durableId="1911887079">
    <w:abstractNumId w:val="0"/>
  </w:num>
  <w:num w:numId="7" w16cid:durableId="758135391">
    <w:abstractNumId w:val="12"/>
  </w:num>
  <w:num w:numId="8" w16cid:durableId="1429080889">
    <w:abstractNumId w:val="18"/>
  </w:num>
  <w:num w:numId="9" w16cid:durableId="2047027206">
    <w:abstractNumId w:val="34"/>
  </w:num>
  <w:num w:numId="10" w16cid:durableId="1393432552">
    <w:abstractNumId w:val="32"/>
  </w:num>
  <w:num w:numId="11" w16cid:durableId="255477131">
    <w:abstractNumId w:val="51"/>
  </w:num>
  <w:num w:numId="12" w16cid:durableId="1046484835">
    <w:abstractNumId w:val="26"/>
  </w:num>
  <w:num w:numId="13" w16cid:durableId="280889550">
    <w:abstractNumId w:val="66"/>
  </w:num>
  <w:num w:numId="14" w16cid:durableId="1367095115">
    <w:abstractNumId w:val="1"/>
  </w:num>
  <w:num w:numId="15" w16cid:durableId="1277831400">
    <w:abstractNumId w:val="6"/>
  </w:num>
  <w:num w:numId="16" w16cid:durableId="1683240764">
    <w:abstractNumId w:val="5"/>
  </w:num>
  <w:num w:numId="17" w16cid:durableId="1713731035">
    <w:abstractNumId w:val="39"/>
  </w:num>
  <w:num w:numId="18" w16cid:durableId="2057048627">
    <w:abstractNumId w:val="21"/>
  </w:num>
  <w:num w:numId="19" w16cid:durableId="1282804407">
    <w:abstractNumId w:val="48"/>
  </w:num>
  <w:num w:numId="20" w16cid:durableId="951008974">
    <w:abstractNumId w:val="30"/>
  </w:num>
  <w:num w:numId="21" w16cid:durableId="2125726015">
    <w:abstractNumId w:val="25"/>
  </w:num>
  <w:num w:numId="22" w16cid:durableId="1223828478">
    <w:abstractNumId w:val="3"/>
  </w:num>
  <w:num w:numId="23" w16cid:durableId="541406884">
    <w:abstractNumId w:val="74"/>
  </w:num>
  <w:num w:numId="24" w16cid:durableId="54091999">
    <w:abstractNumId w:val="65"/>
  </w:num>
  <w:num w:numId="25" w16cid:durableId="1264456280">
    <w:abstractNumId w:val="17"/>
  </w:num>
  <w:num w:numId="26" w16cid:durableId="1953394073">
    <w:abstractNumId w:val="69"/>
  </w:num>
  <w:num w:numId="27" w16cid:durableId="1983272201">
    <w:abstractNumId w:val="56"/>
  </w:num>
  <w:num w:numId="28" w16cid:durableId="996297938">
    <w:abstractNumId w:val="7"/>
  </w:num>
  <w:num w:numId="29" w16cid:durableId="1774010648">
    <w:abstractNumId w:val="49"/>
  </w:num>
  <w:num w:numId="30" w16cid:durableId="1794402569">
    <w:abstractNumId w:val="64"/>
  </w:num>
  <w:num w:numId="31" w16cid:durableId="806095730">
    <w:abstractNumId w:val="57"/>
  </w:num>
  <w:num w:numId="32" w16cid:durableId="712773858">
    <w:abstractNumId w:val="42"/>
  </w:num>
  <w:num w:numId="33" w16cid:durableId="1669283603">
    <w:abstractNumId w:val="61"/>
  </w:num>
  <w:num w:numId="34" w16cid:durableId="1129011878">
    <w:abstractNumId w:val="68"/>
  </w:num>
  <w:num w:numId="35" w16cid:durableId="1242911553">
    <w:abstractNumId w:val="60"/>
  </w:num>
  <w:num w:numId="36" w16cid:durableId="1137338650">
    <w:abstractNumId w:val="16"/>
  </w:num>
  <w:num w:numId="37" w16cid:durableId="1110584613">
    <w:abstractNumId w:val="47"/>
  </w:num>
  <w:num w:numId="38" w16cid:durableId="956255291">
    <w:abstractNumId w:val="31"/>
  </w:num>
  <w:num w:numId="39" w16cid:durableId="1517305870">
    <w:abstractNumId w:val="40"/>
  </w:num>
  <w:num w:numId="40" w16cid:durableId="1660495686">
    <w:abstractNumId w:val="13"/>
  </w:num>
  <w:num w:numId="41" w16cid:durableId="1518809310">
    <w:abstractNumId w:val="54"/>
  </w:num>
  <w:num w:numId="42" w16cid:durableId="1919826298">
    <w:abstractNumId w:val="73"/>
  </w:num>
  <w:num w:numId="43" w16cid:durableId="936015706">
    <w:abstractNumId w:val="43"/>
  </w:num>
  <w:num w:numId="44" w16cid:durableId="2066416696">
    <w:abstractNumId w:val="9"/>
  </w:num>
  <w:num w:numId="45" w16cid:durableId="200556728">
    <w:abstractNumId w:val="14"/>
  </w:num>
  <w:num w:numId="46" w16cid:durableId="922492333">
    <w:abstractNumId w:val="10"/>
  </w:num>
  <w:num w:numId="47" w16cid:durableId="2027554383">
    <w:abstractNumId w:val="20"/>
  </w:num>
  <w:num w:numId="48" w16cid:durableId="352267464">
    <w:abstractNumId w:val="36"/>
  </w:num>
  <w:num w:numId="49" w16cid:durableId="469442686">
    <w:abstractNumId w:val="24"/>
  </w:num>
  <w:num w:numId="50" w16cid:durableId="530925205">
    <w:abstractNumId w:val="33"/>
  </w:num>
  <w:num w:numId="51" w16cid:durableId="1893152590">
    <w:abstractNumId w:val="72"/>
  </w:num>
  <w:num w:numId="52" w16cid:durableId="211041844">
    <w:abstractNumId w:val="55"/>
  </w:num>
  <w:num w:numId="53" w16cid:durableId="39212844">
    <w:abstractNumId w:val="11"/>
  </w:num>
  <w:num w:numId="54" w16cid:durableId="1375697696">
    <w:abstractNumId w:val="67"/>
  </w:num>
  <w:num w:numId="55" w16cid:durableId="427851001">
    <w:abstractNumId w:val="37"/>
  </w:num>
  <w:num w:numId="56" w16cid:durableId="1177577457">
    <w:abstractNumId w:val="29"/>
  </w:num>
  <w:num w:numId="57" w16cid:durableId="1626962951">
    <w:abstractNumId w:val="41"/>
  </w:num>
  <w:num w:numId="58" w16cid:durableId="931357563">
    <w:abstractNumId w:val="52"/>
  </w:num>
  <w:num w:numId="59" w16cid:durableId="330765448">
    <w:abstractNumId w:val="19"/>
  </w:num>
  <w:num w:numId="60" w16cid:durableId="1202941396">
    <w:abstractNumId w:val="46"/>
  </w:num>
  <w:num w:numId="61" w16cid:durableId="579219509">
    <w:abstractNumId w:val="22"/>
  </w:num>
  <w:num w:numId="62" w16cid:durableId="49694427">
    <w:abstractNumId w:val="27"/>
  </w:num>
  <w:num w:numId="63" w16cid:durableId="504630615">
    <w:abstractNumId w:val="71"/>
  </w:num>
  <w:num w:numId="64" w16cid:durableId="340857229">
    <w:abstractNumId w:val="2"/>
  </w:num>
  <w:num w:numId="65" w16cid:durableId="346101399">
    <w:abstractNumId w:val="4"/>
  </w:num>
  <w:num w:numId="66" w16cid:durableId="1702827902">
    <w:abstractNumId w:val="53"/>
  </w:num>
  <w:num w:numId="67" w16cid:durableId="1108432002">
    <w:abstractNumId w:val="62"/>
  </w:num>
  <w:num w:numId="68" w16cid:durableId="1744914200">
    <w:abstractNumId w:val="50"/>
  </w:num>
  <w:num w:numId="69" w16cid:durableId="554898274">
    <w:abstractNumId w:val="35"/>
  </w:num>
  <w:num w:numId="70" w16cid:durableId="446894425">
    <w:abstractNumId w:val="23"/>
  </w:num>
  <w:num w:numId="71" w16cid:durableId="1894072207">
    <w:abstractNumId w:val="15"/>
  </w:num>
  <w:num w:numId="72" w16cid:durableId="1091467117">
    <w:abstractNumId w:val="59"/>
  </w:num>
  <w:num w:numId="73" w16cid:durableId="42483046">
    <w:abstractNumId w:val="38"/>
  </w:num>
  <w:num w:numId="74" w16cid:durableId="1358001381">
    <w:abstractNumId w:val="45"/>
  </w:num>
  <w:num w:numId="75" w16cid:durableId="1790010494">
    <w:abstractNumId w:val="70"/>
  </w:num>
  <w:numIdMacAtCleanup w:val="6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eth Bojkov">
    <w15:presenceInfo w15:providerId="AD" w15:userId="S::ebojkov@qualityhealth.org::6ebdf489-8751-49a4-bcfc-8b396765f0a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36B"/>
    <w:rsid w:val="00103F5B"/>
    <w:rsid w:val="00121D00"/>
    <w:rsid w:val="001B652E"/>
    <w:rsid w:val="002A2561"/>
    <w:rsid w:val="002B14A5"/>
    <w:rsid w:val="002C3168"/>
    <w:rsid w:val="00354144"/>
    <w:rsid w:val="0037293B"/>
    <w:rsid w:val="003C5104"/>
    <w:rsid w:val="003D0890"/>
    <w:rsid w:val="003D1364"/>
    <w:rsid w:val="004200E4"/>
    <w:rsid w:val="00446498"/>
    <w:rsid w:val="004464CF"/>
    <w:rsid w:val="004502B4"/>
    <w:rsid w:val="00450653"/>
    <w:rsid w:val="005220A7"/>
    <w:rsid w:val="005C1BB0"/>
    <w:rsid w:val="00635C3E"/>
    <w:rsid w:val="00671B1A"/>
    <w:rsid w:val="006E0669"/>
    <w:rsid w:val="006F589A"/>
    <w:rsid w:val="0071018C"/>
    <w:rsid w:val="007117E9"/>
    <w:rsid w:val="00740698"/>
    <w:rsid w:val="007514C5"/>
    <w:rsid w:val="00767749"/>
    <w:rsid w:val="007A1E8D"/>
    <w:rsid w:val="00811A9F"/>
    <w:rsid w:val="00862343"/>
    <w:rsid w:val="009E7EAE"/>
    <w:rsid w:val="00A3036B"/>
    <w:rsid w:val="00AF62F3"/>
    <w:rsid w:val="00B709AD"/>
    <w:rsid w:val="00BB505A"/>
    <w:rsid w:val="00C316E9"/>
    <w:rsid w:val="00C42051"/>
    <w:rsid w:val="00C9025F"/>
    <w:rsid w:val="00CD392F"/>
    <w:rsid w:val="00CE1542"/>
    <w:rsid w:val="00D10E56"/>
    <w:rsid w:val="00D2351E"/>
    <w:rsid w:val="00D71E20"/>
    <w:rsid w:val="00D72BAE"/>
    <w:rsid w:val="00E33B05"/>
    <w:rsid w:val="00E42E44"/>
    <w:rsid w:val="00ED5A4C"/>
    <w:rsid w:val="00EE155B"/>
    <w:rsid w:val="00F00538"/>
    <w:rsid w:val="00F319FB"/>
    <w:rsid w:val="00FF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0F5F1"/>
  <w15:chartTrackingRefBased/>
  <w15:docId w15:val="{EB093A07-C24A-4485-AF0C-805763A96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03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03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303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303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03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03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03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03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03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03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303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303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A303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03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03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03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03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03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03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03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03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03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03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03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03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03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03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03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036B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A30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</w:rPr>
  </w:style>
  <w:style w:type="character" w:customStyle="1" w:styleId="normaltextrun">
    <w:name w:val="normaltextrun"/>
    <w:basedOn w:val="DefaultParagraphFont"/>
    <w:rsid w:val="00A3036B"/>
  </w:style>
  <w:style w:type="character" w:customStyle="1" w:styleId="eop">
    <w:name w:val="eop"/>
    <w:basedOn w:val="DefaultParagraphFont"/>
    <w:rsid w:val="00A3036B"/>
  </w:style>
  <w:style w:type="character" w:styleId="Hyperlink">
    <w:name w:val="Hyperlink"/>
    <w:basedOn w:val="DefaultParagraphFont"/>
    <w:uiPriority w:val="99"/>
    <w:unhideWhenUsed/>
    <w:rsid w:val="00354144"/>
    <w:rPr>
      <w:color w:val="0000FF"/>
      <w:u w:val="single"/>
    </w:rPr>
  </w:style>
  <w:style w:type="table" w:styleId="GridTable6Colorful-Accent5">
    <w:name w:val="Grid Table 6 Colorful Accent 5"/>
    <w:basedOn w:val="TableNormal"/>
    <w:uiPriority w:val="51"/>
    <w:rsid w:val="00D72BAE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72B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72B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72B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2B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2BA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hajournals.org/doi/10.1161/HYP.0000000000000249" TargetMode="External"/><Relationship Id="rId18" Type="http://schemas.openxmlformats.org/officeDocument/2006/relationships/hyperlink" Target="https://targetbp.org/" TargetMode="External"/><Relationship Id="rId26" Type="http://schemas.microsoft.com/office/2016/09/relationships/commentsIds" Target="commentsIds.xml"/><Relationship Id="rId3" Type="http://schemas.openxmlformats.org/officeDocument/2006/relationships/customXml" Target="../customXml/item3.xml"/><Relationship Id="rId21" Type="http://schemas.openxmlformats.org/officeDocument/2006/relationships/hyperlink" Target="https://www.ahajournals.org/doi/10.1161/HYP.0000000000000249" TargetMode="External"/><Relationship Id="rId34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nice.org.uk/guidance/ng136/resources/patient-decision-aid-information-6899918223" TargetMode="External"/><Relationship Id="rId17" Type="http://schemas.openxmlformats.org/officeDocument/2006/relationships/hyperlink" Target="https://targetbp.org/awards/" TargetMode="External"/><Relationship Id="rId25" Type="http://schemas.microsoft.com/office/2011/relationships/commentsExtended" Target="commentsExtended.xml"/><Relationship Id="rId33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ahajournals.org/doi/10.1161/HYP.0000000000000249" TargetMode="External"/><Relationship Id="rId20" Type="http://schemas.openxmlformats.org/officeDocument/2006/relationships/hyperlink" Target="https://professional.heart.org/en/guidelines-and-statements/prevent-risk-calculator/prevent-calculator" TargetMode="External"/><Relationship Id="rId29" Type="http://schemas.openxmlformats.org/officeDocument/2006/relationships/hyperlink" Target="https://www.nice.org.uk/guidance/ng136/resources/patient-decision-aid-information-6899918223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rofessional.heart.org/en/guidelines-and-statements/prevent-risk-calculator/prevent-calculator" TargetMode="External"/><Relationship Id="rId24" Type="http://schemas.openxmlformats.org/officeDocument/2006/relationships/comments" Target="comments.xml"/><Relationship Id="rId32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www.nice.org.uk/guidance/ng136/resources/patient-decision-aid-information-6899918223" TargetMode="External"/><Relationship Id="rId23" Type="http://schemas.openxmlformats.org/officeDocument/2006/relationships/hyperlink" Target="https://www.nice.org.uk/guidance/ng136/resources/patient-decision-aid-information-6899918223" TargetMode="External"/><Relationship Id="rId28" Type="http://schemas.openxmlformats.org/officeDocument/2006/relationships/hyperlink" Target="https://www.ahajournals.org/doi/10.1161/HYP.0000000000000249" TargetMode="External"/><Relationship Id="rId10" Type="http://schemas.openxmlformats.org/officeDocument/2006/relationships/hyperlink" Target="https://www.validatebp.org/" TargetMode="External"/><Relationship Id="rId19" Type="http://schemas.openxmlformats.org/officeDocument/2006/relationships/hyperlink" Target="https://www.qualityhealth.org/bree/wp-content/uploads/sites/8/2021/05/FHCQ-Bree-SDoH-Equity-Final.pdf" TargetMode="External"/><Relationship Id="rId31" Type="http://schemas.openxmlformats.org/officeDocument/2006/relationships/hyperlink" Target="https://targetbp.org/awards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qualityhealth.org/bree/wp-content/uploads/sites/8/2021/05/FHCQ-Bree-SDoH-Equity-Final.pdf" TargetMode="External"/><Relationship Id="rId14" Type="http://schemas.openxmlformats.org/officeDocument/2006/relationships/hyperlink" Target="https://www.nice.org.uk/guidance/ng136/resources/patient-decision-aid-information-6899918223" TargetMode="External"/><Relationship Id="rId22" Type="http://schemas.openxmlformats.org/officeDocument/2006/relationships/hyperlink" Target="https://www.validatebp.org/" TargetMode="External"/><Relationship Id="rId27" Type="http://schemas.microsoft.com/office/2018/08/relationships/commentsExtensible" Target="commentsExtensible.xml"/><Relationship Id="rId30" Type="http://schemas.openxmlformats.org/officeDocument/2006/relationships/hyperlink" Target="https://www.nice.org.uk/guidance/ng136/resources/patient-decision-aid-information-6899918223" TargetMode="External"/><Relationship Id="rId8" Type="http://schemas.openxmlformats.org/officeDocument/2006/relationships/hyperlink" Target="https://targetbp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30c96ee6-c168-4e58-9503-bca1f305f3f9" xsi:nil="true"/>
    <lcf76f155ced4ddcb4097134ff3c332f xmlns="30c96ee6-c168-4e58-9503-bca1f305f3f9">
      <Terms xmlns="http://schemas.microsoft.com/office/infopath/2007/PartnerControls"/>
    </lcf76f155ced4ddcb4097134ff3c332f>
    <TaxCatchAll xmlns="f46ad185-d85d-425e-a013-e9b99bc40c0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88708C326C3E4CADFCB833D741E62C" ma:contentTypeVersion="19" ma:contentTypeDescription="Create a new document." ma:contentTypeScope="" ma:versionID="079badff48b4942d8ef8b5be058c42e9">
  <xsd:schema xmlns:xsd="http://www.w3.org/2001/XMLSchema" xmlns:xs="http://www.w3.org/2001/XMLSchema" xmlns:p="http://schemas.microsoft.com/office/2006/metadata/properties" xmlns:ns2="30c96ee6-c168-4e58-9503-bca1f305f3f9" xmlns:ns3="f46ad185-d85d-425e-a013-e9b99bc40c0a" targetNamespace="http://schemas.microsoft.com/office/2006/metadata/properties" ma:root="true" ma:fieldsID="2017a5579498c847881db39e4c93e4a4" ns2:_="" ns3:_="">
    <xsd:import namespace="30c96ee6-c168-4e58-9503-bca1f305f3f9"/>
    <xsd:import namespace="f46ad185-d85d-425e-a013-e9b99bc40c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Note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c96ee6-c168-4e58-9503-bca1f305f3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06d3087-7421-4ee1-8c49-b3c8cbaf4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s" ma:index="24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6ad185-d85d-425e-a013-e9b99bc40c0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e6735cc-23fa-4e5d-b651-fd23c1f97947}" ma:internalName="TaxCatchAll" ma:showField="CatchAllData" ma:web="f46ad185-d85d-425e-a013-e9b99bc40c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4027C9-81A3-4A72-9A43-8DD86221D4C0}">
  <ds:schemaRefs>
    <ds:schemaRef ds:uri="http://schemas.microsoft.com/office/2006/metadata/properties"/>
    <ds:schemaRef ds:uri="http://schemas.microsoft.com/office/infopath/2007/PartnerControls"/>
    <ds:schemaRef ds:uri="30c96ee6-c168-4e58-9503-bca1f305f3f9"/>
    <ds:schemaRef ds:uri="f46ad185-d85d-425e-a013-e9b99bc40c0a"/>
  </ds:schemaRefs>
</ds:datastoreItem>
</file>

<file path=customXml/itemProps2.xml><?xml version="1.0" encoding="utf-8"?>
<ds:datastoreItem xmlns:ds="http://schemas.openxmlformats.org/officeDocument/2006/customXml" ds:itemID="{4F34D48D-6B38-406F-B361-C3719AB0D1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BD9A75-3962-4749-9C5C-2E0079F5C3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c96ee6-c168-4e58-9503-bca1f305f3f9"/>
    <ds:schemaRef ds:uri="f46ad185-d85d-425e-a013-e9b99bc40c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10</Pages>
  <Words>2871</Words>
  <Characters>16941</Characters>
  <Application>Microsoft Office Word</Application>
  <DocSecurity>0</DocSecurity>
  <Lines>564</Lines>
  <Paragraphs>353</Paragraphs>
  <ScaleCrop>false</ScaleCrop>
  <Company/>
  <LinksUpToDate>false</LinksUpToDate>
  <CharactersWithSpaces>19459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Nudelman</dc:creator>
  <cp:keywords/>
  <dc:description/>
  <cp:lastModifiedBy>Beth Bojkov</cp:lastModifiedBy>
  <cp:revision>34</cp:revision>
  <dcterms:created xsi:type="dcterms:W3CDTF">2025-11-25T20:06:00Z</dcterms:created>
  <dcterms:modified xsi:type="dcterms:W3CDTF">2025-11-25T20:37:00Z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0x010100EE88708C326C3E4CADFCB833D741E62C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